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C9" w:rsidRPr="002A646E" w:rsidRDefault="002A646E" w:rsidP="002A646E">
      <w:pPr>
        <w:jc w:val="left"/>
        <w:rPr>
          <w:rFonts w:ascii="Arial" w:hAnsi="Arial" w:cs="Arial"/>
          <w:b/>
          <w:bCs/>
          <w:sz w:val="18"/>
          <w:szCs w:val="22"/>
          <w:u w:val="single"/>
        </w:rPr>
      </w:pPr>
      <w:r w:rsidRPr="002A646E">
        <w:rPr>
          <w:rFonts w:ascii="Arial" w:hAnsi="Arial" w:cs="Arial"/>
          <w:b/>
          <w:bCs/>
          <w:sz w:val="18"/>
          <w:szCs w:val="22"/>
          <w:u w:val="single"/>
        </w:rPr>
        <w:t>BOLLO ASSOLTO IN MODALITA’ VIRTUALE</w:t>
      </w:r>
    </w:p>
    <w:p w:rsidR="002A646E" w:rsidRDefault="002A646E" w:rsidP="00DD6AC7">
      <w:pPr>
        <w:ind w:left="6372" w:hanging="560"/>
        <w:jc w:val="left"/>
        <w:rPr>
          <w:rFonts w:ascii="Arial" w:hAnsi="Arial" w:cs="Arial"/>
          <w:bCs/>
          <w:sz w:val="22"/>
          <w:szCs w:val="22"/>
        </w:rPr>
      </w:pPr>
    </w:p>
    <w:p w:rsidR="002A646E" w:rsidRDefault="002A646E" w:rsidP="00DD6AC7">
      <w:pPr>
        <w:ind w:left="6372" w:hanging="560"/>
        <w:jc w:val="left"/>
        <w:rPr>
          <w:rFonts w:ascii="Arial" w:hAnsi="Arial" w:cs="Arial"/>
          <w:bCs/>
          <w:sz w:val="22"/>
          <w:szCs w:val="22"/>
        </w:rPr>
      </w:pPr>
    </w:p>
    <w:p w:rsidR="00DD6AC7" w:rsidRPr="00B05EA8" w:rsidRDefault="001D5245" w:rsidP="00DD6AC7">
      <w:pPr>
        <w:ind w:left="6372" w:hanging="560"/>
        <w:jc w:val="left"/>
        <w:rPr>
          <w:rFonts w:ascii="Arial" w:hAnsi="Arial" w:cs="Arial"/>
          <w:bCs/>
          <w:sz w:val="22"/>
          <w:szCs w:val="22"/>
        </w:rPr>
      </w:pPr>
      <w:r>
        <w:rPr>
          <w:rFonts w:ascii="Arial" w:hAnsi="Arial" w:cs="Arial"/>
          <w:bCs/>
          <w:sz w:val="22"/>
          <w:szCs w:val="22"/>
        </w:rPr>
        <w:t xml:space="preserve">   </w:t>
      </w:r>
      <w:r w:rsidR="00DD6AC7" w:rsidRPr="00B05EA8">
        <w:rPr>
          <w:rFonts w:ascii="Arial" w:hAnsi="Arial" w:cs="Arial"/>
          <w:bCs/>
          <w:sz w:val="22"/>
          <w:szCs w:val="22"/>
        </w:rPr>
        <w:t>All’</w:t>
      </w:r>
      <w:r w:rsidR="00DD6AC7" w:rsidRPr="00B05EA8">
        <w:rPr>
          <w:rFonts w:ascii="Arial" w:hAnsi="Arial" w:cs="Arial"/>
          <w:b/>
          <w:bCs/>
          <w:sz w:val="22"/>
          <w:szCs w:val="22"/>
        </w:rPr>
        <w:t xml:space="preserve">Agenzia del Demanio </w:t>
      </w:r>
    </w:p>
    <w:p w:rsidR="00DD6AC7" w:rsidRDefault="00DD6AC7" w:rsidP="00DD6AC7">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DD6AC7" w:rsidRDefault="00DD6AC7" w:rsidP="00DD6AC7">
      <w:pPr>
        <w:ind w:left="6521" w:hanging="560"/>
        <w:rPr>
          <w:rFonts w:ascii="Arial" w:hAnsi="Arial" w:cs="Arial"/>
          <w:bCs/>
          <w:sz w:val="22"/>
          <w:szCs w:val="22"/>
        </w:rPr>
      </w:pPr>
      <w:r>
        <w:rPr>
          <w:rFonts w:ascii="Arial" w:hAnsi="Arial" w:cs="Arial"/>
          <w:bCs/>
          <w:sz w:val="22"/>
          <w:szCs w:val="22"/>
        </w:rPr>
        <w:t xml:space="preserve">Piazza Malpighi, 19  </w:t>
      </w:r>
    </w:p>
    <w:p w:rsidR="00DD6AC7" w:rsidRDefault="00DD6AC7" w:rsidP="00DD6AC7">
      <w:pPr>
        <w:ind w:left="6521" w:hanging="560"/>
        <w:rPr>
          <w:rFonts w:ascii="Arial" w:hAnsi="Arial" w:cs="Arial"/>
          <w:bCs/>
          <w:sz w:val="22"/>
          <w:szCs w:val="22"/>
        </w:rPr>
      </w:pPr>
      <w:r>
        <w:rPr>
          <w:rFonts w:ascii="Arial" w:hAnsi="Arial" w:cs="Arial"/>
          <w:bCs/>
          <w:sz w:val="22"/>
          <w:szCs w:val="22"/>
        </w:rPr>
        <w:t>40123 BOLOGNA</w:t>
      </w:r>
    </w:p>
    <w:p w:rsidR="00DD6AC7" w:rsidRDefault="00DD6AC7" w:rsidP="00DD6AC7">
      <w:pPr>
        <w:ind w:left="6521" w:hanging="560"/>
        <w:rPr>
          <w:rFonts w:ascii="Arial" w:hAnsi="Arial" w:cs="Arial"/>
          <w:bCs/>
          <w:sz w:val="22"/>
          <w:szCs w:val="22"/>
        </w:rPr>
      </w:pPr>
    </w:p>
    <w:p w:rsidR="00DD6AC7" w:rsidRDefault="00DD6AC7" w:rsidP="00DD6AC7">
      <w:pPr>
        <w:rPr>
          <w:rFonts w:ascii="Arial" w:hAnsi="Arial" w:cs="Arial"/>
          <w:sz w:val="22"/>
          <w:szCs w:val="22"/>
        </w:rPr>
      </w:pPr>
    </w:p>
    <w:p w:rsidR="00912C6C" w:rsidRDefault="00476199" w:rsidP="00D95B7A">
      <w:pPr>
        <w:rPr>
          <w:rFonts w:ascii="Arial" w:hAnsi="Arial" w:cs="Arial"/>
          <w:bCs/>
          <w:iCs/>
          <w:szCs w:val="22"/>
        </w:rPr>
      </w:pPr>
      <w:r w:rsidRPr="00476199">
        <w:rPr>
          <w:rFonts w:ascii="Arial" w:hAnsi="Arial" w:cs="Arial"/>
          <w:bCs/>
          <w:iCs/>
          <w:szCs w:val="22"/>
        </w:rPr>
        <w:t>Gara Europea con procedura aperta, ai sensi dell’art. 60 del D.Lgs. 18 Aprile 2016 n.50 e ss.mm e ii. per l’affidamento dei servizi attinenti all’architettura e all’ingegneria relativi alla progettazione definitiva ed esecutiva, alla direzione lavori, al coordinamento per la sicurezza, oltre l’aggiornamento del rilievo in modalità BIM e le integrazioni alle indagini p</w:t>
      </w:r>
      <w:r w:rsidR="008E64EA">
        <w:rPr>
          <w:rFonts w:ascii="Arial" w:hAnsi="Arial" w:cs="Arial"/>
          <w:bCs/>
          <w:iCs/>
          <w:szCs w:val="22"/>
        </w:rPr>
        <w:t xml:space="preserve">reliminari per l’intervento di </w:t>
      </w:r>
      <w:r w:rsidRPr="00476199">
        <w:rPr>
          <w:rFonts w:ascii="Arial" w:hAnsi="Arial" w:cs="Arial"/>
          <w:bCs/>
          <w:iCs/>
          <w:szCs w:val="22"/>
        </w:rPr>
        <w:t>Restauro e Risanamento Conservativo del complesso “Ex Convento dei Teatini”, sito in Ferrara – C.so della Giovecca 60 (Scheda FED0020), da eseguirsi con metodi di modellazione e gestione informativa e con l’uso di materiali e tecniche a ridotto impatto ambientale, conformi al DM Ambiente Tutela del Territorio e del Mare 11/10/2017.</w:t>
      </w:r>
      <w:r>
        <w:rPr>
          <w:rFonts w:ascii="Arial" w:hAnsi="Arial" w:cs="Arial"/>
          <w:bCs/>
          <w:iCs/>
          <w:szCs w:val="22"/>
        </w:rPr>
        <w:t xml:space="preserve"> </w:t>
      </w:r>
      <w:r w:rsidR="00611C7B">
        <w:rPr>
          <w:rFonts w:ascii="Arial" w:hAnsi="Arial" w:cs="Arial"/>
          <w:bCs/>
          <w:iCs/>
          <w:szCs w:val="22"/>
        </w:rPr>
        <w:t xml:space="preserve">CUP </w:t>
      </w:r>
      <w:r w:rsidRPr="00476199">
        <w:rPr>
          <w:rFonts w:ascii="Arial" w:hAnsi="Arial" w:cs="Arial"/>
          <w:bCs/>
          <w:iCs/>
          <w:szCs w:val="22"/>
        </w:rPr>
        <w:t>G77E19000090001</w:t>
      </w:r>
      <w:r w:rsidR="00611C7B">
        <w:rPr>
          <w:rFonts w:ascii="Arial" w:hAnsi="Arial" w:cs="Arial"/>
          <w:bCs/>
          <w:iCs/>
          <w:szCs w:val="22"/>
        </w:rPr>
        <w:t xml:space="preserve"> – </w:t>
      </w:r>
      <w:r w:rsidR="00611C7B" w:rsidRPr="008E64EA">
        <w:rPr>
          <w:rFonts w:ascii="Arial" w:hAnsi="Arial" w:cs="Arial"/>
          <w:bCs/>
          <w:iCs/>
          <w:szCs w:val="22"/>
        </w:rPr>
        <w:t>CIG</w:t>
      </w:r>
      <w:r w:rsidR="008E64EA" w:rsidRPr="008E64EA">
        <w:rPr>
          <w:rFonts w:ascii="Arial" w:hAnsi="Arial" w:cs="Arial"/>
          <w:bCs/>
          <w:iCs/>
          <w:szCs w:val="22"/>
        </w:rPr>
        <w:t xml:space="preserve"> 8130132D28</w:t>
      </w:r>
      <w:r w:rsidR="00611C7B">
        <w:rPr>
          <w:rFonts w:ascii="Arial" w:hAnsi="Arial" w:cs="Arial"/>
          <w:bCs/>
          <w:iCs/>
          <w:szCs w:val="22"/>
        </w:rPr>
        <w:t>– CPV 71250000-5</w:t>
      </w:r>
    </w:p>
    <w:p w:rsidR="00611C7B" w:rsidRPr="00611C7B" w:rsidRDefault="00611C7B" w:rsidP="00D95B7A">
      <w:pPr>
        <w:rPr>
          <w:rFonts w:ascii="Arial" w:hAnsi="Arial" w:cs="Arial"/>
          <w:b/>
          <w:bCs/>
          <w:szCs w:val="22"/>
        </w:rPr>
      </w:pPr>
    </w:p>
    <w:p w:rsidR="00100D3E" w:rsidRDefault="00081030" w:rsidP="00100D3E">
      <w:pPr>
        <w:jc w:val="center"/>
        <w:rPr>
          <w:rFonts w:ascii="Arial" w:hAnsi="Arial" w:cs="Arial"/>
          <w:b/>
          <w:bCs/>
          <w:sz w:val="22"/>
          <w:szCs w:val="22"/>
        </w:rPr>
      </w:pPr>
      <w:r>
        <w:rPr>
          <w:rFonts w:ascii="Arial" w:hAnsi="Arial" w:cs="Arial"/>
          <w:b/>
          <w:bCs/>
          <w:sz w:val="22"/>
          <w:szCs w:val="22"/>
        </w:rPr>
        <w:t xml:space="preserve">OFFERTA ECONOMICA E </w:t>
      </w:r>
      <w:r w:rsidR="00100D3E">
        <w:rPr>
          <w:rFonts w:ascii="Arial" w:hAnsi="Arial" w:cs="Arial"/>
          <w:b/>
          <w:bCs/>
          <w:sz w:val="22"/>
          <w:szCs w:val="22"/>
        </w:rPr>
        <w:t>TEMPORALE</w:t>
      </w:r>
    </w:p>
    <w:p w:rsidR="00DD6AC7" w:rsidRDefault="00DD6AC7" w:rsidP="00100D3E">
      <w:pPr>
        <w:jc w:val="center"/>
        <w:rPr>
          <w:rFonts w:ascii="Arial" w:hAnsi="Arial" w:cs="Arial"/>
          <w:b/>
          <w:bCs/>
          <w:sz w:val="22"/>
          <w:szCs w:val="22"/>
        </w:rPr>
      </w:pPr>
    </w:p>
    <w:p w:rsidR="00AD16DA"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Il/La sottoscritto/a </w:t>
      </w:r>
      <w:bookmarkStart w:id="0" w:name="Testo1"/>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bookmarkStart w:id="1" w:name="_GoBack"/>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bookmarkEnd w:id="1"/>
      <w:r w:rsidR="00100D3E">
        <w:rPr>
          <w:rFonts w:ascii="Arial" w:hAnsi="Arial" w:cs="Arial"/>
          <w:sz w:val="22"/>
          <w:szCs w:val="22"/>
        </w:rPr>
        <w:fldChar w:fldCharType="end"/>
      </w:r>
      <w:bookmarkEnd w:id="0"/>
      <w:r w:rsidR="00100D3E">
        <w:rPr>
          <w:rFonts w:ascii="Arial" w:hAnsi="Arial" w:cs="Arial"/>
          <w:sz w:val="22"/>
          <w:szCs w:val="22"/>
        </w:rPr>
        <w:t xml:space="preserve"> </w:t>
      </w:r>
      <w:r w:rsidRPr="009C477C">
        <w:rPr>
          <w:rFonts w:ascii="Arial" w:hAnsi="Arial" w:cs="Arial"/>
          <w:sz w:val="22"/>
          <w:szCs w:val="22"/>
        </w:rPr>
        <w:t xml:space="preserve">nato/a 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Pr>
          <w:rFonts w:ascii="Arial" w:hAnsi="Arial" w:cs="Arial"/>
          <w:sz w:val="22"/>
          <w:szCs w:val="22"/>
        </w:rPr>
        <w:t xml:space="preserve"> </w:t>
      </w:r>
      <w:r w:rsidRPr="009C477C">
        <w:rPr>
          <w:rFonts w:ascii="Arial" w:hAnsi="Arial" w:cs="Arial"/>
          <w:sz w:val="22"/>
          <w:szCs w:val="22"/>
        </w:rPr>
        <w:t xml:space="preserve">il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CF</w:t>
      </w:r>
      <w:r w:rsidR="00100D3E">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residente 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via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n.</w:t>
      </w:r>
      <w:r w:rsidR="00100D3E" w:rsidRPr="00100D3E">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w:t>
      </w:r>
    </w:p>
    <w:p w:rsidR="00AD16DA" w:rsidRPr="00AD16DA" w:rsidRDefault="00AD16DA" w:rsidP="00BE05C9">
      <w:pPr>
        <w:spacing w:before="100" w:beforeAutospacing="1" w:after="100" w:afterAutospacing="1"/>
        <w:rPr>
          <w:rFonts w:ascii="Arial" w:hAnsi="Arial" w:cs="Arial"/>
          <w:i/>
          <w:sz w:val="22"/>
          <w:szCs w:val="22"/>
        </w:rPr>
      </w:pPr>
      <w:r w:rsidRPr="00AD16DA">
        <w:rPr>
          <w:rFonts w:ascii="Arial" w:hAnsi="Arial" w:cs="Arial"/>
          <w:i/>
          <w:sz w:val="22"/>
          <w:szCs w:val="22"/>
        </w:rPr>
        <w:t>(se concorrente diverso dal singolo professionista)</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in qualità di:</w:t>
      </w:r>
    </w:p>
    <w:p w:rsidR="00BE05C9" w:rsidRPr="009C477C" w:rsidRDefault="00100D3E" w:rsidP="00BE05C9">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bookmarkStart w:id="2" w:name="Controllo1"/>
      <w:r>
        <w:rPr>
          <w:rFonts w:ascii="Arial" w:hAnsi="Arial" w:cs="Arial"/>
          <w:sz w:val="22"/>
          <w:szCs w:val="22"/>
        </w:rPr>
        <w:instrText xml:space="preserve"> FORMCHECKBOX </w:instrText>
      </w:r>
      <w:r w:rsidR="00FF5031">
        <w:rPr>
          <w:rFonts w:ascii="Arial" w:hAnsi="Arial" w:cs="Arial"/>
          <w:sz w:val="22"/>
          <w:szCs w:val="22"/>
        </w:rPr>
      </w:r>
      <w:r w:rsidR="00FF5031">
        <w:rPr>
          <w:rFonts w:ascii="Arial" w:hAnsi="Arial" w:cs="Arial"/>
          <w:sz w:val="22"/>
          <w:szCs w:val="22"/>
        </w:rPr>
        <w:fldChar w:fldCharType="separate"/>
      </w:r>
      <w:r>
        <w:rPr>
          <w:rFonts w:ascii="Arial" w:hAnsi="Arial" w:cs="Arial"/>
          <w:sz w:val="22"/>
          <w:szCs w:val="22"/>
        </w:rPr>
        <w:fldChar w:fldCharType="end"/>
      </w:r>
      <w:bookmarkEnd w:id="2"/>
      <w:r w:rsidR="00BE05C9" w:rsidRPr="009C477C">
        <w:rPr>
          <w:rFonts w:ascii="Arial" w:hAnsi="Arial" w:cs="Arial"/>
          <w:sz w:val="22"/>
          <w:szCs w:val="22"/>
        </w:rPr>
        <w:t xml:space="preserve"> </w:t>
      </w:r>
      <w:r w:rsidR="00BE05C9" w:rsidRPr="009C477C">
        <w:rPr>
          <w:rFonts w:ascii="Arial" w:hAnsi="Arial" w:cs="Arial"/>
          <w:i/>
          <w:sz w:val="22"/>
          <w:szCs w:val="22"/>
        </w:rPr>
        <w:t>(se del caso)</w:t>
      </w:r>
      <w:r w:rsidR="00BE05C9" w:rsidRPr="009C477C">
        <w:rPr>
          <w:rFonts w:ascii="Arial" w:hAnsi="Arial" w:cs="Arial"/>
          <w:sz w:val="22"/>
          <w:szCs w:val="22"/>
        </w:rPr>
        <w:t xml:space="preserve"> Legale Rappresentante</w:t>
      </w:r>
      <w:r w:rsidR="00BE05C9" w:rsidRPr="009C477C">
        <w:rPr>
          <w:rFonts w:ascii="Arial" w:hAnsi="Arial" w:cs="Arial"/>
          <w:i/>
          <w:sz w:val="22"/>
          <w:szCs w:val="22"/>
        </w:rPr>
        <w:t xml:space="preserve"> </w:t>
      </w:r>
    </w:p>
    <w:p w:rsidR="00FA5340" w:rsidRDefault="00100D3E" w:rsidP="00BE05C9">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2"/>
            <w:enabled/>
            <w:calcOnExit w:val="0"/>
            <w:checkBox>
              <w:sizeAuto/>
              <w:default w:val="0"/>
            </w:checkBox>
          </w:ffData>
        </w:fldChar>
      </w:r>
      <w:bookmarkStart w:id="3" w:name="Controllo2"/>
      <w:r>
        <w:rPr>
          <w:rFonts w:ascii="Arial" w:hAnsi="Arial" w:cs="Arial"/>
          <w:sz w:val="22"/>
          <w:szCs w:val="22"/>
        </w:rPr>
        <w:instrText xml:space="preserve"> FORMCHECKBOX </w:instrText>
      </w:r>
      <w:r w:rsidR="00FF5031">
        <w:rPr>
          <w:rFonts w:ascii="Arial" w:hAnsi="Arial" w:cs="Arial"/>
          <w:sz w:val="22"/>
          <w:szCs w:val="22"/>
        </w:rPr>
      </w:r>
      <w:r w:rsidR="00FF5031">
        <w:rPr>
          <w:rFonts w:ascii="Arial" w:hAnsi="Arial" w:cs="Arial"/>
          <w:sz w:val="22"/>
          <w:szCs w:val="22"/>
        </w:rPr>
        <w:fldChar w:fldCharType="separate"/>
      </w:r>
      <w:r>
        <w:rPr>
          <w:rFonts w:ascii="Arial" w:hAnsi="Arial" w:cs="Arial"/>
          <w:sz w:val="22"/>
          <w:szCs w:val="22"/>
        </w:rPr>
        <w:fldChar w:fldCharType="end"/>
      </w:r>
      <w:bookmarkEnd w:id="3"/>
      <w:r w:rsidR="00BE05C9" w:rsidRPr="009C477C">
        <w:rPr>
          <w:rFonts w:ascii="Arial" w:hAnsi="Arial" w:cs="Arial"/>
          <w:sz w:val="22"/>
          <w:szCs w:val="22"/>
        </w:rPr>
        <w:t xml:space="preserve"> </w:t>
      </w:r>
      <w:r w:rsidR="00BE05C9" w:rsidRPr="009C477C">
        <w:rPr>
          <w:rFonts w:ascii="Arial" w:hAnsi="Arial" w:cs="Arial"/>
          <w:i/>
          <w:sz w:val="22"/>
          <w:szCs w:val="22"/>
        </w:rPr>
        <w:t xml:space="preserve">(se del caso) </w:t>
      </w:r>
      <w:r w:rsidR="00BE05C9" w:rsidRPr="009C477C">
        <w:rPr>
          <w:rFonts w:ascii="Arial" w:hAnsi="Arial" w:cs="Arial"/>
          <w:sz w:val="22"/>
          <w:szCs w:val="22"/>
        </w:rPr>
        <w:t xml:space="preserve">procuratore generale/speciale, giusta procura allegata </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del concorrente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i/>
          <w:sz w:val="22"/>
          <w:szCs w:val="22"/>
        </w:rPr>
        <w:t xml:space="preserve"> </w:t>
      </w:r>
      <w:r w:rsidRPr="009C477C">
        <w:rPr>
          <w:rFonts w:ascii="Arial" w:hAnsi="Arial" w:cs="Arial"/>
          <w:i/>
          <w:sz w:val="22"/>
          <w:szCs w:val="22"/>
        </w:rPr>
        <w:t xml:space="preserve">(indicare la denominazione sociale)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Pr>
          <w:rFonts w:ascii="Arial" w:hAnsi="Arial" w:cs="Arial"/>
          <w:sz w:val="22"/>
          <w:szCs w:val="22"/>
        </w:rPr>
        <w:t xml:space="preserve"> </w:t>
      </w:r>
      <w:r w:rsidRPr="009C477C">
        <w:rPr>
          <w:rFonts w:ascii="Arial" w:hAnsi="Arial" w:cs="Arial"/>
          <w:i/>
          <w:sz w:val="22"/>
          <w:szCs w:val="22"/>
        </w:rPr>
        <w:t xml:space="preserve">indicare la forma giuridica)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la sede legale</w:t>
      </w:r>
      <w:r w:rsidRPr="009C477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CF e PI</w:t>
      </w:r>
      <w:r w:rsidRPr="009C477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p>
    <w:p w:rsidR="00DD6AC7" w:rsidRDefault="001D5245" w:rsidP="00CE4511">
      <w:pPr>
        <w:rPr>
          <w:rFonts w:ascii="Arial" w:hAnsi="Arial" w:cs="Arial"/>
          <w:bCs/>
          <w:i/>
          <w:iCs/>
          <w:szCs w:val="22"/>
        </w:rPr>
      </w:pPr>
      <w:r w:rsidRPr="009706A7">
        <w:rPr>
          <w:rFonts w:ascii="Arial" w:hAnsi="Arial" w:cs="Arial"/>
          <w:sz w:val="22"/>
          <w:szCs w:val="22"/>
        </w:rPr>
        <w:t xml:space="preserve">in relazione alla </w:t>
      </w:r>
      <w:r w:rsidRPr="00B05EA8">
        <w:rPr>
          <w:rFonts w:ascii="Arial" w:hAnsi="Arial" w:cs="Arial"/>
          <w:sz w:val="22"/>
          <w:szCs w:val="22"/>
        </w:rPr>
        <w:t xml:space="preserve">procedura </w:t>
      </w:r>
      <w:r>
        <w:rPr>
          <w:rFonts w:ascii="Arial" w:hAnsi="Arial" w:cs="Arial"/>
          <w:sz w:val="22"/>
          <w:szCs w:val="22"/>
        </w:rPr>
        <w:t>aperta</w:t>
      </w:r>
      <w:r w:rsidRPr="00B05EA8">
        <w:rPr>
          <w:rFonts w:ascii="Arial" w:hAnsi="Arial" w:cs="Arial"/>
          <w:sz w:val="22"/>
          <w:szCs w:val="22"/>
        </w:rPr>
        <w:t xml:space="preserve">, ai sensi dell’art. </w:t>
      </w:r>
      <w:r>
        <w:rPr>
          <w:rFonts w:ascii="Arial" w:hAnsi="Arial" w:cs="Arial"/>
          <w:sz w:val="22"/>
          <w:szCs w:val="22"/>
        </w:rPr>
        <w:t>60</w:t>
      </w:r>
      <w:r w:rsidRPr="00B05EA8">
        <w:rPr>
          <w:rFonts w:ascii="Arial" w:hAnsi="Arial" w:cs="Arial"/>
          <w:sz w:val="22"/>
          <w:szCs w:val="22"/>
        </w:rPr>
        <w:t xml:space="preserve"> del D.Lgs. 50/2016</w:t>
      </w:r>
      <w:r w:rsidRPr="003C2163">
        <w:rPr>
          <w:rFonts w:ascii="Arial" w:hAnsi="Arial" w:cs="Arial"/>
          <w:sz w:val="22"/>
          <w:szCs w:val="22"/>
        </w:rPr>
        <w:t xml:space="preserve"> per l’affidamento </w:t>
      </w:r>
      <w:r w:rsidR="00DD6AC7" w:rsidRPr="00E3103B">
        <w:rPr>
          <w:rFonts w:ascii="Arial" w:hAnsi="Arial" w:cs="Arial"/>
          <w:sz w:val="22"/>
          <w:szCs w:val="22"/>
        </w:rPr>
        <w:t xml:space="preserve">dei servizi attinenti all’architettura e all’ingegneria relativi </w:t>
      </w:r>
      <w:r w:rsidR="002A646E" w:rsidRPr="00611C7B">
        <w:rPr>
          <w:rFonts w:ascii="Arial" w:hAnsi="Arial" w:cs="Arial"/>
          <w:bCs/>
          <w:iCs/>
          <w:szCs w:val="22"/>
        </w:rPr>
        <w:t xml:space="preserve">alla progettazione definitiva ed esecutiva, alla direzione lavori, al coordinamento per la sicurezza, oltre l’aggiornamento del rilievo in modalità BIM e le integrazioni alle indagini preliminari all’intervento di </w:t>
      </w:r>
      <w:r w:rsidR="002A646E" w:rsidRPr="00611C7B">
        <w:rPr>
          <w:rFonts w:ascii="Arial" w:hAnsi="Arial" w:cs="Arial"/>
          <w:bCs/>
          <w:i/>
          <w:iCs/>
          <w:szCs w:val="22"/>
        </w:rPr>
        <w:t>“Resta</w:t>
      </w:r>
      <w:r w:rsidR="00476199">
        <w:rPr>
          <w:rFonts w:ascii="Arial" w:hAnsi="Arial" w:cs="Arial"/>
          <w:bCs/>
          <w:i/>
          <w:iCs/>
          <w:szCs w:val="22"/>
        </w:rPr>
        <w:t xml:space="preserve">uro e Risanamento Conservativo </w:t>
      </w:r>
      <w:r w:rsidR="00476199" w:rsidRPr="00476199">
        <w:rPr>
          <w:rFonts w:ascii="Arial" w:hAnsi="Arial" w:cs="Arial"/>
          <w:bCs/>
          <w:i/>
          <w:iCs/>
          <w:szCs w:val="22"/>
        </w:rPr>
        <w:t>del complesso “Ex Convento dei Teatini”, sito in Ferrara – C.so della Giovecca 60 (Scheda FED0020)</w:t>
      </w:r>
      <w:r w:rsidR="002A646E" w:rsidRPr="00611C7B">
        <w:rPr>
          <w:rFonts w:ascii="Arial" w:hAnsi="Arial" w:cs="Arial"/>
          <w:bCs/>
          <w:i/>
          <w:iCs/>
          <w:szCs w:val="22"/>
        </w:rPr>
        <w:t>”</w:t>
      </w:r>
    </w:p>
    <w:p w:rsidR="002A646E" w:rsidRPr="009706A7" w:rsidRDefault="002A646E" w:rsidP="00CE4511">
      <w:pPr>
        <w:rPr>
          <w:rFonts w:ascii="Arial" w:hAnsi="Arial" w:cs="Arial"/>
          <w:bCs/>
          <w:sz w:val="22"/>
          <w:szCs w:val="22"/>
        </w:rPr>
      </w:pPr>
    </w:p>
    <w:p w:rsidR="00BE05C9" w:rsidRPr="002A646E" w:rsidRDefault="00BE05C9" w:rsidP="00D95B7A">
      <w:pPr>
        <w:tabs>
          <w:tab w:val="left" w:pos="4253"/>
          <w:tab w:val="left" w:pos="4395"/>
        </w:tabs>
        <w:spacing w:afterLines="120" w:after="288"/>
        <w:jc w:val="center"/>
        <w:rPr>
          <w:rFonts w:ascii="Arial" w:hAnsi="Arial" w:cs="Arial"/>
          <w:b/>
          <w:bCs/>
          <w:sz w:val="22"/>
          <w:szCs w:val="22"/>
        </w:rPr>
      </w:pPr>
      <w:r w:rsidRPr="002A646E">
        <w:rPr>
          <w:rFonts w:ascii="Arial" w:hAnsi="Arial" w:cs="Arial"/>
          <w:b/>
          <w:bCs/>
          <w:sz w:val="22"/>
          <w:szCs w:val="22"/>
        </w:rPr>
        <w:t>OFFRE</w:t>
      </w:r>
    </w:p>
    <w:p w:rsidR="00BE05C9" w:rsidRPr="004145F7" w:rsidRDefault="00CE4511" w:rsidP="00BE05C9">
      <w:pPr>
        <w:rPr>
          <w:rFonts w:ascii="Arial" w:hAnsi="Arial" w:cs="Arial"/>
          <w:sz w:val="22"/>
          <w:szCs w:val="22"/>
        </w:rPr>
      </w:pPr>
      <w:r>
        <w:rPr>
          <w:rFonts w:ascii="Arial" w:hAnsi="Arial" w:cs="Arial"/>
          <w:sz w:val="22"/>
          <w:szCs w:val="22"/>
        </w:rPr>
        <w:t xml:space="preserve">- </w:t>
      </w:r>
      <w:r w:rsidR="00BE05C9">
        <w:rPr>
          <w:rFonts w:ascii="Arial" w:hAnsi="Arial" w:cs="Arial"/>
          <w:sz w:val="22"/>
          <w:szCs w:val="22"/>
        </w:rPr>
        <w:t>s</w:t>
      </w:r>
      <w:r w:rsidR="00BE05C9" w:rsidRPr="004145F7">
        <w:rPr>
          <w:rFonts w:ascii="Arial" w:hAnsi="Arial" w:cs="Arial"/>
          <w:sz w:val="22"/>
          <w:szCs w:val="22"/>
        </w:rPr>
        <w:t>u</w:t>
      </w:r>
      <w:r w:rsidR="00BE05C9">
        <w:rPr>
          <w:rFonts w:ascii="Arial" w:hAnsi="Arial" w:cs="Arial"/>
          <w:sz w:val="22"/>
          <w:szCs w:val="22"/>
        </w:rPr>
        <w:t>ll’importo</w:t>
      </w:r>
      <w:r w:rsidR="00BE05C9" w:rsidRPr="004145F7">
        <w:rPr>
          <w:rFonts w:ascii="Arial" w:hAnsi="Arial" w:cs="Arial"/>
          <w:sz w:val="22"/>
          <w:szCs w:val="22"/>
        </w:rPr>
        <w:t xml:space="preserve"> </w:t>
      </w:r>
      <w:r w:rsidR="00DD6AC7">
        <w:rPr>
          <w:rFonts w:ascii="Arial" w:hAnsi="Arial" w:cs="Arial"/>
          <w:sz w:val="22"/>
          <w:szCs w:val="22"/>
        </w:rPr>
        <w:t xml:space="preserve">di </w:t>
      </w:r>
      <w:r w:rsidR="00DD6AC7" w:rsidRPr="00DD6AC7">
        <w:rPr>
          <w:rFonts w:ascii="Arial" w:hAnsi="Arial" w:cs="Arial"/>
          <w:b/>
          <w:sz w:val="22"/>
          <w:szCs w:val="22"/>
        </w:rPr>
        <w:t xml:space="preserve">€ </w:t>
      </w:r>
      <w:r w:rsidR="00476199">
        <w:rPr>
          <w:rFonts w:ascii="Arial" w:hAnsi="Arial" w:cs="Arial"/>
          <w:b/>
          <w:sz w:val="22"/>
          <w:szCs w:val="22"/>
        </w:rPr>
        <w:t xml:space="preserve">723.041,40 </w:t>
      </w:r>
      <w:r w:rsidR="003C2163">
        <w:rPr>
          <w:rFonts w:ascii="Arial" w:hAnsi="Arial" w:cs="Arial"/>
          <w:sz w:val="22"/>
          <w:szCs w:val="22"/>
        </w:rPr>
        <w:t xml:space="preserve">al netto </w:t>
      </w:r>
      <w:r w:rsidR="00E94EF5" w:rsidRPr="00E94EF5">
        <w:rPr>
          <w:rFonts w:ascii="Arial" w:hAnsi="Arial" w:cs="Arial"/>
          <w:sz w:val="22"/>
          <w:szCs w:val="22"/>
        </w:rPr>
        <w:t>dell’IVA, degli oneri previdenziali e degli oneri della sicurezza</w:t>
      </w:r>
      <w:r w:rsidR="003C2163">
        <w:rPr>
          <w:rFonts w:ascii="Arial" w:hAnsi="Arial" w:cs="Arial"/>
          <w:sz w:val="22"/>
          <w:szCs w:val="22"/>
        </w:rPr>
        <w:t xml:space="preserve">, </w:t>
      </w:r>
      <w:r w:rsidR="00BE05C9" w:rsidRPr="004145F7">
        <w:rPr>
          <w:rFonts w:ascii="Arial" w:hAnsi="Arial" w:cs="Arial"/>
          <w:sz w:val="22"/>
          <w:szCs w:val="22"/>
        </w:rPr>
        <w:t>il seguente ribasso unico percentuale:</w:t>
      </w:r>
    </w:p>
    <w:p w:rsidR="00BE05C9" w:rsidRDefault="00BE05C9" w:rsidP="00BE05C9">
      <w:pPr>
        <w:jc w:val="center"/>
        <w:rPr>
          <w:rFonts w:ascii="Arial" w:hAnsi="Arial" w:cs="Arial"/>
          <w:sz w:val="22"/>
          <w:szCs w:val="22"/>
        </w:rPr>
      </w:pPr>
    </w:p>
    <w:p w:rsidR="00BE05C9" w:rsidRDefault="00100D3E" w:rsidP="00BE05C9">
      <w:pPr>
        <w:jc w:val="center"/>
        <w:rPr>
          <w:rFonts w:ascii="Arial" w:hAnsi="Arial" w:cs="Arial"/>
          <w:i/>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BE05C9" w:rsidRPr="004145F7">
        <w:rPr>
          <w:rFonts w:ascii="Arial" w:hAnsi="Arial" w:cs="Arial"/>
          <w:sz w:val="22"/>
          <w:szCs w:val="22"/>
        </w:rPr>
        <w:t>% (</w:t>
      </w:r>
      <w:r w:rsidR="00BE05C9"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BE05C9" w:rsidRPr="004145F7">
        <w:rPr>
          <w:rFonts w:ascii="Arial" w:hAnsi="Arial" w:cs="Arial"/>
          <w:i/>
          <w:sz w:val="22"/>
          <w:szCs w:val="22"/>
        </w:rPr>
        <w:t>)</w:t>
      </w:r>
      <w:r w:rsidR="00BE05C9">
        <w:rPr>
          <w:rStyle w:val="Rimandonotaapidipagina"/>
          <w:rFonts w:ascii="Arial" w:hAnsi="Arial" w:cs="Arial"/>
          <w:i/>
          <w:sz w:val="22"/>
          <w:szCs w:val="22"/>
        </w:rPr>
        <w:footnoteReference w:id="1"/>
      </w:r>
    </w:p>
    <w:p w:rsidR="00DD6AC7" w:rsidRDefault="00DD6AC7" w:rsidP="00BE05C9">
      <w:pPr>
        <w:jc w:val="center"/>
        <w:rPr>
          <w:rFonts w:ascii="Arial" w:hAnsi="Arial" w:cs="Arial"/>
          <w:i/>
          <w:sz w:val="22"/>
          <w:szCs w:val="22"/>
        </w:rPr>
      </w:pPr>
    </w:p>
    <w:p w:rsidR="00DD6AC7" w:rsidRDefault="00DD6AC7" w:rsidP="00BE05C9">
      <w:pPr>
        <w:jc w:val="center"/>
        <w:rPr>
          <w:rFonts w:ascii="Arial" w:hAnsi="Arial" w:cs="Arial"/>
          <w:i/>
          <w:sz w:val="22"/>
          <w:szCs w:val="22"/>
        </w:rPr>
      </w:pPr>
    </w:p>
    <w:p w:rsidR="0081612C" w:rsidRPr="0081612C" w:rsidRDefault="0081612C" w:rsidP="0081612C">
      <w:pPr>
        <w:rPr>
          <w:rFonts w:ascii="Arial" w:hAnsi="Arial" w:cs="Arial"/>
          <w:sz w:val="22"/>
          <w:szCs w:val="22"/>
        </w:rPr>
      </w:pPr>
      <w:r>
        <w:rPr>
          <w:rFonts w:ascii="Arial" w:hAnsi="Arial" w:cs="Arial"/>
          <w:sz w:val="22"/>
          <w:szCs w:val="22"/>
        </w:rPr>
        <w:t>- sulla durata prevista per l’esecuzione del servizio</w:t>
      </w:r>
      <w:r w:rsidR="00611C7B">
        <w:rPr>
          <w:rFonts w:ascii="Arial" w:hAnsi="Arial" w:cs="Arial"/>
          <w:sz w:val="22"/>
          <w:szCs w:val="22"/>
        </w:rPr>
        <w:t xml:space="preserve"> di progettazione e di indagini integrative preliminari</w:t>
      </w:r>
      <w:r w:rsidR="003C2163">
        <w:rPr>
          <w:rFonts w:ascii="Arial" w:hAnsi="Arial" w:cs="Arial"/>
          <w:sz w:val="22"/>
          <w:szCs w:val="22"/>
        </w:rPr>
        <w:t xml:space="preserve"> </w:t>
      </w:r>
      <w:r w:rsidR="004022D9">
        <w:rPr>
          <w:rFonts w:ascii="Arial" w:hAnsi="Arial" w:cs="Arial"/>
          <w:sz w:val="22"/>
          <w:szCs w:val="22"/>
        </w:rPr>
        <w:t xml:space="preserve">da affidare </w:t>
      </w:r>
      <w:r w:rsidR="004022D9" w:rsidRPr="005565C1">
        <w:rPr>
          <w:rFonts w:ascii="Arial" w:hAnsi="Arial" w:cs="Arial"/>
          <w:sz w:val="22"/>
          <w:szCs w:val="22"/>
        </w:rPr>
        <w:t xml:space="preserve">prevista in </w:t>
      </w:r>
      <w:r w:rsidR="00476199">
        <w:rPr>
          <w:rFonts w:ascii="Arial" w:hAnsi="Arial" w:cs="Arial"/>
          <w:b/>
          <w:sz w:val="22"/>
          <w:szCs w:val="22"/>
        </w:rPr>
        <w:t>235</w:t>
      </w:r>
      <w:r w:rsidR="004022D9" w:rsidRPr="00611C7B">
        <w:rPr>
          <w:rFonts w:ascii="Arial" w:hAnsi="Arial" w:cs="Arial"/>
          <w:b/>
          <w:sz w:val="22"/>
          <w:szCs w:val="22"/>
        </w:rPr>
        <w:t xml:space="preserve"> giorni</w:t>
      </w:r>
      <w:r w:rsidR="009664EF" w:rsidRPr="005565C1">
        <w:rPr>
          <w:rStyle w:val="Rimandonotaapidipagina"/>
          <w:rFonts w:ascii="Arial" w:hAnsi="Arial" w:cs="Arial"/>
          <w:sz w:val="22"/>
          <w:szCs w:val="22"/>
        </w:rPr>
        <w:footnoteReference w:id="2"/>
      </w:r>
      <w:r w:rsidRPr="005565C1">
        <w:rPr>
          <w:rFonts w:ascii="Arial" w:hAnsi="Arial" w:cs="Arial"/>
          <w:sz w:val="22"/>
          <w:szCs w:val="22"/>
        </w:rPr>
        <w:t>, la seguente</w:t>
      </w:r>
      <w:r w:rsidRPr="0081612C">
        <w:rPr>
          <w:rFonts w:ascii="Arial" w:hAnsi="Arial" w:cs="Arial"/>
          <w:sz w:val="22"/>
          <w:szCs w:val="22"/>
        </w:rPr>
        <w:t xml:space="preserve"> riduzione percentuale</w:t>
      </w:r>
      <w:r w:rsidR="00431BF8">
        <w:rPr>
          <w:rStyle w:val="Rimandonotaapidipagina"/>
          <w:rFonts w:ascii="Arial" w:hAnsi="Arial" w:cs="Arial"/>
          <w:sz w:val="22"/>
          <w:szCs w:val="22"/>
        </w:rPr>
        <w:footnoteReference w:id="3"/>
      </w:r>
      <w:r w:rsidRPr="0081612C">
        <w:rPr>
          <w:rFonts w:ascii="Arial" w:hAnsi="Arial" w:cs="Arial"/>
          <w:sz w:val="22"/>
          <w:szCs w:val="22"/>
        </w:rPr>
        <w:t xml:space="preserve">: </w:t>
      </w:r>
    </w:p>
    <w:p w:rsidR="00685B86" w:rsidRPr="00A801DD" w:rsidRDefault="00100D3E" w:rsidP="00A801DD">
      <w:pPr>
        <w:spacing w:before="100" w:beforeAutospacing="1" w:after="100" w:afterAutospacing="1"/>
        <w:jc w:val="center"/>
        <w:rPr>
          <w:rFonts w:ascii="Arial" w:hAnsi="Arial" w:cs="Arial"/>
          <w:i/>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1612C" w:rsidRPr="004145F7">
        <w:rPr>
          <w:rFonts w:ascii="Arial" w:hAnsi="Arial" w:cs="Arial"/>
          <w:sz w:val="22"/>
          <w:szCs w:val="22"/>
        </w:rPr>
        <w:t xml:space="preserve"> </w:t>
      </w:r>
      <w:r w:rsidR="0081612C">
        <w:rPr>
          <w:rFonts w:ascii="Arial" w:hAnsi="Arial" w:cs="Arial"/>
          <w:sz w:val="22"/>
          <w:szCs w:val="22"/>
        </w:rPr>
        <w:t>%</w:t>
      </w:r>
      <w:r w:rsidR="0081612C" w:rsidRPr="004145F7">
        <w:rPr>
          <w:rFonts w:ascii="Arial" w:hAnsi="Arial" w:cs="Arial"/>
          <w:sz w:val="22"/>
          <w:szCs w:val="22"/>
        </w:rPr>
        <w:t xml:space="preserve"> (</w:t>
      </w:r>
      <w:r w:rsidR="0081612C"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1612C" w:rsidRPr="004145F7">
        <w:rPr>
          <w:rFonts w:ascii="Arial" w:hAnsi="Arial" w:cs="Arial"/>
          <w:i/>
          <w:sz w:val="22"/>
          <w:szCs w:val="22"/>
        </w:rPr>
        <w:t>)</w:t>
      </w:r>
    </w:p>
    <w:p w:rsidR="00BE05C9" w:rsidRPr="002A646E" w:rsidRDefault="0081612C" w:rsidP="00BE05C9">
      <w:pPr>
        <w:spacing w:before="100" w:beforeAutospacing="1" w:after="100" w:afterAutospacing="1"/>
        <w:jc w:val="center"/>
        <w:rPr>
          <w:rFonts w:ascii="Arial" w:hAnsi="Arial" w:cs="Arial"/>
          <w:b/>
          <w:sz w:val="22"/>
          <w:szCs w:val="22"/>
        </w:rPr>
      </w:pPr>
      <w:r w:rsidRPr="002A646E">
        <w:rPr>
          <w:rFonts w:ascii="Arial" w:hAnsi="Arial" w:cs="Arial"/>
          <w:b/>
          <w:sz w:val="22"/>
          <w:szCs w:val="22"/>
        </w:rPr>
        <w:t xml:space="preserve"> E </w:t>
      </w:r>
      <w:r w:rsidR="00BE05C9" w:rsidRPr="002A646E">
        <w:rPr>
          <w:rFonts w:ascii="Arial" w:hAnsi="Arial" w:cs="Arial"/>
          <w:b/>
          <w:sz w:val="22"/>
          <w:szCs w:val="22"/>
        </w:rPr>
        <w:t>DICHIARA</w:t>
      </w:r>
    </w:p>
    <w:p w:rsidR="00BE05C9" w:rsidRDefault="00BE05C9" w:rsidP="00BE05C9">
      <w:pPr>
        <w:spacing w:before="100" w:beforeAutospacing="1" w:after="100" w:afterAutospacing="1"/>
        <w:rPr>
          <w:rFonts w:ascii="Arial" w:hAnsi="Arial" w:cs="Arial"/>
          <w:sz w:val="22"/>
          <w:szCs w:val="22"/>
        </w:rPr>
      </w:pPr>
      <w:r w:rsidRPr="004145F7">
        <w:rPr>
          <w:rFonts w:ascii="Arial" w:hAnsi="Arial" w:cs="Arial"/>
          <w:sz w:val="22"/>
          <w:szCs w:val="22"/>
        </w:rPr>
        <w:t xml:space="preserve">che i costi della sicurezza, già computati nell’importo complessivo offerto, afferenti alla propria attività di impresa in relazione all’appalto di cui trattasi, ai sensi dell’art. </w:t>
      </w:r>
      <w:r w:rsidR="00CE4511">
        <w:rPr>
          <w:rFonts w:ascii="Arial" w:hAnsi="Arial" w:cs="Arial"/>
          <w:sz w:val="22"/>
          <w:szCs w:val="22"/>
        </w:rPr>
        <w:t>95</w:t>
      </w:r>
      <w:r w:rsidRPr="004145F7">
        <w:rPr>
          <w:rFonts w:ascii="Arial" w:hAnsi="Arial" w:cs="Arial"/>
          <w:sz w:val="22"/>
          <w:szCs w:val="22"/>
        </w:rPr>
        <w:t xml:space="preserve"> comma</w:t>
      </w:r>
      <w:r>
        <w:rPr>
          <w:rFonts w:ascii="Arial" w:hAnsi="Arial" w:cs="Arial"/>
          <w:sz w:val="22"/>
          <w:szCs w:val="22"/>
        </w:rPr>
        <w:t xml:space="preserve"> </w:t>
      </w:r>
      <w:r w:rsidR="00CE4511">
        <w:rPr>
          <w:rFonts w:ascii="Arial" w:hAnsi="Arial" w:cs="Arial"/>
          <w:sz w:val="22"/>
          <w:szCs w:val="22"/>
        </w:rPr>
        <w:t>10</w:t>
      </w:r>
      <w:r w:rsidRPr="004145F7">
        <w:rPr>
          <w:rFonts w:ascii="Arial" w:hAnsi="Arial" w:cs="Arial"/>
          <w:sz w:val="22"/>
          <w:szCs w:val="22"/>
        </w:rPr>
        <w:t>,</w:t>
      </w:r>
      <w:r>
        <w:rPr>
          <w:rFonts w:ascii="Arial" w:hAnsi="Arial" w:cs="Arial"/>
          <w:sz w:val="22"/>
          <w:szCs w:val="22"/>
        </w:rPr>
        <w:t xml:space="preserve"> del D.</w:t>
      </w:r>
      <w:r w:rsidR="00611C7B">
        <w:rPr>
          <w:rFonts w:ascii="Arial" w:hAnsi="Arial" w:cs="Arial"/>
          <w:sz w:val="22"/>
          <w:szCs w:val="22"/>
        </w:rPr>
        <w:t>l</w:t>
      </w:r>
      <w:r>
        <w:rPr>
          <w:rFonts w:ascii="Arial" w:hAnsi="Arial" w:cs="Arial"/>
          <w:sz w:val="22"/>
          <w:szCs w:val="22"/>
        </w:rPr>
        <w:t xml:space="preserve">gs. </w:t>
      </w:r>
      <w:r w:rsidR="00CE4511">
        <w:rPr>
          <w:rFonts w:ascii="Arial" w:hAnsi="Arial" w:cs="Arial"/>
          <w:sz w:val="22"/>
          <w:szCs w:val="22"/>
        </w:rPr>
        <w:t>50/201</w:t>
      </w:r>
      <w:r>
        <w:rPr>
          <w:rFonts w:ascii="Arial" w:hAnsi="Arial" w:cs="Arial"/>
          <w:sz w:val="22"/>
          <w:szCs w:val="22"/>
        </w:rPr>
        <w:t>6, sono pari</w:t>
      </w:r>
      <w:r w:rsidRPr="004145F7">
        <w:rPr>
          <w:rFonts w:ascii="Arial" w:hAnsi="Arial" w:cs="Arial"/>
          <w:sz w:val="22"/>
          <w:szCs w:val="22"/>
        </w:rPr>
        <w:t xml:space="preserve"> a:</w:t>
      </w:r>
      <w:r>
        <w:rPr>
          <w:rFonts w:ascii="Arial" w:hAnsi="Arial" w:cs="Arial"/>
          <w:sz w:val="22"/>
          <w:szCs w:val="22"/>
        </w:rPr>
        <w:t xml:space="preserve"> </w:t>
      </w:r>
    </w:p>
    <w:p w:rsidR="00CE4511" w:rsidRDefault="00BE05C9" w:rsidP="00BE05C9">
      <w:pPr>
        <w:spacing w:before="100" w:beforeAutospacing="1" w:after="100" w:afterAutospacing="1"/>
        <w:jc w:val="center"/>
        <w:rPr>
          <w:rFonts w:ascii="Arial" w:hAnsi="Arial" w:cs="Arial"/>
          <w:i/>
          <w:sz w:val="22"/>
          <w:szCs w:val="22"/>
        </w:rPr>
      </w:pPr>
      <w:r w:rsidRPr="004145F7">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4145F7">
        <w:rPr>
          <w:rFonts w:ascii="Arial" w:hAnsi="Arial" w:cs="Arial"/>
          <w:sz w:val="22"/>
          <w:szCs w:val="22"/>
        </w:rPr>
        <w:t xml:space="preserve"> (</w:t>
      </w:r>
      <w:r w:rsidRPr="004145F7">
        <w:rPr>
          <w:rFonts w:ascii="Arial" w:hAnsi="Arial" w:cs="Arial"/>
          <w:i/>
          <w:sz w:val="22"/>
          <w:szCs w:val="22"/>
        </w:rPr>
        <w:t xml:space="preserve">in lettere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4145F7">
        <w:rPr>
          <w:rFonts w:ascii="Arial" w:hAnsi="Arial" w:cs="Arial"/>
          <w:i/>
          <w:sz w:val="22"/>
          <w:szCs w:val="22"/>
        </w:rPr>
        <w:t>)</w:t>
      </w:r>
    </w:p>
    <w:p w:rsidR="00CE4511" w:rsidRDefault="006F3C23" w:rsidP="00CE4511">
      <w:pPr>
        <w:spacing w:before="100" w:beforeAutospacing="1" w:after="100" w:afterAutospacing="1"/>
        <w:rPr>
          <w:rFonts w:ascii="Arial" w:hAnsi="Arial" w:cs="Arial"/>
          <w:sz w:val="22"/>
          <w:szCs w:val="22"/>
        </w:rPr>
      </w:pPr>
      <w:r>
        <w:rPr>
          <w:rFonts w:ascii="Arial" w:hAnsi="Arial" w:cs="Arial"/>
          <w:sz w:val="22"/>
          <w:szCs w:val="22"/>
        </w:rPr>
        <w:t>c</w:t>
      </w:r>
      <w:r w:rsidR="00CE4511" w:rsidRPr="004145F7">
        <w:rPr>
          <w:rFonts w:ascii="Arial" w:hAnsi="Arial" w:cs="Arial"/>
          <w:sz w:val="22"/>
          <w:szCs w:val="22"/>
        </w:rPr>
        <w:t>he</w:t>
      </w:r>
      <w:r w:rsidR="00CE4511">
        <w:rPr>
          <w:rFonts w:ascii="Arial" w:hAnsi="Arial" w:cs="Arial"/>
          <w:sz w:val="22"/>
          <w:szCs w:val="22"/>
        </w:rPr>
        <w:t xml:space="preserve"> </w:t>
      </w:r>
      <w:r w:rsidR="00CE4511" w:rsidRPr="004145F7">
        <w:rPr>
          <w:rFonts w:ascii="Arial" w:hAnsi="Arial" w:cs="Arial"/>
          <w:sz w:val="22"/>
          <w:szCs w:val="22"/>
        </w:rPr>
        <w:t xml:space="preserve">i costi della </w:t>
      </w:r>
      <w:r w:rsidR="00CE4511">
        <w:rPr>
          <w:rFonts w:ascii="Arial" w:hAnsi="Arial" w:cs="Arial"/>
          <w:sz w:val="22"/>
          <w:szCs w:val="22"/>
        </w:rPr>
        <w:t>manodopera</w:t>
      </w:r>
      <w:r w:rsidR="00CE4511" w:rsidRPr="004145F7">
        <w:rPr>
          <w:rFonts w:ascii="Arial" w:hAnsi="Arial" w:cs="Arial"/>
          <w:sz w:val="22"/>
          <w:szCs w:val="22"/>
        </w:rPr>
        <w:t xml:space="preserve">, già computati nell’importo complessivo offerto, afferenti alla propria attività di impresa in relazione all’appalto di cui trattasi, ai sensi dell’art. </w:t>
      </w:r>
      <w:r w:rsidR="00CE4511">
        <w:rPr>
          <w:rFonts w:ascii="Arial" w:hAnsi="Arial" w:cs="Arial"/>
          <w:sz w:val="22"/>
          <w:szCs w:val="22"/>
        </w:rPr>
        <w:t>95</w:t>
      </w:r>
      <w:r w:rsidR="00CE4511" w:rsidRPr="004145F7">
        <w:rPr>
          <w:rFonts w:ascii="Arial" w:hAnsi="Arial" w:cs="Arial"/>
          <w:sz w:val="22"/>
          <w:szCs w:val="22"/>
        </w:rPr>
        <w:t xml:space="preserve"> comma</w:t>
      </w:r>
      <w:r w:rsidR="00CE4511">
        <w:rPr>
          <w:rFonts w:ascii="Arial" w:hAnsi="Arial" w:cs="Arial"/>
          <w:sz w:val="22"/>
          <w:szCs w:val="22"/>
        </w:rPr>
        <w:t xml:space="preserve"> 10</w:t>
      </w:r>
      <w:r w:rsidR="00CE4511" w:rsidRPr="004145F7">
        <w:rPr>
          <w:rFonts w:ascii="Arial" w:hAnsi="Arial" w:cs="Arial"/>
          <w:sz w:val="22"/>
          <w:szCs w:val="22"/>
        </w:rPr>
        <w:t>,</w:t>
      </w:r>
      <w:r w:rsidR="00CE4511">
        <w:rPr>
          <w:rFonts w:ascii="Arial" w:hAnsi="Arial" w:cs="Arial"/>
          <w:sz w:val="22"/>
          <w:szCs w:val="22"/>
        </w:rPr>
        <w:t xml:space="preserve"> del D.Lgs. 50/2016, sono pari</w:t>
      </w:r>
      <w:r w:rsidR="00CE4511" w:rsidRPr="004145F7">
        <w:rPr>
          <w:rFonts w:ascii="Arial" w:hAnsi="Arial" w:cs="Arial"/>
          <w:sz w:val="22"/>
          <w:szCs w:val="22"/>
        </w:rPr>
        <w:t xml:space="preserve"> a:</w:t>
      </w:r>
      <w:r w:rsidR="00CE4511">
        <w:rPr>
          <w:rFonts w:ascii="Arial" w:hAnsi="Arial" w:cs="Arial"/>
          <w:sz w:val="22"/>
          <w:szCs w:val="22"/>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BE05C9" w:rsidTr="00B86352">
        <w:trPr>
          <w:trHeight w:val="96"/>
        </w:trPr>
        <w:tc>
          <w:tcPr>
            <w:tcW w:w="9889" w:type="dxa"/>
          </w:tcPr>
          <w:tbl>
            <w:tblPr>
              <w:tblW w:w="0" w:type="auto"/>
              <w:tblBorders>
                <w:top w:val="nil"/>
                <w:left w:val="nil"/>
                <w:bottom w:val="nil"/>
                <w:right w:val="nil"/>
              </w:tblBorders>
              <w:tblLayout w:type="fixed"/>
              <w:tblLook w:val="0000" w:firstRow="0" w:lastRow="0" w:firstColumn="0" w:lastColumn="0" w:noHBand="0" w:noVBand="0"/>
            </w:tblPr>
            <w:tblGrid>
              <w:gridCol w:w="7523"/>
            </w:tblGrid>
            <w:tr w:rsidR="00BE05C9" w:rsidTr="00B86352">
              <w:trPr>
                <w:trHeight w:val="96"/>
              </w:trPr>
              <w:tc>
                <w:tcPr>
                  <w:tcW w:w="7523" w:type="dxa"/>
                </w:tcPr>
                <w:p w:rsidR="00BE05C9" w:rsidRDefault="00125016" w:rsidP="00125016">
                  <w:pPr>
                    <w:pStyle w:val="Default"/>
                    <w:jc w:val="center"/>
                    <w:rPr>
                      <w:sz w:val="20"/>
                      <w:szCs w:val="20"/>
                    </w:rPr>
                  </w:pPr>
                  <w:r>
                    <w:rPr>
                      <w:rFonts w:ascii="Arial" w:hAnsi="Arial" w:cs="Arial"/>
                      <w:sz w:val="22"/>
                      <w:szCs w:val="22"/>
                    </w:rPr>
                    <w:t xml:space="preserve">              </w:t>
                  </w:r>
                  <w:r w:rsidR="00CE4511" w:rsidRPr="004145F7">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CE4511" w:rsidRPr="004145F7">
                    <w:rPr>
                      <w:rFonts w:ascii="Arial" w:hAnsi="Arial" w:cs="Arial"/>
                      <w:sz w:val="22"/>
                      <w:szCs w:val="22"/>
                    </w:rPr>
                    <w:t xml:space="preserve">  (</w:t>
                  </w:r>
                  <w:r w:rsidR="00CE4511" w:rsidRPr="004145F7">
                    <w:rPr>
                      <w:rFonts w:ascii="Arial" w:hAnsi="Arial" w:cs="Arial"/>
                      <w:i/>
                      <w:sz w:val="22"/>
                      <w:szCs w:val="22"/>
                    </w:rPr>
                    <w:t xml:space="preserve">in lettere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CE4511" w:rsidRPr="004145F7">
                    <w:rPr>
                      <w:rFonts w:ascii="Arial" w:hAnsi="Arial" w:cs="Arial"/>
                      <w:i/>
                      <w:sz w:val="22"/>
                      <w:szCs w:val="22"/>
                    </w:rPr>
                    <w:t>)</w:t>
                  </w:r>
                </w:p>
              </w:tc>
            </w:tr>
          </w:tbl>
          <w:p w:rsidR="00BE05C9" w:rsidRDefault="00BE05C9" w:rsidP="00B86352">
            <w:pPr>
              <w:pStyle w:val="Default"/>
              <w:rPr>
                <w:sz w:val="20"/>
                <w:szCs w:val="20"/>
              </w:rPr>
            </w:pPr>
          </w:p>
        </w:tc>
      </w:tr>
    </w:tbl>
    <w:p w:rsidR="00E7638C" w:rsidRDefault="00BE05C9" w:rsidP="00A801DD">
      <w:pPr>
        <w:tabs>
          <w:tab w:val="left" w:pos="360"/>
        </w:tabs>
        <w:spacing w:before="100" w:beforeAutospacing="1" w:after="100" w:afterAutospacing="1"/>
        <w:rPr>
          <w:rFonts w:ascii="Arial" w:hAnsi="Arial" w:cs="Arial"/>
          <w:sz w:val="22"/>
          <w:szCs w:val="22"/>
        </w:rPr>
      </w:pP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t xml:space="preserve">  </w:t>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p>
    <w:p w:rsidR="00E7638C" w:rsidRPr="00E7638C" w:rsidRDefault="00E7638C" w:rsidP="00E7638C">
      <w:pPr>
        <w:tabs>
          <w:tab w:val="left" w:pos="360"/>
        </w:tabs>
        <w:spacing w:before="100" w:beforeAutospacing="1" w:after="100" w:afterAutospacing="1"/>
        <w:rPr>
          <w:rFonts w:ascii="Arial" w:hAnsi="Arial" w:cs="Arial"/>
          <w:sz w:val="22"/>
          <w:szCs w:val="22"/>
        </w:rPr>
      </w:pPr>
      <w:r w:rsidRPr="00E7638C">
        <w:rPr>
          <w:rFonts w:ascii="Arial" w:hAnsi="Arial" w:cs="Arial"/>
          <w:sz w:val="22"/>
          <w:szCs w:val="22"/>
        </w:rPr>
        <w:t>Letto, confermato e sottoscritto digitalmente da</w:t>
      </w:r>
      <w:r w:rsidRPr="00E7638C">
        <w:rPr>
          <w:rFonts w:ascii="Arial" w:hAnsi="Arial" w:cs="Arial"/>
          <w:sz w:val="22"/>
          <w:szCs w:val="22"/>
          <w:vertAlign w:val="superscript"/>
        </w:rPr>
        <w:footnoteReference w:id="4"/>
      </w:r>
      <w:r w:rsidRPr="00E7638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p>
    <w:p w:rsidR="00C074A2" w:rsidRPr="004145F7" w:rsidRDefault="00BE05C9" w:rsidP="00A801DD">
      <w:pPr>
        <w:tabs>
          <w:tab w:val="left" w:pos="360"/>
        </w:tabs>
        <w:spacing w:before="100" w:beforeAutospacing="1" w:after="100" w:afterAutospacing="1"/>
        <w:rPr>
          <w:rFonts w:ascii="Arial" w:hAnsi="Arial" w:cs="Arial"/>
          <w:sz w:val="22"/>
          <w:szCs w:val="22"/>
        </w:rPr>
      </w:pP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p>
    <w:sectPr w:rsidR="00C074A2" w:rsidRPr="004145F7" w:rsidSect="00E7123C">
      <w:headerReference w:type="default" r:id="rId9"/>
      <w:footerReference w:type="default" r:id="rId10"/>
      <w:headerReference w:type="first" r:id="rId11"/>
      <w:footerReference w:type="first" r:id="rId12"/>
      <w:pgSz w:w="11906" w:h="16838" w:code="9"/>
      <w:pgMar w:top="1237" w:right="1134" w:bottom="170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31" w:rsidRDefault="00FF5031" w:rsidP="00BE05C9">
      <w:r>
        <w:separator/>
      </w:r>
    </w:p>
  </w:endnote>
  <w:endnote w:type="continuationSeparator" w:id="0">
    <w:p w:rsidR="00FF5031" w:rsidRDefault="00FF5031" w:rsidP="00BE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40"/>
      <w:docPartObj>
        <w:docPartGallery w:val="Page Numbers (Bottom of Page)"/>
        <w:docPartUnique/>
      </w:docPartObj>
    </w:sdtPr>
    <w:sdtEndPr/>
    <w:sdtContent>
      <w:sdt>
        <w:sdtPr>
          <w:id w:val="8996139"/>
          <w:docPartObj>
            <w:docPartGallery w:val="Page Numbers (Top of Page)"/>
            <w:docPartUnique/>
          </w:docPartObj>
        </w:sdtPr>
        <w:sdtEndPr/>
        <w:sdtContent>
          <w:p w:rsidR="00BD07E9" w:rsidRDefault="006E6221">
            <w:pPr>
              <w:pStyle w:val="Pidipagina"/>
              <w:jc w:val="center"/>
            </w:pPr>
            <w:r w:rsidRPr="00B51E81">
              <w:rPr>
                <w:rFonts w:ascii="Arial" w:hAnsi="Arial" w:cs="Arial"/>
                <w:color w:val="808080" w:themeColor="background1" w:themeShade="80"/>
                <w:sz w:val="20"/>
                <w:szCs w:val="20"/>
              </w:rPr>
              <w:t xml:space="preserve">Pagina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PAGE</w:instrText>
            </w:r>
            <w:r w:rsidR="00914382" w:rsidRPr="00B51E81">
              <w:rPr>
                <w:rFonts w:ascii="Arial" w:hAnsi="Arial" w:cs="Arial"/>
                <w:color w:val="808080" w:themeColor="background1" w:themeShade="80"/>
                <w:sz w:val="20"/>
                <w:szCs w:val="20"/>
              </w:rPr>
              <w:fldChar w:fldCharType="separate"/>
            </w:r>
            <w:r w:rsidR="00BF74ED">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r w:rsidRPr="00B51E81">
              <w:rPr>
                <w:rFonts w:ascii="Arial" w:hAnsi="Arial" w:cs="Arial"/>
                <w:color w:val="808080" w:themeColor="background1" w:themeShade="80"/>
                <w:sz w:val="20"/>
                <w:szCs w:val="20"/>
              </w:rPr>
              <w:t xml:space="preserve"> di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NUMPAGES</w:instrText>
            </w:r>
            <w:r w:rsidR="00914382" w:rsidRPr="00B51E81">
              <w:rPr>
                <w:rFonts w:ascii="Arial" w:hAnsi="Arial" w:cs="Arial"/>
                <w:color w:val="808080" w:themeColor="background1" w:themeShade="80"/>
                <w:sz w:val="20"/>
                <w:szCs w:val="20"/>
              </w:rPr>
              <w:fldChar w:fldCharType="separate"/>
            </w:r>
            <w:r w:rsidR="00BF74ED">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p>
        </w:sdtContent>
      </w:sdt>
    </w:sdtContent>
  </w:sdt>
  <w:p w:rsidR="00BD07E9" w:rsidRPr="001F387D" w:rsidRDefault="00FF5031">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38"/>
      <w:docPartObj>
        <w:docPartGallery w:val="Page Numbers (Bottom of Page)"/>
        <w:docPartUnique/>
      </w:docPartObj>
    </w:sdtPr>
    <w:sdtEndPr>
      <w:rPr>
        <w:rFonts w:ascii="Arial" w:hAnsi="Arial" w:cs="Arial"/>
        <w:sz w:val="20"/>
        <w:szCs w:val="20"/>
      </w:rPr>
    </w:sdtEndPr>
    <w:sdtContent>
      <w:sdt>
        <w:sdtPr>
          <w:id w:val="104734545"/>
          <w:docPartObj>
            <w:docPartGallery w:val="Page Numbers (Top of Page)"/>
            <w:docPartUnique/>
          </w:docPartObj>
        </w:sdtPr>
        <w:sdtEndPr>
          <w:rPr>
            <w:rFonts w:ascii="Arial" w:hAnsi="Arial" w:cs="Arial"/>
            <w:sz w:val="20"/>
            <w:szCs w:val="20"/>
          </w:rPr>
        </w:sdtEndPr>
        <w:sdtContent>
          <w:p w:rsidR="00BD07E9" w:rsidRPr="00D72B6F" w:rsidRDefault="006E6221">
            <w:pPr>
              <w:pStyle w:val="Pidipagina"/>
              <w:jc w:val="center"/>
              <w:rPr>
                <w:rFonts w:ascii="Arial" w:hAnsi="Arial" w:cs="Arial"/>
                <w:sz w:val="20"/>
                <w:szCs w:val="20"/>
              </w:rPr>
            </w:pPr>
            <w:r w:rsidRPr="000F2C62">
              <w:rPr>
                <w:rFonts w:ascii="Arial" w:hAnsi="Arial" w:cs="Arial"/>
                <w:color w:val="808080" w:themeColor="background1" w:themeShade="80"/>
                <w:sz w:val="20"/>
                <w:szCs w:val="20"/>
              </w:rPr>
              <w:t xml:space="preserve">Pagina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PAGE</w:instrText>
            </w:r>
            <w:r w:rsidR="00914382" w:rsidRPr="000F2C62">
              <w:rPr>
                <w:rFonts w:ascii="Arial" w:hAnsi="Arial" w:cs="Arial"/>
                <w:color w:val="808080" w:themeColor="background1" w:themeShade="80"/>
                <w:sz w:val="20"/>
                <w:szCs w:val="20"/>
              </w:rPr>
              <w:fldChar w:fldCharType="separate"/>
            </w:r>
            <w:r w:rsidR="00BF74ED">
              <w:rPr>
                <w:rFonts w:ascii="Arial" w:hAnsi="Arial" w:cs="Arial"/>
                <w:noProof/>
                <w:color w:val="808080" w:themeColor="background1" w:themeShade="80"/>
                <w:sz w:val="20"/>
                <w:szCs w:val="20"/>
              </w:rPr>
              <w:t>1</w:t>
            </w:r>
            <w:r w:rsidR="00914382" w:rsidRPr="000F2C62">
              <w:rPr>
                <w:rFonts w:ascii="Arial" w:hAnsi="Arial" w:cs="Arial"/>
                <w:color w:val="808080" w:themeColor="background1" w:themeShade="80"/>
                <w:sz w:val="20"/>
                <w:szCs w:val="20"/>
              </w:rPr>
              <w:fldChar w:fldCharType="end"/>
            </w:r>
            <w:r w:rsidRPr="000F2C62">
              <w:rPr>
                <w:rFonts w:ascii="Arial" w:hAnsi="Arial" w:cs="Arial"/>
                <w:color w:val="808080" w:themeColor="background1" w:themeShade="80"/>
                <w:sz w:val="20"/>
                <w:szCs w:val="20"/>
              </w:rPr>
              <w:t xml:space="preserve"> di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NUMPAGES</w:instrText>
            </w:r>
            <w:r w:rsidR="00914382" w:rsidRPr="000F2C62">
              <w:rPr>
                <w:rFonts w:ascii="Arial" w:hAnsi="Arial" w:cs="Arial"/>
                <w:color w:val="808080" w:themeColor="background1" w:themeShade="80"/>
                <w:sz w:val="20"/>
                <w:szCs w:val="20"/>
              </w:rPr>
              <w:fldChar w:fldCharType="separate"/>
            </w:r>
            <w:r w:rsidR="00BF74ED">
              <w:rPr>
                <w:rFonts w:ascii="Arial" w:hAnsi="Arial" w:cs="Arial"/>
                <w:noProof/>
                <w:color w:val="808080" w:themeColor="background1" w:themeShade="80"/>
                <w:sz w:val="20"/>
                <w:szCs w:val="20"/>
              </w:rPr>
              <w:t>2</w:t>
            </w:r>
            <w:r w:rsidR="00914382" w:rsidRPr="000F2C62">
              <w:rPr>
                <w:rFonts w:ascii="Arial" w:hAnsi="Arial" w:cs="Arial"/>
                <w:color w:val="808080" w:themeColor="background1" w:themeShade="80"/>
                <w:sz w:val="20"/>
                <w:szCs w:val="20"/>
              </w:rPr>
              <w:fldChar w:fldCharType="end"/>
            </w:r>
          </w:p>
        </w:sdtContent>
      </w:sdt>
    </w:sdtContent>
  </w:sdt>
  <w:p w:rsidR="00BD07E9" w:rsidRPr="00D72B6F" w:rsidRDefault="00FF5031" w:rsidP="001053BB">
    <w:pPr>
      <w:pStyle w:val="Pidipagin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31" w:rsidRDefault="00FF5031" w:rsidP="00BE05C9">
      <w:r>
        <w:separator/>
      </w:r>
    </w:p>
  </w:footnote>
  <w:footnote w:type="continuationSeparator" w:id="0">
    <w:p w:rsidR="00FF5031" w:rsidRDefault="00FF5031" w:rsidP="00BE05C9">
      <w:r>
        <w:continuationSeparator/>
      </w:r>
    </w:p>
  </w:footnote>
  <w:footnote w:id="1">
    <w:p w:rsidR="00BE05C9" w:rsidRPr="00C074A2" w:rsidRDefault="00BE05C9" w:rsidP="00C074A2">
      <w:pPr>
        <w:pStyle w:val="Testonotaapidipagina"/>
        <w:rPr>
          <w:rFonts w:ascii="Arial" w:hAnsi="Arial" w:cs="Arial"/>
        </w:rPr>
      </w:pPr>
      <w:r w:rsidRPr="00C074A2">
        <w:rPr>
          <w:rFonts w:ascii="Arial" w:hAnsi="Arial" w:cs="Arial"/>
        </w:rPr>
        <w:footnoteRef/>
      </w:r>
      <w:r w:rsidRPr="00C074A2">
        <w:rPr>
          <w:rFonts w:ascii="Arial" w:hAnsi="Arial" w:cs="Arial"/>
        </w:rPr>
        <w:t xml:space="preserve"> </w:t>
      </w:r>
      <w:r w:rsidRPr="00EB6235">
        <w:rPr>
          <w:rFonts w:ascii="Arial" w:hAnsi="Arial" w:cs="Arial"/>
        </w:rPr>
        <w:t xml:space="preserve">Non saranno presi in considerazione decimali superiori al </w:t>
      </w:r>
      <w:r w:rsidR="00A801DD">
        <w:rPr>
          <w:rFonts w:ascii="Arial" w:hAnsi="Arial" w:cs="Arial"/>
        </w:rPr>
        <w:t>terzo</w:t>
      </w:r>
      <w:r w:rsidRPr="00EB6235">
        <w:rPr>
          <w:rFonts w:ascii="Arial" w:hAnsi="Arial" w:cs="Arial"/>
        </w:rPr>
        <w:t>.</w:t>
      </w:r>
    </w:p>
  </w:footnote>
  <w:footnote w:id="2">
    <w:p w:rsidR="009664EF" w:rsidRPr="00C074A2" w:rsidRDefault="009664EF" w:rsidP="00C074A2">
      <w:pPr>
        <w:rPr>
          <w:rFonts w:ascii="Arial" w:hAnsi="Arial" w:cs="Arial"/>
          <w:sz w:val="20"/>
          <w:szCs w:val="20"/>
        </w:rPr>
      </w:pPr>
      <w:r w:rsidRPr="00C074A2">
        <w:rPr>
          <w:sz w:val="20"/>
          <w:szCs w:val="20"/>
        </w:rPr>
        <w:footnoteRef/>
      </w:r>
      <w:r w:rsidRPr="00C074A2">
        <w:rPr>
          <w:rFonts w:ascii="Arial" w:hAnsi="Arial" w:cs="Arial"/>
          <w:sz w:val="20"/>
          <w:szCs w:val="20"/>
        </w:rPr>
        <w:t xml:space="preserve"> La durata massima del servizio è quella indicata</w:t>
      </w:r>
      <w:r w:rsidR="00C074A2" w:rsidRPr="00C074A2">
        <w:rPr>
          <w:rFonts w:ascii="Arial" w:hAnsi="Arial" w:cs="Arial"/>
          <w:sz w:val="20"/>
          <w:szCs w:val="20"/>
        </w:rPr>
        <w:t xml:space="preserve"> nella tabella di cui a</w:t>
      </w:r>
      <w:r w:rsidR="00595C7E">
        <w:rPr>
          <w:rFonts w:ascii="Arial" w:hAnsi="Arial" w:cs="Arial"/>
          <w:sz w:val="20"/>
          <w:szCs w:val="20"/>
        </w:rPr>
        <w:t xml:space="preserve">l par. </w:t>
      </w:r>
      <w:r w:rsidR="00611C7B">
        <w:rPr>
          <w:rFonts w:ascii="Arial" w:hAnsi="Arial" w:cs="Arial"/>
          <w:sz w:val="20"/>
          <w:szCs w:val="20"/>
        </w:rPr>
        <w:t>6.2</w:t>
      </w:r>
      <w:r w:rsidR="00C074A2" w:rsidRPr="00C074A2">
        <w:rPr>
          <w:rFonts w:ascii="Arial" w:hAnsi="Arial" w:cs="Arial"/>
          <w:sz w:val="20"/>
          <w:szCs w:val="20"/>
        </w:rPr>
        <w:t xml:space="preserve"> </w:t>
      </w:r>
      <w:r w:rsidR="00595C7E">
        <w:rPr>
          <w:rFonts w:ascii="Arial" w:hAnsi="Arial" w:cs="Arial"/>
          <w:sz w:val="20"/>
          <w:szCs w:val="20"/>
        </w:rPr>
        <w:t>“</w:t>
      </w:r>
      <w:r w:rsidR="00611C7B">
        <w:rPr>
          <w:rFonts w:ascii="Arial" w:hAnsi="Arial" w:cs="Arial"/>
          <w:sz w:val="20"/>
          <w:szCs w:val="20"/>
        </w:rPr>
        <w:t>Durata</w:t>
      </w:r>
      <w:r w:rsidR="00595C7E">
        <w:rPr>
          <w:rFonts w:ascii="Arial" w:hAnsi="Arial" w:cs="Arial"/>
          <w:sz w:val="20"/>
          <w:szCs w:val="20"/>
        </w:rPr>
        <w:t>”,</w:t>
      </w:r>
      <w:r w:rsidR="00C074A2" w:rsidRPr="00C074A2">
        <w:rPr>
          <w:rFonts w:ascii="Arial" w:hAnsi="Arial" w:cs="Arial"/>
          <w:sz w:val="20"/>
          <w:szCs w:val="20"/>
        </w:rPr>
        <w:t xml:space="preserve"> </w:t>
      </w:r>
      <w:r w:rsidRPr="00C074A2">
        <w:rPr>
          <w:rFonts w:ascii="Arial" w:hAnsi="Arial" w:cs="Arial"/>
          <w:sz w:val="20"/>
          <w:szCs w:val="20"/>
        </w:rPr>
        <w:t>del Disciplinare</w:t>
      </w:r>
      <w:r w:rsidR="00C074A2" w:rsidRPr="00C074A2">
        <w:rPr>
          <w:rFonts w:ascii="Arial" w:hAnsi="Arial" w:cs="Arial"/>
          <w:sz w:val="20"/>
          <w:szCs w:val="20"/>
        </w:rPr>
        <w:t xml:space="preserve"> di gara</w:t>
      </w:r>
      <w:r w:rsidRPr="00C074A2">
        <w:rPr>
          <w:rFonts w:ascii="Arial" w:hAnsi="Arial" w:cs="Arial"/>
          <w:sz w:val="20"/>
          <w:szCs w:val="20"/>
        </w:rPr>
        <w:t>.</w:t>
      </w:r>
    </w:p>
  </w:footnote>
  <w:footnote w:id="3">
    <w:p w:rsidR="00431BF8" w:rsidRPr="00431BF8" w:rsidRDefault="00431BF8" w:rsidP="00C074A2">
      <w:pPr>
        <w:pStyle w:val="Testonotaapidipagina"/>
        <w:tabs>
          <w:tab w:val="center" w:pos="4819"/>
        </w:tabs>
        <w:rPr>
          <w:rFonts w:ascii="Arial" w:hAnsi="Arial" w:cs="Arial"/>
        </w:rPr>
      </w:pPr>
      <w:r w:rsidRPr="00431BF8">
        <w:rPr>
          <w:rStyle w:val="Rimandonotaapidipagina"/>
          <w:rFonts w:ascii="Arial" w:hAnsi="Arial" w:cs="Arial"/>
        </w:rPr>
        <w:footnoteRef/>
      </w:r>
      <w:r w:rsidRPr="00431BF8">
        <w:rPr>
          <w:rFonts w:ascii="Arial" w:hAnsi="Arial" w:cs="Arial"/>
        </w:rPr>
        <w:t xml:space="preserve"> La riduzione non potrà </w:t>
      </w:r>
      <w:r w:rsidRPr="00B76916">
        <w:rPr>
          <w:rFonts w:ascii="Arial" w:hAnsi="Arial" w:cs="Arial"/>
        </w:rPr>
        <w:t>superare il 20%.</w:t>
      </w:r>
      <w:r w:rsidR="009664EF">
        <w:rPr>
          <w:rFonts w:ascii="Arial" w:hAnsi="Arial" w:cs="Arial"/>
        </w:rPr>
        <w:tab/>
      </w:r>
    </w:p>
  </w:footnote>
  <w:footnote w:id="4">
    <w:p w:rsidR="00E7638C" w:rsidRPr="004B3AB0" w:rsidRDefault="00E7638C" w:rsidP="00E7638C">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002E78CC" w:rsidRPr="002E78CC">
        <w:rPr>
          <w:rFonts w:ascii="Arial" w:hAnsi="Arial" w:cs="Arial"/>
          <w:sz w:val="20"/>
          <w:szCs w:val="20"/>
        </w:rPr>
        <w:t>Nota:</w:t>
      </w:r>
      <w:r w:rsidRPr="004B3AB0">
        <w:rPr>
          <w:rFonts w:ascii="Arial" w:hAnsi="Arial" w:cs="Arial"/>
          <w:b/>
          <w:sz w:val="20"/>
          <w:szCs w:val="20"/>
        </w:rPr>
        <w:t xml:space="preserve"> </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E7638C" w:rsidRDefault="00E7638C" w:rsidP="00E7638C">
      <w:pPr>
        <w:tabs>
          <w:tab w:val="left" w:pos="360"/>
        </w:tabs>
        <w:rPr>
          <w:rFonts w:ascii="Arial" w:hAnsi="Arial" w:cs="Arial"/>
          <w:sz w:val="22"/>
          <w:szCs w:val="22"/>
        </w:rPr>
      </w:pPr>
    </w:p>
    <w:p w:rsidR="00E7638C" w:rsidRDefault="00E7638C" w:rsidP="00E7638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E9" w:rsidRPr="00DE462B" w:rsidRDefault="00E7123C" w:rsidP="00E7123C">
    <w:pPr>
      <w:pStyle w:val="Intestazione"/>
      <w:pBdr>
        <w:bottom w:val="single" w:sz="4" w:space="1" w:color="BFBFBF" w:themeColor="background1" w:themeShade="BF"/>
      </w:pBdr>
      <w:jc w:val="right"/>
      <w:rPr>
        <w:rFonts w:ascii="Arial" w:hAnsi="Arial" w:cs="Arial"/>
        <w:color w:val="808080" w:themeColor="background1" w:themeShade="80"/>
        <w:sz w:val="20"/>
        <w:szCs w:val="20"/>
      </w:rPr>
    </w:pPr>
    <w:r w:rsidRPr="005E0A46">
      <w:rPr>
        <w:rFonts w:ascii="Arial" w:hAnsi="Arial" w:cs="Arial"/>
        <w:color w:val="808080"/>
        <w:sz w:val="20"/>
        <w:szCs w:val="20"/>
      </w:rPr>
      <w:t xml:space="preserve">Allegato </w:t>
    </w:r>
    <w:r>
      <w:rPr>
        <w:rFonts w:ascii="Arial" w:hAnsi="Arial" w:cs="Arial"/>
        <w:color w:val="808080"/>
        <w:sz w:val="20"/>
        <w:szCs w:val="20"/>
      </w:rPr>
      <w:t>3.9 Offerta Economica e Temporale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E9" w:rsidRDefault="006E6221" w:rsidP="008979CA">
    <w:pPr>
      <w:pStyle w:val="Intestazione"/>
      <w:rPr>
        <w:rFonts w:ascii="Arial" w:hAnsi="Arial" w:cs="Arial"/>
        <w:color w:val="808080"/>
        <w:sz w:val="20"/>
        <w:szCs w:val="20"/>
      </w:rPr>
    </w:pPr>
    <w:r>
      <w:rPr>
        <w:rFonts w:ascii="Arial" w:hAnsi="Arial" w:cs="Arial"/>
        <w:color w:val="808080"/>
        <w:sz w:val="20"/>
        <w:szCs w:val="20"/>
      </w:rPr>
      <w:tab/>
    </w:r>
    <w:r>
      <w:rPr>
        <w:rFonts w:ascii="Arial" w:hAnsi="Arial" w:cs="Arial"/>
        <w:color w:val="808080"/>
        <w:sz w:val="20"/>
        <w:szCs w:val="20"/>
      </w:rPr>
      <w:tab/>
    </w:r>
    <w:r w:rsidRPr="005E0A46">
      <w:rPr>
        <w:rFonts w:ascii="Arial" w:hAnsi="Arial" w:cs="Arial"/>
        <w:color w:val="808080"/>
        <w:sz w:val="20"/>
        <w:szCs w:val="20"/>
      </w:rPr>
      <w:t xml:space="preserve">Allegato </w:t>
    </w:r>
    <w:r w:rsidR="00611C7B">
      <w:rPr>
        <w:rFonts w:ascii="Arial" w:hAnsi="Arial" w:cs="Arial"/>
        <w:color w:val="808080"/>
        <w:sz w:val="20"/>
        <w:szCs w:val="20"/>
      </w:rPr>
      <w:t>3.9</w:t>
    </w:r>
    <w:r w:rsidR="00502FF6">
      <w:rPr>
        <w:rFonts w:ascii="Arial" w:hAnsi="Arial" w:cs="Arial"/>
        <w:color w:val="808080"/>
        <w:sz w:val="20"/>
        <w:szCs w:val="20"/>
      </w:rPr>
      <w:t xml:space="preserve"> </w:t>
    </w:r>
    <w:r w:rsidR="00DD6AC7">
      <w:rPr>
        <w:rFonts w:ascii="Arial" w:hAnsi="Arial" w:cs="Arial"/>
        <w:color w:val="808080"/>
        <w:sz w:val="20"/>
        <w:szCs w:val="20"/>
      </w:rPr>
      <w:t>Offerta Economica e Temporale</w:t>
    </w:r>
  </w:p>
  <w:p w:rsidR="00BD07E9" w:rsidRPr="008979CA" w:rsidRDefault="00FF5031" w:rsidP="008979CA">
    <w:pPr>
      <w:pStyle w:val="Intestazion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AE6D61"/>
    <w:multiLevelType w:val="hybridMultilevel"/>
    <w:tmpl w:val="B1D003A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wZ3mu/XcwRwOs6i/KJ+BlyXNWxA=" w:salt="Ebl2m98Yy9o4LwROX/5Ct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C9"/>
    <w:rsid w:val="00022EB3"/>
    <w:rsid w:val="00081030"/>
    <w:rsid w:val="000B4FB6"/>
    <w:rsid w:val="000C143E"/>
    <w:rsid w:val="00100D3E"/>
    <w:rsid w:val="00104866"/>
    <w:rsid w:val="00125016"/>
    <w:rsid w:val="0014037F"/>
    <w:rsid w:val="00163666"/>
    <w:rsid w:val="00190F9C"/>
    <w:rsid w:val="001C62FF"/>
    <w:rsid w:val="001D5245"/>
    <w:rsid w:val="0026421D"/>
    <w:rsid w:val="002A646E"/>
    <w:rsid w:val="002E2838"/>
    <w:rsid w:val="002E78CC"/>
    <w:rsid w:val="0030099A"/>
    <w:rsid w:val="003171B3"/>
    <w:rsid w:val="003519B1"/>
    <w:rsid w:val="00371C9B"/>
    <w:rsid w:val="00381F92"/>
    <w:rsid w:val="003C2163"/>
    <w:rsid w:val="004022D9"/>
    <w:rsid w:val="004248BA"/>
    <w:rsid w:val="00431BF8"/>
    <w:rsid w:val="00476199"/>
    <w:rsid w:val="00502FF6"/>
    <w:rsid w:val="005565C1"/>
    <w:rsid w:val="00595C7E"/>
    <w:rsid w:val="005B1B4D"/>
    <w:rsid w:val="005C2607"/>
    <w:rsid w:val="00611C7B"/>
    <w:rsid w:val="00633079"/>
    <w:rsid w:val="00656FC4"/>
    <w:rsid w:val="00685B86"/>
    <w:rsid w:val="006E6221"/>
    <w:rsid w:val="006F3C23"/>
    <w:rsid w:val="007042A2"/>
    <w:rsid w:val="00771818"/>
    <w:rsid w:val="007B6FF7"/>
    <w:rsid w:val="007F5A97"/>
    <w:rsid w:val="0081612C"/>
    <w:rsid w:val="00867C8B"/>
    <w:rsid w:val="00871A0C"/>
    <w:rsid w:val="00875FD4"/>
    <w:rsid w:val="008B698A"/>
    <w:rsid w:val="008E64EA"/>
    <w:rsid w:val="00912C6C"/>
    <w:rsid w:val="00914382"/>
    <w:rsid w:val="009462A2"/>
    <w:rsid w:val="009664EF"/>
    <w:rsid w:val="009706A7"/>
    <w:rsid w:val="009A3566"/>
    <w:rsid w:val="009D44C5"/>
    <w:rsid w:val="009F2B5D"/>
    <w:rsid w:val="00A376BF"/>
    <w:rsid w:val="00A801DD"/>
    <w:rsid w:val="00AD16DA"/>
    <w:rsid w:val="00B76916"/>
    <w:rsid w:val="00BB1F84"/>
    <w:rsid w:val="00BB3F82"/>
    <w:rsid w:val="00BE05C9"/>
    <w:rsid w:val="00BE2662"/>
    <w:rsid w:val="00BF71B2"/>
    <w:rsid w:val="00BF74ED"/>
    <w:rsid w:val="00C074A2"/>
    <w:rsid w:val="00C10D0A"/>
    <w:rsid w:val="00C528C8"/>
    <w:rsid w:val="00CC2DBD"/>
    <w:rsid w:val="00CE4511"/>
    <w:rsid w:val="00D310B3"/>
    <w:rsid w:val="00D93253"/>
    <w:rsid w:val="00D95B7A"/>
    <w:rsid w:val="00DD6AC7"/>
    <w:rsid w:val="00E06F70"/>
    <w:rsid w:val="00E255AA"/>
    <w:rsid w:val="00E7123C"/>
    <w:rsid w:val="00E7638C"/>
    <w:rsid w:val="00E94EF5"/>
    <w:rsid w:val="00EB7169"/>
    <w:rsid w:val="00ED1889"/>
    <w:rsid w:val="00F548FA"/>
    <w:rsid w:val="00FA21CC"/>
    <w:rsid w:val="00FA5340"/>
    <w:rsid w:val="00FF5031"/>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B31B-F73F-4AC2-BF33-1D414917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Casella Alessia</dc:creator>
  <cp:lastModifiedBy>PNNRZO74E29G273M</cp:lastModifiedBy>
  <cp:revision>4</cp:revision>
  <cp:lastPrinted>2018-12-16T23:44:00Z</cp:lastPrinted>
  <dcterms:created xsi:type="dcterms:W3CDTF">2019-11-25T15:10:00Z</dcterms:created>
  <dcterms:modified xsi:type="dcterms:W3CDTF">2019-12-12T08:52:00Z</dcterms:modified>
</cp:coreProperties>
</file>