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80" w:rsidRDefault="000A4980" w:rsidP="00CB6675">
      <w:pPr>
        <w:rPr>
          <w:rFonts w:ascii="Arial" w:hAnsi="Arial" w:cs="Arial"/>
          <w:b/>
          <w:sz w:val="24"/>
          <w:szCs w:val="24"/>
        </w:rPr>
      </w:pPr>
    </w:p>
    <w:p w:rsidR="000A4980" w:rsidRDefault="00181F07" w:rsidP="00CB6675">
      <w:pPr>
        <w:jc w:val="center"/>
        <w:rPr>
          <w:rFonts w:ascii="Arial" w:hAnsi="Arial" w:cs="Arial"/>
          <w:b/>
          <w:sz w:val="24"/>
          <w:szCs w:val="24"/>
        </w:rPr>
      </w:pPr>
      <w:r w:rsidRPr="000A4980">
        <w:rPr>
          <w:rFonts w:ascii="Arial" w:hAnsi="Arial" w:cs="Arial"/>
          <w:b/>
          <w:sz w:val="24"/>
          <w:szCs w:val="24"/>
        </w:rPr>
        <w:t>COMUNICATO STAMPA</w:t>
      </w:r>
    </w:p>
    <w:p w:rsidR="00CB6675" w:rsidRDefault="00181F07" w:rsidP="00CB6675">
      <w:pPr>
        <w:jc w:val="center"/>
        <w:rPr>
          <w:rFonts w:ascii="Arial" w:hAnsi="Arial" w:cs="Arial"/>
          <w:b/>
          <w:sz w:val="24"/>
          <w:szCs w:val="24"/>
        </w:rPr>
      </w:pPr>
      <w:r w:rsidRPr="000A4980">
        <w:rPr>
          <w:rFonts w:ascii="Arial" w:hAnsi="Arial" w:cs="Arial"/>
          <w:b/>
          <w:sz w:val="24"/>
          <w:szCs w:val="24"/>
        </w:rPr>
        <w:t xml:space="preserve">IMMOBILI PUBBLICI: DIPARTIMENTO CASA ITALIA E AGENZIA DEL DEMANIO FIRMANO </w:t>
      </w:r>
      <w:r w:rsidR="00797FF4">
        <w:rPr>
          <w:rFonts w:ascii="Arial" w:hAnsi="Arial" w:cs="Arial"/>
          <w:b/>
          <w:sz w:val="24"/>
          <w:szCs w:val="24"/>
        </w:rPr>
        <w:t xml:space="preserve">LA CONVENZIONE ATTUATIVA </w:t>
      </w:r>
      <w:r w:rsidRPr="000A4980">
        <w:rPr>
          <w:rFonts w:ascii="Arial" w:hAnsi="Arial" w:cs="Arial"/>
          <w:b/>
          <w:sz w:val="24"/>
          <w:szCs w:val="24"/>
        </w:rPr>
        <w:t xml:space="preserve">PER </w:t>
      </w:r>
      <w:r w:rsidR="00797FF4">
        <w:rPr>
          <w:rFonts w:ascii="Arial" w:hAnsi="Arial" w:cs="Arial"/>
          <w:b/>
          <w:sz w:val="24"/>
          <w:szCs w:val="24"/>
        </w:rPr>
        <w:t xml:space="preserve">13 </w:t>
      </w:r>
      <w:r w:rsidRPr="000A4980">
        <w:rPr>
          <w:rFonts w:ascii="Arial" w:hAnsi="Arial" w:cs="Arial"/>
          <w:b/>
          <w:sz w:val="24"/>
          <w:szCs w:val="24"/>
        </w:rPr>
        <w:t xml:space="preserve">INTERVENTI DI PREVENZIONE E RIDUZIONE DEL RISCHIO SISMICO </w:t>
      </w:r>
      <w:r w:rsidR="009977B1">
        <w:rPr>
          <w:rFonts w:ascii="Arial" w:hAnsi="Arial" w:cs="Arial"/>
          <w:b/>
          <w:sz w:val="24"/>
          <w:szCs w:val="24"/>
        </w:rPr>
        <w:t>SU TUTTO IL TERRITORIO NAZIONALE</w:t>
      </w:r>
    </w:p>
    <w:p w:rsidR="00E4103E" w:rsidRDefault="00E4103E" w:rsidP="00CB6675">
      <w:pPr>
        <w:jc w:val="center"/>
        <w:rPr>
          <w:rFonts w:ascii="Arial" w:hAnsi="Arial" w:cs="Arial"/>
          <w:b/>
          <w:sz w:val="24"/>
          <w:szCs w:val="24"/>
        </w:rPr>
      </w:pPr>
    </w:p>
    <w:p w:rsidR="00B8575E" w:rsidRDefault="00BA164C" w:rsidP="00487D5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Roma, </w:t>
      </w:r>
      <w:r w:rsidR="004F21D0">
        <w:rPr>
          <w:rFonts w:ascii="Arial" w:hAnsi="Arial" w:cs="Arial"/>
          <w:b/>
          <w:sz w:val="24"/>
          <w:szCs w:val="24"/>
        </w:rPr>
        <w:t>10</w:t>
      </w:r>
      <w:r w:rsidR="00797FF4">
        <w:rPr>
          <w:rFonts w:ascii="Arial" w:hAnsi="Arial" w:cs="Arial"/>
          <w:b/>
          <w:sz w:val="24"/>
          <w:szCs w:val="24"/>
        </w:rPr>
        <w:t xml:space="preserve"> maggio</w:t>
      </w:r>
      <w:r w:rsidR="00181F07" w:rsidRPr="000A4980">
        <w:rPr>
          <w:rFonts w:ascii="Arial" w:hAnsi="Arial" w:cs="Arial"/>
          <w:b/>
          <w:sz w:val="24"/>
          <w:szCs w:val="24"/>
        </w:rPr>
        <w:t xml:space="preserve"> 2022</w:t>
      </w:r>
      <w:r w:rsidR="00181F07" w:rsidRPr="000A4980">
        <w:rPr>
          <w:rFonts w:ascii="Arial" w:hAnsi="Arial" w:cs="Arial"/>
          <w:sz w:val="24"/>
          <w:szCs w:val="24"/>
        </w:rPr>
        <w:t xml:space="preserve"> – </w:t>
      </w:r>
      <w:r w:rsidR="003B65BF" w:rsidRPr="000A4980">
        <w:rPr>
          <w:rFonts w:ascii="Arial" w:hAnsi="Arial" w:cs="Arial"/>
          <w:sz w:val="24"/>
          <w:szCs w:val="24"/>
        </w:rPr>
        <w:t xml:space="preserve">Il Dipartimento Casa Italia della </w:t>
      </w:r>
      <w:r w:rsidR="00D33A18">
        <w:rPr>
          <w:rFonts w:ascii="Arial" w:hAnsi="Arial" w:cs="Arial"/>
          <w:sz w:val="24"/>
          <w:szCs w:val="24"/>
        </w:rPr>
        <w:t>Presidenza del Consiglio dei M</w:t>
      </w:r>
      <w:r w:rsidR="00181F07" w:rsidRPr="000A4980">
        <w:rPr>
          <w:rFonts w:ascii="Arial" w:hAnsi="Arial" w:cs="Arial"/>
          <w:sz w:val="24"/>
          <w:szCs w:val="24"/>
        </w:rPr>
        <w:t xml:space="preserve">inistri e l’Agenzia del Demanio hanno </w:t>
      </w:r>
      <w:r w:rsidR="002B64E4">
        <w:rPr>
          <w:rFonts w:ascii="Arial" w:hAnsi="Arial" w:cs="Arial"/>
          <w:sz w:val="24"/>
          <w:szCs w:val="24"/>
        </w:rPr>
        <w:t>firmato</w:t>
      </w:r>
      <w:r w:rsidR="00181F07" w:rsidRPr="000A4980">
        <w:rPr>
          <w:rFonts w:ascii="Arial" w:hAnsi="Arial" w:cs="Arial"/>
          <w:sz w:val="24"/>
          <w:szCs w:val="24"/>
        </w:rPr>
        <w:t xml:space="preserve"> </w:t>
      </w:r>
      <w:r w:rsidR="002B64E4">
        <w:rPr>
          <w:rFonts w:ascii="Arial" w:hAnsi="Arial" w:cs="Arial"/>
          <w:sz w:val="24"/>
          <w:szCs w:val="24"/>
        </w:rPr>
        <w:t xml:space="preserve">una </w:t>
      </w:r>
      <w:r w:rsidR="00512BAB">
        <w:rPr>
          <w:rFonts w:ascii="Arial" w:hAnsi="Arial" w:cs="Arial"/>
          <w:sz w:val="24"/>
          <w:szCs w:val="24"/>
        </w:rPr>
        <w:t xml:space="preserve">Convenzione </w:t>
      </w:r>
      <w:r w:rsidR="00181F07" w:rsidRPr="000A4980">
        <w:rPr>
          <w:rFonts w:ascii="Arial" w:hAnsi="Arial" w:cs="Arial"/>
          <w:sz w:val="24"/>
          <w:szCs w:val="24"/>
        </w:rPr>
        <w:t xml:space="preserve">per </w:t>
      </w:r>
      <w:r w:rsidR="002B64E4">
        <w:rPr>
          <w:rFonts w:ascii="Arial" w:hAnsi="Arial" w:cs="Arial"/>
          <w:sz w:val="24"/>
          <w:szCs w:val="24"/>
        </w:rPr>
        <w:t xml:space="preserve">l’avvio </w:t>
      </w:r>
      <w:r w:rsidR="00181F07" w:rsidRPr="000A4980">
        <w:rPr>
          <w:rFonts w:ascii="Arial" w:hAnsi="Arial" w:cs="Arial"/>
          <w:sz w:val="24"/>
          <w:szCs w:val="24"/>
        </w:rPr>
        <w:t xml:space="preserve">di </w:t>
      </w:r>
      <w:r w:rsidR="002B64E4">
        <w:rPr>
          <w:rFonts w:ascii="Arial" w:hAnsi="Arial" w:cs="Arial"/>
          <w:sz w:val="24"/>
          <w:szCs w:val="24"/>
        </w:rPr>
        <w:t xml:space="preserve">interventi </w:t>
      </w:r>
      <w:r w:rsidR="003B65BF" w:rsidRPr="000A4980">
        <w:rPr>
          <w:rFonts w:ascii="Arial" w:hAnsi="Arial" w:cs="Arial"/>
          <w:sz w:val="24"/>
          <w:szCs w:val="24"/>
        </w:rPr>
        <w:t xml:space="preserve">per la </w:t>
      </w:r>
      <w:r w:rsidR="00181F07" w:rsidRPr="000A4980">
        <w:rPr>
          <w:rFonts w:ascii="Arial" w:hAnsi="Arial" w:cs="Arial"/>
          <w:sz w:val="24"/>
          <w:szCs w:val="24"/>
        </w:rPr>
        <w:t xml:space="preserve">prevenzione e </w:t>
      </w:r>
      <w:r w:rsidR="003B65BF" w:rsidRPr="000A4980">
        <w:rPr>
          <w:rFonts w:ascii="Arial" w:hAnsi="Arial" w:cs="Arial"/>
          <w:sz w:val="24"/>
          <w:szCs w:val="24"/>
        </w:rPr>
        <w:t xml:space="preserve">la </w:t>
      </w:r>
      <w:r w:rsidR="00181F07" w:rsidRPr="000A4980">
        <w:rPr>
          <w:rFonts w:ascii="Arial" w:hAnsi="Arial" w:cs="Arial"/>
          <w:sz w:val="24"/>
          <w:szCs w:val="24"/>
        </w:rPr>
        <w:t xml:space="preserve">riduzione del rischio sismico su </w:t>
      </w:r>
      <w:r w:rsidR="002B64E4">
        <w:rPr>
          <w:rFonts w:ascii="Arial" w:hAnsi="Arial" w:cs="Arial"/>
          <w:sz w:val="24"/>
          <w:szCs w:val="24"/>
        </w:rPr>
        <w:t xml:space="preserve">13 </w:t>
      </w:r>
      <w:r w:rsidR="00181F07" w:rsidRPr="000A4980">
        <w:rPr>
          <w:rFonts w:ascii="Arial" w:hAnsi="Arial" w:cs="Arial"/>
          <w:sz w:val="24"/>
          <w:szCs w:val="24"/>
        </w:rPr>
        <w:t>immobili di interesse strategico</w:t>
      </w:r>
      <w:r w:rsidR="00C06AB2">
        <w:rPr>
          <w:rFonts w:ascii="Arial" w:hAnsi="Arial" w:cs="Arial"/>
          <w:sz w:val="24"/>
          <w:szCs w:val="24"/>
        </w:rPr>
        <w:t xml:space="preserve"> per un </w:t>
      </w:r>
      <w:r w:rsidR="005F591E">
        <w:rPr>
          <w:rFonts w:ascii="Arial" w:hAnsi="Arial" w:cs="Arial"/>
          <w:sz w:val="24"/>
          <w:szCs w:val="24"/>
        </w:rPr>
        <w:t xml:space="preserve">importo complessivo di circa </w:t>
      </w:r>
      <w:r w:rsidR="00C06AB2">
        <w:rPr>
          <w:rFonts w:ascii="Arial" w:hAnsi="Arial" w:cs="Arial"/>
          <w:sz w:val="24"/>
          <w:szCs w:val="24"/>
        </w:rPr>
        <w:t>49</w:t>
      </w:r>
      <w:r w:rsidR="005F591E">
        <w:rPr>
          <w:rFonts w:ascii="Arial" w:hAnsi="Arial" w:cs="Arial"/>
          <w:sz w:val="24"/>
          <w:szCs w:val="24"/>
        </w:rPr>
        <w:t>,7</w:t>
      </w:r>
      <w:r w:rsidR="00C06AB2">
        <w:rPr>
          <w:rFonts w:ascii="Arial" w:hAnsi="Arial" w:cs="Arial"/>
          <w:sz w:val="24"/>
          <w:szCs w:val="24"/>
        </w:rPr>
        <w:t xml:space="preserve"> milioni di euro</w:t>
      </w:r>
      <w:r w:rsidR="00C61904">
        <w:rPr>
          <w:rFonts w:ascii="Arial" w:hAnsi="Arial" w:cs="Arial"/>
          <w:sz w:val="24"/>
          <w:szCs w:val="24"/>
        </w:rPr>
        <w:t xml:space="preserve">, </w:t>
      </w:r>
      <w:r w:rsidR="00487D57">
        <w:rPr>
          <w:rFonts w:ascii="Arial" w:hAnsi="Arial" w:cs="Arial"/>
          <w:sz w:val="24"/>
          <w:szCs w:val="24"/>
        </w:rPr>
        <w:t xml:space="preserve">riguardanti principalmente </w:t>
      </w:r>
      <w:r w:rsidR="00FF740E">
        <w:rPr>
          <w:rFonts w:ascii="Arial" w:hAnsi="Arial" w:cs="Arial"/>
          <w:sz w:val="24"/>
          <w:szCs w:val="24"/>
        </w:rPr>
        <w:t>strutture in uso alle Forze dell’Ordine, al Ministero dell’Interno</w:t>
      </w:r>
      <w:r w:rsidR="00D93563">
        <w:rPr>
          <w:rFonts w:ascii="Arial" w:hAnsi="Arial" w:cs="Arial"/>
          <w:sz w:val="24"/>
          <w:szCs w:val="24"/>
        </w:rPr>
        <w:t xml:space="preserve"> e </w:t>
      </w:r>
      <w:r w:rsidR="00155F7A">
        <w:rPr>
          <w:rFonts w:ascii="Arial" w:hAnsi="Arial" w:cs="Arial"/>
          <w:sz w:val="24"/>
          <w:szCs w:val="24"/>
        </w:rPr>
        <w:t>al Ministero della Giustizia</w:t>
      </w:r>
      <w:r w:rsidR="00B8575E">
        <w:rPr>
          <w:rFonts w:ascii="Arial" w:hAnsi="Arial" w:cs="Arial"/>
          <w:sz w:val="24"/>
          <w:szCs w:val="24"/>
        </w:rPr>
        <w:t>.</w:t>
      </w:r>
    </w:p>
    <w:p w:rsidR="00626A9D" w:rsidRDefault="00616009" w:rsidP="00CB66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Convenzione dà attuazione </w:t>
      </w:r>
      <w:r w:rsidR="005F591E">
        <w:rPr>
          <w:rFonts w:ascii="Arial" w:hAnsi="Arial" w:cs="Arial"/>
          <w:sz w:val="24"/>
          <w:szCs w:val="24"/>
        </w:rPr>
        <w:t xml:space="preserve">all’Accordo </w:t>
      </w:r>
      <w:r>
        <w:rPr>
          <w:rFonts w:ascii="Arial" w:hAnsi="Arial" w:cs="Arial"/>
          <w:sz w:val="24"/>
          <w:szCs w:val="24"/>
        </w:rPr>
        <w:t xml:space="preserve">già sottoscritto </w:t>
      </w:r>
      <w:r w:rsidR="002D0635">
        <w:rPr>
          <w:rFonts w:ascii="Arial" w:hAnsi="Arial" w:cs="Arial"/>
          <w:sz w:val="24"/>
          <w:szCs w:val="24"/>
        </w:rPr>
        <w:t>tra le Parti</w:t>
      </w:r>
      <w:r w:rsidR="005F591E">
        <w:rPr>
          <w:rFonts w:ascii="Arial" w:hAnsi="Arial" w:cs="Arial"/>
          <w:sz w:val="24"/>
          <w:szCs w:val="24"/>
        </w:rPr>
        <w:t>, registrato dalla Corte dei conti il 29 marzo 2022,</w:t>
      </w:r>
      <w:r w:rsidR="002D0635">
        <w:rPr>
          <w:rFonts w:ascii="Arial" w:hAnsi="Arial" w:cs="Arial"/>
          <w:sz w:val="24"/>
          <w:szCs w:val="24"/>
        </w:rPr>
        <w:t xml:space="preserve"> e</w:t>
      </w:r>
      <w:r w:rsidR="005F591E">
        <w:rPr>
          <w:rFonts w:ascii="Arial" w:hAnsi="Arial" w:cs="Arial"/>
          <w:sz w:val="24"/>
          <w:szCs w:val="24"/>
        </w:rPr>
        <w:t xml:space="preserve">d è finalizzata </w:t>
      </w:r>
      <w:r w:rsidR="0034306B">
        <w:rPr>
          <w:rFonts w:ascii="Arial" w:hAnsi="Arial" w:cs="Arial"/>
          <w:sz w:val="24"/>
          <w:szCs w:val="24"/>
        </w:rPr>
        <w:t>a</w:t>
      </w:r>
      <w:r w:rsidR="00035538">
        <w:rPr>
          <w:rFonts w:ascii="Arial" w:hAnsi="Arial" w:cs="Arial"/>
          <w:sz w:val="24"/>
          <w:szCs w:val="24"/>
        </w:rPr>
        <w:t xml:space="preserve"> disciplina</w:t>
      </w:r>
      <w:r w:rsidR="0034306B">
        <w:rPr>
          <w:rFonts w:ascii="Arial" w:hAnsi="Arial" w:cs="Arial"/>
          <w:sz w:val="24"/>
          <w:szCs w:val="24"/>
        </w:rPr>
        <w:t>re</w:t>
      </w:r>
      <w:r w:rsidR="00035538">
        <w:rPr>
          <w:rFonts w:ascii="Arial" w:hAnsi="Arial" w:cs="Arial"/>
          <w:sz w:val="24"/>
          <w:szCs w:val="24"/>
        </w:rPr>
        <w:t xml:space="preserve"> le fasi e le modalità di </w:t>
      </w:r>
      <w:r w:rsidR="002D0635">
        <w:rPr>
          <w:rFonts w:ascii="Arial" w:hAnsi="Arial" w:cs="Arial"/>
          <w:sz w:val="24"/>
          <w:szCs w:val="24"/>
        </w:rPr>
        <w:t>esecuzione degli interventi di riqualificazione antisismica</w:t>
      </w:r>
      <w:r w:rsidR="00724DCE">
        <w:rPr>
          <w:rFonts w:ascii="Arial" w:hAnsi="Arial" w:cs="Arial"/>
          <w:sz w:val="24"/>
          <w:szCs w:val="24"/>
        </w:rPr>
        <w:t>.</w:t>
      </w:r>
    </w:p>
    <w:p w:rsidR="00487D57" w:rsidRDefault="00304B18" w:rsidP="003430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4B18">
        <w:rPr>
          <w:rFonts w:ascii="Arial" w:eastAsia="Calibri" w:hAnsi="Arial" w:cs="Arial"/>
          <w:sz w:val="24"/>
          <w:szCs w:val="24"/>
        </w:rPr>
        <w:t>È previsto l’impiego della nuova Struttura per la Progettazione del Demanio che, al fine di garantire i massimi standard di qualità delle nuove opere, predisporrà specifiche procedure e atti di indirizzo verso progettazioni di alto profilo</w:t>
      </w:r>
      <w:r w:rsidR="006E4467">
        <w:rPr>
          <w:rFonts w:ascii="Arial" w:eastAsia="Calibri" w:hAnsi="Arial" w:cs="Arial"/>
          <w:sz w:val="24"/>
          <w:szCs w:val="24"/>
        </w:rPr>
        <w:t>. L’Agenzia potrà anche svolgere funzione di stazione appaltante per l’affidamento delle progettazioni.</w:t>
      </w:r>
    </w:p>
    <w:p w:rsidR="00D01A72" w:rsidRDefault="00D01A72" w:rsidP="00CB66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4306B">
        <w:rPr>
          <w:rFonts w:ascii="Arial" w:hAnsi="Arial" w:cs="Arial"/>
          <w:sz w:val="24"/>
          <w:szCs w:val="24"/>
        </w:rPr>
        <w:t>Il Dipartimento Casa Italia</w:t>
      </w:r>
      <w:r w:rsidR="0034306B" w:rsidRPr="0034306B">
        <w:rPr>
          <w:rFonts w:ascii="Arial" w:hAnsi="Arial" w:cs="Arial"/>
          <w:sz w:val="24"/>
          <w:szCs w:val="24"/>
        </w:rPr>
        <w:t>,</w:t>
      </w:r>
      <w:r w:rsidRPr="0034306B">
        <w:rPr>
          <w:rFonts w:ascii="Arial" w:hAnsi="Arial" w:cs="Arial"/>
          <w:sz w:val="24"/>
          <w:szCs w:val="24"/>
        </w:rPr>
        <w:t xml:space="preserve"> </w:t>
      </w:r>
      <w:r w:rsidR="0034306B" w:rsidRPr="0034306B">
        <w:rPr>
          <w:rFonts w:ascii="Arial" w:hAnsi="Arial" w:cs="Arial"/>
          <w:sz w:val="24"/>
          <w:szCs w:val="24"/>
        </w:rPr>
        <w:t xml:space="preserve">che finanzierà gli interventi individuati, </w:t>
      </w:r>
      <w:r w:rsidRPr="0034306B">
        <w:rPr>
          <w:rFonts w:ascii="Arial" w:hAnsi="Arial" w:cs="Arial"/>
          <w:sz w:val="24"/>
          <w:szCs w:val="24"/>
        </w:rPr>
        <w:t xml:space="preserve">e l’Agenzia del Demanio </w:t>
      </w:r>
      <w:r w:rsidR="00512BAB" w:rsidRPr="0034306B">
        <w:rPr>
          <w:rFonts w:ascii="Arial" w:hAnsi="Arial" w:cs="Arial"/>
          <w:sz w:val="24"/>
          <w:szCs w:val="24"/>
        </w:rPr>
        <w:t>cureranno congiuntamente</w:t>
      </w:r>
      <w:r w:rsidRPr="0034306B">
        <w:rPr>
          <w:rFonts w:ascii="Arial" w:hAnsi="Arial" w:cs="Arial"/>
          <w:sz w:val="24"/>
          <w:szCs w:val="24"/>
        </w:rPr>
        <w:t xml:space="preserve"> il monitoraggio del programma</w:t>
      </w:r>
      <w:r w:rsidR="00D356C9" w:rsidRPr="0034306B">
        <w:rPr>
          <w:rFonts w:ascii="Arial" w:hAnsi="Arial" w:cs="Arial"/>
          <w:sz w:val="24"/>
          <w:szCs w:val="24"/>
        </w:rPr>
        <w:t xml:space="preserve">, in un’ottica di </w:t>
      </w:r>
      <w:r w:rsidR="00D356C9" w:rsidRPr="0034306B">
        <w:rPr>
          <w:rFonts w:ascii="Arial" w:hAnsi="Arial" w:cs="Arial"/>
          <w:i/>
          <w:sz w:val="24"/>
          <w:szCs w:val="24"/>
        </w:rPr>
        <w:t>accountability</w:t>
      </w:r>
      <w:r w:rsidR="00512BAB" w:rsidRPr="0034306B">
        <w:rPr>
          <w:rFonts w:ascii="Arial" w:hAnsi="Arial" w:cs="Arial"/>
          <w:sz w:val="24"/>
          <w:szCs w:val="24"/>
        </w:rPr>
        <w:t xml:space="preserve"> e di collaborazione sinergica tesa al rilancio degli investimenti pubblici nel Paese</w:t>
      </w:r>
      <w:r w:rsidR="00D356C9" w:rsidRPr="0034306B">
        <w:rPr>
          <w:rFonts w:ascii="Arial" w:hAnsi="Arial" w:cs="Arial"/>
          <w:i/>
          <w:sz w:val="24"/>
          <w:szCs w:val="24"/>
        </w:rPr>
        <w:t>.</w:t>
      </w:r>
    </w:p>
    <w:p w:rsidR="00E61A3C" w:rsidRDefault="007023DA" w:rsidP="00CB66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L’Accordo e </w:t>
      </w:r>
      <w:r w:rsidR="00E61A3C">
        <w:rPr>
          <w:rFonts w:ascii="Arial" w:hAnsi="Arial" w:cs="Arial"/>
          <w:sz w:val="24"/>
          <w:szCs w:val="24"/>
        </w:rPr>
        <w:t xml:space="preserve">questa prima </w:t>
      </w:r>
      <w:r w:rsidR="00512BAB">
        <w:rPr>
          <w:rFonts w:ascii="Arial" w:hAnsi="Arial" w:cs="Arial"/>
          <w:sz w:val="24"/>
          <w:szCs w:val="24"/>
        </w:rPr>
        <w:t xml:space="preserve">Convenzione </w:t>
      </w:r>
      <w:r w:rsidR="00B46B6F">
        <w:rPr>
          <w:rFonts w:ascii="Arial" w:hAnsi="Arial" w:cs="Arial"/>
          <w:sz w:val="24"/>
          <w:szCs w:val="24"/>
        </w:rPr>
        <w:t>garantiranno</w:t>
      </w:r>
      <w:r>
        <w:rPr>
          <w:rFonts w:ascii="Arial" w:hAnsi="Arial" w:cs="Arial"/>
          <w:sz w:val="24"/>
          <w:szCs w:val="24"/>
        </w:rPr>
        <w:t xml:space="preserve"> </w:t>
      </w:r>
      <w:r w:rsidR="00B46B6F">
        <w:rPr>
          <w:rFonts w:ascii="Arial" w:hAnsi="Arial" w:cs="Arial"/>
          <w:sz w:val="24"/>
          <w:szCs w:val="24"/>
        </w:rPr>
        <w:t xml:space="preserve">efficienza e correttezza nell’utilizzo delle risorse </w:t>
      </w:r>
      <w:r w:rsidR="00512BAB">
        <w:rPr>
          <w:rFonts w:ascii="Arial" w:hAnsi="Arial" w:cs="Arial"/>
          <w:sz w:val="24"/>
          <w:szCs w:val="24"/>
        </w:rPr>
        <w:t>pubblic</w:t>
      </w:r>
      <w:r w:rsidR="00B46B6F">
        <w:rPr>
          <w:rFonts w:ascii="Arial" w:hAnsi="Arial" w:cs="Arial"/>
          <w:sz w:val="24"/>
          <w:szCs w:val="24"/>
        </w:rPr>
        <w:t>he</w:t>
      </w:r>
      <w:r w:rsidR="00512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destinat</w:t>
      </w:r>
      <w:r w:rsidR="00B46B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alla prevenzione del rischio sismico e </w:t>
      </w:r>
      <w:r w:rsidR="00B46B6F">
        <w:rPr>
          <w:rFonts w:ascii="Arial" w:hAnsi="Arial" w:cs="Arial"/>
          <w:sz w:val="24"/>
          <w:szCs w:val="24"/>
        </w:rPr>
        <w:t xml:space="preserve">consentiranno </w:t>
      </w:r>
      <w:r w:rsidR="00512BAB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miglioramento della qualità </w:t>
      </w:r>
      <w:r w:rsidR="00B64B8C">
        <w:rPr>
          <w:rFonts w:ascii="Arial" w:hAnsi="Arial" w:cs="Arial"/>
          <w:sz w:val="24"/>
          <w:szCs w:val="24"/>
        </w:rPr>
        <w:t xml:space="preserve">delle caratteristiche strutturali </w:t>
      </w:r>
      <w:r w:rsidR="00E61A3C">
        <w:rPr>
          <w:rFonts w:ascii="Arial" w:hAnsi="Arial" w:cs="Arial"/>
          <w:sz w:val="24"/>
          <w:szCs w:val="24"/>
        </w:rPr>
        <w:t>degli immobili di proprietà dello Stato</w:t>
      </w:r>
      <w:r w:rsidR="00512BAB">
        <w:rPr>
          <w:rFonts w:ascii="Arial" w:hAnsi="Arial" w:cs="Arial"/>
          <w:sz w:val="24"/>
          <w:szCs w:val="24"/>
        </w:rPr>
        <w:t>, evitando sovrapposizioni di attività e duplicazioni di finanziamento</w:t>
      </w:r>
      <w:r w:rsidR="00E61A3C">
        <w:rPr>
          <w:rFonts w:ascii="Arial" w:hAnsi="Arial" w:cs="Arial"/>
          <w:sz w:val="24"/>
          <w:szCs w:val="24"/>
        </w:rPr>
        <w:t>.</w:t>
      </w:r>
    </w:p>
    <w:p w:rsidR="007023DA" w:rsidRPr="00B46B6F" w:rsidRDefault="00B46B6F" w:rsidP="007023DA">
      <w:pPr>
        <w:spacing w:after="120" w:line="240" w:lineRule="auto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La Convenzione sarà</w:t>
      </w:r>
      <w:r w:rsidR="007023DA" w:rsidRPr="00B46B6F">
        <w:rPr>
          <w:rFonts w:ascii="Arial" w:eastAsia="Palatino Linotype" w:hAnsi="Arial" w:cs="Arial"/>
          <w:sz w:val="24"/>
          <w:szCs w:val="24"/>
        </w:rPr>
        <w:t xml:space="preserve"> trasmess</w:t>
      </w:r>
      <w:r>
        <w:rPr>
          <w:rFonts w:ascii="Arial" w:eastAsia="Palatino Linotype" w:hAnsi="Arial" w:cs="Arial"/>
          <w:sz w:val="24"/>
          <w:szCs w:val="24"/>
        </w:rPr>
        <w:t xml:space="preserve">a alla Corte dei conti per </w:t>
      </w:r>
      <w:r w:rsidR="007023DA" w:rsidRPr="00B46B6F">
        <w:rPr>
          <w:rFonts w:ascii="Arial" w:eastAsia="Palatino Linotype" w:hAnsi="Arial" w:cs="Arial"/>
          <w:sz w:val="24"/>
          <w:szCs w:val="24"/>
        </w:rPr>
        <w:t>i successivi adempimenti</w:t>
      </w:r>
      <w:r>
        <w:rPr>
          <w:rFonts w:ascii="Arial" w:eastAsia="Palatino Linotype" w:hAnsi="Arial" w:cs="Arial"/>
          <w:sz w:val="24"/>
          <w:szCs w:val="24"/>
        </w:rPr>
        <w:t xml:space="preserve"> di competenza</w:t>
      </w:r>
      <w:r w:rsidR="007023DA" w:rsidRPr="00B46B6F">
        <w:rPr>
          <w:rFonts w:ascii="Arial" w:eastAsia="Palatino Linotype" w:hAnsi="Arial" w:cs="Arial"/>
          <w:sz w:val="24"/>
          <w:szCs w:val="24"/>
        </w:rPr>
        <w:t>.</w:t>
      </w:r>
    </w:p>
    <w:p w:rsidR="00DC2CA8" w:rsidRDefault="00DC2CA8" w:rsidP="00CB66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DC2CA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FC" w:rsidRDefault="00B373FC" w:rsidP="000A4980">
      <w:pPr>
        <w:spacing w:after="0" w:line="240" w:lineRule="auto"/>
      </w:pPr>
      <w:r>
        <w:separator/>
      </w:r>
    </w:p>
  </w:endnote>
  <w:endnote w:type="continuationSeparator" w:id="0">
    <w:p w:rsidR="00B373FC" w:rsidRDefault="00B373FC" w:rsidP="000A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980" w:rsidRPr="00FA5DF1" w:rsidRDefault="000A4980" w:rsidP="000A4980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>
      <w:rPr>
        <w:rFonts w:ascii="Arial" w:hAnsi="Arial" w:cs="Arial"/>
        <w:color w:val="999999"/>
        <w:sz w:val="20"/>
        <w:szCs w:val="20"/>
      </w:rPr>
      <w:t>Comunicazione</w:t>
    </w:r>
  </w:p>
  <w:p w:rsidR="000A4980" w:rsidRPr="00FA5DF1" w:rsidRDefault="000A4980" w:rsidP="000A4980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0A4980" w:rsidRPr="00FA5DF1" w:rsidRDefault="00B373FC" w:rsidP="000A4980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0A4980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0A4980" w:rsidRPr="00FA5DF1">
      <w:rPr>
        <w:rFonts w:ascii="Arial" w:hAnsi="Arial" w:cs="Arial"/>
        <w:lang w:val="fr-FR"/>
      </w:rPr>
      <w:t xml:space="preserve"> </w:t>
    </w:r>
  </w:p>
  <w:p w:rsidR="000A4980" w:rsidRPr="00FA5DF1" w:rsidRDefault="000A4980" w:rsidP="000A4980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0A4980" w:rsidRPr="00FA5DF1" w:rsidRDefault="00B373FC" w:rsidP="000A4980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0A4980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0A4980" w:rsidRPr="00FA5DF1">
      <w:rPr>
        <w:rFonts w:ascii="Arial" w:hAnsi="Arial" w:cs="Arial"/>
        <w:lang w:val="fr-FR"/>
      </w:rPr>
      <w:t xml:space="preserve"> </w:t>
    </w:r>
  </w:p>
  <w:p w:rsidR="000A4980" w:rsidRPr="000A4980" w:rsidRDefault="000A4980" w:rsidP="000A4980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  <w:lang w:eastAsia="it-IT"/>
      </w:rPr>
      <w:drawing>
        <wp:inline distT="0" distB="0" distL="0" distR="0" wp14:anchorId="791E9A43" wp14:editId="2610F041">
          <wp:extent cx="171450" cy="171450"/>
          <wp:effectExtent l="19050" t="0" r="0" b="0"/>
          <wp:docPr id="4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  <w:lang w:eastAsia="it-IT"/>
      </w:rPr>
      <w:drawing>
        <wp:inline distT="0" distB="0" distL="0" distR="0" wp14:anchorId="72DDC773" wp14:editId="41397ED0">
          <wp:extent cx="171450" cy="171450"/>
          <wp:effectExtent l="19050" t="0" r="0" b="0"/>
          <wp:docPr id="5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  <w:lang w:eastAsia="it-IT"/>
      </w:rPr>
      <w:drawing>
        <wp:inline distT="0" distB="0" distL="0" distR="0" wp14:anchorId="55C2CB1A" wp14:editId="2CF6809C">
          <wp:extent cx="172800" cy="172800"/>
          <wp:effectExtent l="19050" t="0" r="0" b="0"/>
          <wp:docPr id="8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  <w:lang w:eastAsia="it-IT"/>
      </w:rPr>
      <w:drawing>
        <wp:inline distT="0" distB="0" distL="0" distR="0" wp14:anchorId="07B0A430" wp14:editId="1E976BCE">
          <wp:extent cx="172800" cy="172800"/>
          <wp:effectExtent l="19050" t="0" r="0" b="0"/>
          <wp:docPr id="9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>
      <w:rPr>
        <w:noProof/>
        <w:lang w:eastAsia="it-IT"/>
      </w:rPr>
      <w:drawing>
        <wp:inline distT="0" distB="0" distL="0" distR="0" wp14:anchorId="320F7150" wp14:editId="157ADBBD">
          <wp:extent cx="168295" cy="173904"/>
          <wp:effectExtent l="0" t="0" r="3175" b="0"/>
          <wp:docPr id="11" name="Immagine 11" descr="https://upload.wikimedia.org/wikipedia/commons/thumb/e/e7/Instagram_logo_2016.svg/100px-Instagram_logo_2016.svg.png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https://upload.wikimedia.org/wikipedia/commons/thumb/e/e7/Instagram_logo_2016.svg/100px-Instagram_logo_2016.svg.png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2" cy="1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980" w:rsidRDefault="000A4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FC" w:rsidRDefault="00B373FC" w:rsidP="000A4980">
      <w:pPr>
        <w:spacing w:after="0" w:line="240" w:lineRule="auto"/>
      </w:pPr>
      <w:r>
        <w:separator/>
      </w:r>
    </w:p>
  </w:footnote>
  <w:footnote w:type="continuationSeparator" w:id="0">
    <w:p w:rsidR="00B373FC" w:rsidRDefault="00B373FC" w:rsidP="000A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980" w:rsidRDefault="000A4980" w:rsidP="000A4980">
    <w:pPr>
      <w:spacing w:before="120"/>
      <w:ind w:right="288"/>
      <w:rPr>
        <w:rFonts w:ascii="Times New Roman" w:eastAsia="Arial" w:hAnsi="Times New Roman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F28506" wp14:editId="0CE623D4">
          <wp:simplePos x="0" y="0"/>
          <wp:positionH relativeFrom="margin">
            <wp:posOffset>3381375</wp:posOffset>
          </wp:positionH>
          <wp:positionV relativeFrom="paragraph">
            <wp:posOffset>6350</wp:posOffset>
          </wp:positionV>
          <wp:extent cx="2919557" cy="83121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557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D8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2D395157" wp14:editId="0AF253BF">
          <wp:simplePos x="0" y="0"/>
          <wp:positionH relativeFrom="column">
            <wp:posOffset>657225</wp:posOffset>
          </wp:positionH>
          <wp:positionV relativeFrom="paragraph">
            <wp:posOffset>8255</wp:posOffset>
          </wp:positionV>
          <wp:extent cx="871479" cy="547845"/>
          <wp:effectExtent l="0" t="0" r="5080" b="5080"/>
          <wp:wrapSquare wrapText="bothSides"/>
          <wp:docPr id="6" name="image1.jpg" descr="http://www.casaitalia.governo.it/media/1713/img_profilo_twitter.jpg?anchor=center&amp;mode=crop&amp;width=370&amp;height=205&amp;rnd=1324767869700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casaitalia.governo.it/media/1713/img_profilo_twitter.jpg?anchor=center&amp;mode=crop&amp;width=370&amp;height=205&amp;rnd=132476786970000000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479" cy="54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980" w:rsidRDefault="000A4980" w:rsidP="000A4980">
    <w:pPr>
      <w:spacing w:before="120"/>
      <w:ind w:right="288"/>
      <w:rPr>
        <w:rFonts w:ascii="Times New Roman" w:eastAsia="Arial" w:hAnsi="Times New Roman"/>
        <w:b/>
      </w:rPr>
    </w:pPr>
  </w:p>
  <w:p w:rsidR="000A4980" w:rsidRPr="000A4980" w:rsidRDefault="000A4980" w:rsidP="000A4980">
    <w:pPr>
      <w:spacing w:before="120"/>
      <w:ind w:right="288"/>
      <w:rPr>
        <w:rFonts w:ascii="Times New Roman" w:eastAsia="Arial" w:hAnsi="Times New Roman"/>
        <w:b/>
      </w:rPr>
    </w:pPr>
    <w:r w:rsidRPr="000A4980">
      <w:rPr>
        <w:rFonts w:ascii="Times New Roman" w:eastAsia="Arial" w:hAnsi="Times New Roman"/>
        <w:b/>
      </w:rPr>
      <w:t xml:space="preserve"> </w:t>
    </w:r>
    <w:r w:rsidRPr="009940D8">
      <w:rPr>
        <w:rFonts w:ascii="Times New Roman" w:eastAsia="Arial" w:hAnsi="Times New Roman"/>
        <w:b/>
      </w:rPr>
      <w:t xml:space="preserve">DIPARTIMENTO CASA ITALIA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07"/>
    <w:rsid w:val="00035538"/>
    <w:rsid w:val="000A4980"/>
    <w:rsid w:val="001111F6"/>
    <w:rsid w:val="00120A3E"/>
    <w:rsid w:val="00140FA6"/>
    <w:rsid w:val="00150CC6"/>
    <w:rsid w:val="00155F7A"/>
    <w:rsid w:val="00181F07"/>
    <w:rsid w:val="0026696B"/>
    <w:rsid w:val="002837C3"/>
    <w:rsid w:val="002B64E4"/>
    <w:rsid w:val="002D0635"/>
    <w:rsid w:val="002F179F"/>
    <w:rsid w:val="00304B18"/>
    <w:rsid w:val="00325E20"/>
    <w:rsid w:val="0034306B"/>
    <w:rsid w:val="003A1121"/>
    <w:rsid w:val="003A76FA"/>
    <w:rsid w:val="003B65BF"/>
    <w:rsid w:val="003D69FE"/>
    <w:rsid w:val="003E6C67"/>
    <w:rsid w:val="00444DE1"/>
    <w:rsid w:val="00467195"/>
    <w:rsid w:val="00471C68"/>
    <w:rsid w:val="0048513A"/>
    <w:rsid w:val="00487D57"/>
    <w:rsid w:val="004A6D42"/>
    <w:rsid w:val="004F21D0"/>
    <w:rsid w:val="00512BAB"/>
    <w:rsid w:val="00557D6C"/>
    <w:rsid w:val="00597EBE"/>
    <w:rsid w:val="005B4B24"/>
    <w:rsid w:val="005F591E"/>
    <w:rsid w:val="00616009"/>
    <w:rsid w:val="00626A9D"/>
    <w:rsid w:val="00655CD5"/>
    <w:rsid w:val="00656058"/>
    <w:rsid w:val="00673A2C"/>
    <w:rsid w:val="006E4467"/>
    <w:rsid w:val="007023DA"/>
    <w:rsid w:val="00724DCE"/>
    <w:rsid w:val="0072606C"/>
    <w:rsid w:val="00736712"/>
    <w:rsid w:val="00773761"/>
    <w:rsid w:val="007818F0"/>
    <w:rsid w:val="00797FF4"/>
    <w:rsid w:val="007A2189"/>
    <w:rsid w:val="007B1AC1"/>
    <w:rsid w:val="007F490C"/>
    <w:rsid w:val="00833870"/>
    <w:rsid w:val="0085240A"/>
    <w:rsid w:val="009031C6"/>
    <w:rsid w:val="00982A28"/>
    <w:rsid w:val="009977B1"/>
    <w:rsid w:val="00A55C26"/>
    <w:rsid w:val="00B01895"/>
    <w:rsid w:val="00B373FC"/>
    <w:rsid w:val="00B46B6F"/>
    <w:rsid w:val="00B479E6"/>
    <w:rsid w:val="00B64B8C"/>
    <w:rsid w:val="00B8575E"/>
    <w:rsid w:val="00BA164C"/>
    <w:rsid w:val="00BB6769"/>
    <w:rsid w:val="00BF76A6"/>
    <w:rsid w:val="00C06AB2"/>
    <w:rsid w:val="00C07BF7"/>
    <w:rsid w:val="00C520F3"/>
    <w:rsid w:val="00C61904"/>
    <w:rsid w:val="00C8017C"/>
    <w:rsid w:val="00C92E58"/>
    <w:rsid w:val="00CB6675"/>
    <w:rsid w:val="00CC680F"/>
    <w:rsid w:val="00CD013A"/>
    <w:rsid w:val="00D01A72"/>
    <w:rsid w:val="00D33A18"/>
    <w:rsid w:val="00D356C9"/>
    <w:rsid w:val="00D372EE"/>
    <w:rsid w:val="00D65BB1"/>
    <w:rsid w:val="00D93563"/>
    <w:rsid w:val="00D960D0"/>
    <w:rsid w:val="00DC2CA8"/>
    <w:rsid w:val="00DD19E0"/>
    <w:rsid w:val="00DD654A"/>
    <w:rsid w:val="00E4103E"/>
    <w:rsid w:val="00E61A3C"/>
    <w:rsid w:val="00EE475A"/>
    <w:rsid w:val="00F44F3E"/>
    <w:rsid w:val="00F55620"/>
    <w:rsid w:val="00FE3E6A"/>
    <w:rsid w:val="00FF00A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EEDB"/>
  <w15:chartTrackingRefBased/>
  <w15:docId w15:val="{D664BB0F-2D55-48C0-A18E-C2A4EF2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9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0A4980"/>
    <w:pPr>
      <w:tabs>
        <w:tab w:val="center" w:pos="4819"/>
        <w:tab w:val="right" w:pos="9638"/>
      </w:tabs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A4980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A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A4980"/>
  </w:style>
  <w:style w:type="character" w:styleId="Collegamentoipertestuale">
    <w:name w:val="Hyperlink"/>
    <w:basedOn w:val="Carpredefinitoparagrafo"/>
    <w:rsid w:val="000A498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7.pn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instagram.com/agenziademanio/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www.linkedin.com/company/agenzia-del-deman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Scardino Claudia</dc:creator>
  <cp:keywords/>
  <dc:description/>
  <cp:lastModifiedBy>De Stefanis Francesco</cp:lastModifiedBy>
  <cp:revision>4</cp:revision>
  <cp:lastPrinted>2022-04-08T11:02:00Z</cp:lastPrinted>
  <dcterms:created xsi:type="dcterms:W3CDTF">2022-05-09T08:30:00Z</dcterms:created>
  <dcterms:modified xsi:type="dcterms:W3CDTF">2022-05-10T08:39:00Z</dcterms:modified>
</cp:coreProperties>
</file>