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D" w:rsidRDefault="00DA22CD">
      <w:pPr>
        <w:pStyle w:val="Intestazione"/>
        <w:tabs>
          <w:tab w:val="clear" w:pos="4819"/>
          <w:tab w:val="clear" w:pos="9638"/>
        </w:tabs>
        <w:ind w:firstLine="6379"/>
        <w:rPr>
          <w:rFonts w:ascii="Arial" w:hAnsi="Arial" w:cs="Arial"/>
        </w:rPr>
      </w:pPr>
    </w:p>
    <w:p w:rsidR="00A618D5" w:rsidRDefault="00A618D5">
      <w:pPr>
        <w:pStyle w:val="Intestazione"/>
        <w:tabs>
          <w:tab w:val="clear" w:pos="4819"/>
          <w:tab w:val="clear" w:pos="9638"/>
        </w:tabs>
        <w:ind w:firstLine="6379"/>
        <w:rPr>
          <w:rFonts w:ascii="Arial" w:hAnsi="Arial" w:cs="Arial"/>
        </w:rPr>
      </w:pPr>
    </w:p>
    <w:p w:rsidR="00DA22CD" w:rsidRDefault="00C00BAE">
      <w:pPr>
        <w:pStyle w:val="Intestazione"/>
        <w:tabs>
          <w:tab w:val="clear" w:pos="4819"/>
          <w:tab w:val="clear" w:pos="9638"/>
        </w:tabs>
        <w:ind w:firstLine="6379"/>
        <w:rPr>
          <w:rFonts w:ascii="Arial" w:hAnsi="Arial" w:cs="Arial"/>
        </w:rPr>
      </w:pPr>
      <w:r>
        <w:rPr>
          <w:rFonts w:ascii="Arial" w:hAnsi="Arial" w:cs="Arial"/>
        </w:rPr>
        <w:t xml:space="preserve">Cagliari, </w:t>
      </w:r>
      <w:r w:rsidR="006F12D1">
        <w:rPr>
          <w:rFonts w:ascii="Arial" w:hAnsi="Arial" w:cs="Arial"/>
        </w:rPr>
        <w:t>19/05/2017</w:t>
      </w:r>
    </w:p>
    <w:p w:rsidR="00DA22CD" w:rsidRDefault="00C00BAE">
      <w:pPr>
        <w:pStyle w:val="Intestazione"/>
        <w:tabs>
          <w:tab w:val="clear" w:pos="4819"/>
          <w:tab w:val="clear" w:pos="9638"/>
        </w:tabs>
        <w:ind w:firstLine="6379"/>
      </w:pPr>
      <w:r>
        <w:rPr>
          <w:rFonts w:ascii="Arial" w:hAnsi="Arial" w:cs="Arial"/>
        </w:rPr>
        <w:t xml:space="preserve">Prot. </w:t>
      </w:r>
      <w:r w:rsidR="006F12D1">
        <w:rPr>
          <w:rFonts w:ascii="Arial" w:hAnsi="Arial" w:cs="Arial"/>
        </w:rPr>
        <w:t>4177</w:t>
      </w:r>
    </w:p>
    <w:p w:rsidR="00DA22CD" w:rsidRDefault="00DA22CD">
      <w:pPr>
        <w:pStyle w:val="Intestazione"/>
        <w:tabs>
          <w:tab w:val="clear" w:pos="4819"/>
          <w:tab w:val="clear" w:pos="9638"/>
        </w:tabs>
        <w:ind w:firstLine="7088"/>
        <w:rPr>
          <w:rFonts w:ascii="Arial" w:hAnsi="Arial" w:cs="Arial"/>
        </w:rPr>
      </w:pPr>
    </w:p>
    <w:p w:rsidR="00DA22CD" w:rsidRDefault="00DA22CD">
      <w:pPr>
        <w:ind w:left="993" w:hanging="993"/>
        <w:jc w:val="center"/>
        <w:rPr>
          <w:rFonts w:ascii="Arial" w:hAnsi="Arial" w:cs="Arial"/>
        </w:rPr>
      </w:pPr>
    </w:p>
    <w:p w:rsidR="00DA22CD" w:rsidRDefault="00C00BAE">
      <w:pPr>
        <w:ind w:left="993" w:hanging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DETERMINA A CONTRARRE</w:t>
      </w:r>
    </w:p>
    <w:p w:rsidR="00DA22CD" w:rsidRDefault="00DA22CD">
      <w:pPr>
        <w:ind w:left="993" w:hanging="993"/>
        <w:jc w:val="center"/>
        <w:rPr>
          <w:rFonts w:ascii="Arial" w:hAnsi="Arial" w:cs="Arial"/>
        </w:rPr>
      </w:pPr>
    </w:p>
    <w:p w:rsidR="00DA22CD" w:rsidRDefault="00C00BAE">
      <w:pPr>
        <w:spacing w:after="120"/>
        <w:ind w:left="992" w:hanging="992"/>
        <w:jc w:val="both"/>
      </w:pPr>
      <w:r>
        <w:rPr>
          <w:rFonts w:ascii="Arial" w:hAnsi="Arial" w:cs="Arial"/>
        </w:rPr>
        <w:t>Oggetto:</w:t>
      </w:r>
      <w:r>
        <w:rPr>
          <w:rFonts w:ascii="Arial" w:hAnsi="Arial" w:cs="Arial"/>
          <w:b/>
        </w:rPr>
        <w:t xml:space="preserve"> </w:t>
      </w:r>
      <w:r w:rsidR="008B534D">
        <w:rPr>
          <w:rFonts w:ascii="Arial" w:hAnsi="Arial" w:cs="Arial"/>
          <w:b/>
        </w:rPr>
        <w:t xml:space="preserve">Indizione procedura di </w:t>
      </w:r>
      <w:r>
        <w:rPr>
          <w:rFonts w:ascii="Arial" w:hAnsi="Arial" w:cs="Arial"/>
          <w:b/>
        </w:rPr>
        <w:t xml:space="preserve">Affidamento ex art. 36 comma 2 del </w:t>
      </w:r>
      <w:proofErr w:type="spellStart"/>
      <w:r>
        <w:rPr>
          <w:rFonts w:ascii="Arial" w:hAnsi="Arial" w:cs="Arial"/>
          <w:b/>
        </w:rPr>
        <w:t>D.Lgs</w:t>
      </w:r>
      <w:proofErr w:type="spellEnd"/>
      <w:r>
        <w:rPr>
          <w:rFonts w:ascii="Arial" w:hAnsi="Arial" w:cs="Arial"/>
          <w:b/>
        </w:rPr>
        <w:t xml:space="preserve"> 50/2016 </w:t>
      </w:r>
      <w:r w:rsidR="00EF02E5">
        <w:rPr>
          <w:rFonts w:ascii="Arial" w:hAnsi="Arial" w:cs="Arial"/>
          <w:b/>
        </w:rPr>
        <w:t xml:space="preserve">del </w:t>
      </w:r>
      <w:r w:rsidR="004E5E50" w:rsidRPr="004E5E50">
        <w:rPr>
          <w:rFonts w:ascii="Arial" w:hAnsi="Arial" w:cs="Arial"/>
          <w:b/>
        </w:rPr>
        <w:t xml:space="preserve">servizio di </w:t>
      </w:r>
      <w:r w:rsidR="00365DEA" w:rsidRPr="00365DEA">
        <w:rPr>
          <w:rFonts w:ascii="Arial" w:hAnsi="Arial" w:cs="Arial"/>
          <w:b/>
        </w:rPr>
        <w:t xml:space="preserve">verifica periodica degli impianti elettrici e di messa a terra </w:t>
      </w:r>
      <w:r w:rsidR="00FC43F7">
        <w:rPr>
          <w:rFonts w:ascii="Arial" w:hAnsi="Arial" w:cs="Arial"/>
          <w:b/>
        </w:rPr>
        <w:t>ubicati nelle</w:t>
      </w:r>
      <w:r w:rsidR="00365DEA" w:rsidRPr="00365DEA">
        <w:rPr>
          <w:rFonts w:ascii="Arial" w:hAnsi="Arial" w:cs="Arial"/>
          <w:b/>
        </w:rPr>
        <w:t xml:space="preserve"> sedi </w:t>
      </w:r>
      <w:r w:rsidR="00FC43F7">
        <w:rPr>
          <w:rFonts w:ascii="Arial" w:hAnsi="Arial" w:cs="Arial"/>
          <w:b/>
        </w:rPr>
        <w:t xml:space="preserve">di Sassari e Cagliari </w:t>
      </w:r>
      <w:r w:rsidR="00365DEA" w:rsidRPr="00365DEA">
        <w:rPr>
          <w:rFonts w:ascii="Arial" w:hAnsi="Arial" w:cs="Arial"/>
          <w:b/>
        </w:rPr>
        <w:t xml:space="preserve">della Direzione Regionale Sardegna dell’Agenzia del Demanio e verifica periodica degli impianti elevatori </w:t>
      </w:r>
      <w:r w:rsidR="00FC43F7">
        <w:rPr>
          <w:rFonts w:ascii="Arial" w:hAnsi="Arial" w:cs="Arial"/>
          <w:b/>
        </w:rPr>
        <w:t>ubicati</w:t>
      </w:r>
      <w:r w:rsidR="00365DEA" w:rsidRPr="00365DEA">
        <w:rPr>
          <w:rFonts w:ascii="Arial" w:hAnsi="Arial" w:cs="Arial"/>
          <w:b/>
        </w:rPr>
        <w:t xml:space="preserve"> nella sede di Cagliari</w:t>
      </w:r>
      <w:r w:rsidR="00365DEA">
        <w:rPr>
          <w:rFonts w:ascii="Arial" w:hAnsi="Arial" w:cs="Arial"/>
          <w:b/>
        </w:rPr>
        <w:t>.</w:t>
      </w:r>
      <w:r w:rsidR="000E3C43">
        <w:rPr>
          <w:rFonts w:ascii="Arial" w:hAnsi="Arial" w:cs="Arial"/>
          <w:b/>
        </w:rPr>
        <w:t xml:space="preserve"> </w:t>
      </w:r>
    </w:p>
    <w:p w:rsidR="00DA22CD" w:rsidRDefault="00C00BAE">
      <w:pPr>
        <w:spacing w:before="360" w:after="120" w:line="240" w:lineRule="atLeast"/>
        <w:ind w:left="992" w:hanging="9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Premesso che</w:t>
      </w:r>
      <w:bookmarkStart w:id="0" w:name="_GoBack"/>
      <w:bookmarkEnd w:id="0"/>
    </w:p>
    <w:p w:rsidR="00B60980" w:rsidRPr="005426AF" w:rsidRDefault="00797BC7" w:rsidP="00797BC7">
      <w:pPr>
        <w:pStyle w:val="Rientrocorpodeltesto"/>
        <w:numPr>
          <w:ilvl w:val="0"/>
          <w:numId w:val="5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5426AF">
        <w:rPr>
          <w:rFonts w:ascii="Arial" w:hAnsi="Arial" w:cs="Arial"/>
        </w:rPr>
        <w:t xml:space="preserve">ai sensi del DPR 462/2001 e </w:t>
      </w:r>
      <w:proofErr w:type="spellStart"/>
      <w:r w:rsidRPr="005426AF">
        <w:rPr>
          <w:rFonts w:ascii="Arial" w:hAnsi="Arial" w:cs="Arial"/>
        </w:rPr>
        <w:t>s.m.i.</w:t>
      </w:r>
      <w:proofErr w:type="spellEnd"/>
      <w:r w:rsidRPr="005426AF">
        <w:rPr>
          <w:rFonts w:ascii="Arial" w:hAnsi="Arial" w:cs="Arial"/>
        </w:rPr>
        <w:t xml:space="preserve"> occorre </w:t>
      </w:r>
      <w:r w:rsidR="00B60980" w:rsidRPr="005426AF">
        <w:rPr>
          <w:rFonts w:ascii="Arial" w:hAnsi="Arial" w:cs="Arial"/>
        </w:rPr>
        <w:t>sottoporre</w:t>
      </w:r>
      <w:r w:rsidRPr="005426AF">
        <w:rPr>
          <w:rFonts w:ascii="Arial" w:hAnsi="Arial" w:cs="Arial"/>
        </w:rPr>
        <w:t xml:space="preserve"> </w:t>
      </w:r>
      <w:r w:rsidR="00B60980" w:rsidRPr="005426AF">
        <w:rPr>
          <w:rFonts w:ascii="Arial" w:hAnsi="Arial" w:cs="Arial"/>
        </w:rPr>
        <w:t>a</w:t>
      </w:r>
      <w:r w:rsidRPr="005426AF">
        <w:rPr>
          <w:rFonts w:ascii="Arial" w:hAnsi="Arial" w:cs="Arial"/>
        </w:rPr>
        <w:t xml:space="preserve"> verifica </w:t>
      </w:r>
      <w:r w:rsidR="00B60980" w:rsidRPr="005426AF">
        <w:rPr>
          <w:rFonts w:ascii="Arial" w:hAnsi="Arial" w:cs="Arial"/>
        </w:rPr>
        <w:t>periodica</w:t>
      </w:r>
      <w:r w:rsidR="009011F4">
        <w:rPr>
          <w:rFonts w:ascii="Arial" w:hAnsi="Arial" w:cs="Arial"/>
        </w:rPr>
        <w:t xml:space="preserve"> ed eventuale verifica straordinaria</w:t>
      </w:r>
      <w:r w:rsidR="005426AF" w:rsidRPr="005426AF">
        <w:rPr>
          <w:rFonts w:ascii="Arial" w:hAnsi="Arial" w:cs="Arial"/>
        </w:rPr>
        <w:t>,</w:t>
      </w:r>
      <w:r w:rsidR="00B60980" w:rsidRPr="005426AF">
        <w:rPr>
          <w:rFonts w:ascii="Arial" w:hAnsi="Arial" w:cs="Arial"/>
        </w:rPr>
        <w:t xml:space="preserve"> </w:t>
      </w:r>
      <w:r w:rsidR="005426AF" w:rsidRPr="005426AF">
        <w:rPr>
          <w:rFonts w:ascii="Arial" w:hAnsi="Arial" w:cs="Arial"/>
        </w:rPr>
        <w:t xml:space="preserve">entro le date di seguito indicate, </w:t>
      </w:r>
      <w:r w:rsidR="005426AF">
        <w:rPr>
          <w:rFonts w:ascii="Arial" w:hAnsi="Arial" w:cs="Arial"/>
        </w:rPr>
        <w:t xml:space="preserve">gli </w:t>
      </w:r>
      <w:r w:rsidR="00B60980" w:rsidRPr="005426AF">
        <w:rPr>
          <w:rFonts w:ascii="Arial" w:hAnsi="Arial" w:cs="Arial"/>
        </w:rPr>
        <w:t>impiant</w:t>
      </w:r>
      <w:r w:rsidR="005426AF">
        <w:rPr>
          <w:rFonts w:ascii="Arial" w:hAnsi="Arial" w:cs="Arial"/>
        </w:rPr>
        <w:t>i</w:t>
      </w:r>
      <w:r w:rsidRPr="005426AF">
        <w:rPr>
          <w:rFonts w:ascii="Arial" w:hAnsi="Arial" w:cs="Arial"/>
        </w:rPr>
        <w:t xml:space="preserve"> elettric</w:t>
      </w:r>
      <w:r w:rsidR="005426AF">
        <w:rPr>
          <w:rFonts w:ascii="Arial" w:hAnsi="Arial" w:cs="Arial"/>
        </w:rPr>
        <w:t>i</w:t>
      </w:r>
      <w:r w:rsidRPr="005426AF">
        <w:rPr>
          <w:rFonts w:ascii="Arial" w:hAnsi="Arial" w:cs="Arial"/>
        </w:rPr>
        <w:t xml:space="preserve"> e di messa a terra</w:t>
      </w:r>
      <w:r w:rsidR="00B60980" w:rsidRPr="005426AF">
        <w:rPr>
          <w:rFonts w:ascii="Arial" w:hAnsi="Arial" w:cs="Arial"/>
        </w:rPr>
        <w:t xml:space="preserve"> delle sedi </w:t>
      </w:r>
      <w:r w:rsidR="00C33874" w:rsidRPr="005426AF">
        <w:rPr>
          <w:rFonts w:ascii="Arial" w:hAnsi="Arial" w:cs="Arial"/>
        </w:rPr>
        <w:t>di questa</w:t>
      </w:r>
      <w:r w:rsidR="00B60980" w:rsidRPr="005426AF">
        <w:rPr>
          <w:rFonts w:ascii="Arial" w:hAnsi="Arial" w:cs="Arial"/>
        </w:rPr>
        <w:t xml:space="preserve"> Direzione Regionale</w:t>
      </w:r>
      <w:r w:rsidR="00CA72D2" w:rsidRPr="005426AF">
        <w:rPr>
          <w:rFonts w:ascii="Arial" w:hAnsi="Arial" w:cs="Arial"/>
        </w:rPr>
        <w:t>:</w:t>
      </w:r>
    </w:p>
    <w:p w:rsidR="00E8574B" w:rsidRPr="005426AF" w:rsidRDefault="00E8574B" w:rsidP="00E8574B">
      <w:pPr>
        <w:pStyle w:val="Rientrocorpodeltesto"/>
        <w:numPr>
          <w:ilvl w:val="1"/>
          <w:numId w:val="5"/>
        </w:numPr>
        <w:tabs>
          <w:tab w:val="left" w:pos="426"/>
        </w:tabs>
        <w:spacing w:line="240" w:lineRule="atLeast"/>
        <w:jc w:val="both"/>
        <w:rPr>
          <w:rFonts w:ascii="Arial" w:hAnsi="Arial" w:cs="Arial"/>
        </w:rPr>
      </w:pPr>
      <w:r w:rsidRPr="005426AF">
        <w:rPr>
          <w:rFonts w:ascii="Arial" w:hAnsi="Arial" w:cs="Arial"/>
        </w:rPr>
        <w:t xml:space="preserve"> 11 giugno 2017: impianto ubicato nella sede di Sassari;</w:t>
      </w:r>
    </w:p>
    <w:p w:rsidR="00CA72D2" w:rsidRPr="005426AF" w:rsidRDefault="00E8574B" w:rsidP="00CA72D2">
      <w:pPr>
        <w:pStyle w:val="Rientrocorpodeltesto"/>
        <w:numPr>
          <w:ilvl w:val="1"/>
          <w:numId w:val="5"/>
        </w:numPr>
        <w:tabs>
          <w:tab w:val="left" w:pos="426"/>
        </w:tabs>
        <w:spacing w:line="240" w:lineRule="atLeast"/>
        <w:jc w:val="both"/>
        <w:rPr>
          <w:rFonts w:ascii="Arial" w:hAnsi="Arial" w:cs="Arial"/>
        </w:rPr>
      </w:pPr>
      <w:r w:rsidRPr="005426AF">
        <w:rPr>
          <w:rFonts w:ascii="Arial" w:hAnsi="Arial" w:cs="Arial"/>
        </w:rPr>
        <w:t xml:space="preserve"> 25 maggio 2018: impianti ubicati nella sede di Cagliari;</w:t>
      </w:r>
    </w:p>
    <w:p w:rsidR="00797BC7" w:rsidRPr="005426AF" w:rsidRDefault="00B60980" w:rsidP="00797BC7">
      <w:pPr>
        <w:pStyle w:val="Rientrocorpodeltesto"/>
        <w:numPr>
          <w:ilvl w:val="0"/>
          <w:numId w:val="5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5426AF">
        <w:rPr>
          <w:rFonts w:ascii="Arial" w:hAnsi="Arial" w:cs="Arial"/>
        </w:rPr>
        <w:t>tal</w:t>
      </w:r>
      <w:r w:rsidR="009011F4">
        <w:rPr>
          <w:rFonts w:ascii="Arial" w:hAnsi="Arial" w:cs="Arial"/>
        </w:rPr>
        <w:t>i</w:t>
      </w:r>
      <w:r w:rsidRPr="005426AF">
        <w:rPr>
          <w:rFonts w:ascii="Arial" w:hAnsi="Arial" w:cs="Arial"/>
        </w:rPr>
        <w:t xml:space="preserve"> verific</w:t>
      </w:r>
      <w:r w:rsidR="009011F4">
        <w:rPr>
          <w:rFonts w:ascii="Arial" w:hAnsi="Arial" w:cs="Arial"/>
        </w:rPr>
        <w:t>he</w:t>
      </w:r>
      <w:r w:rsidR="00797BC7" w:rsidRPr="005426AF">
        <w:rPr>
          <w:rFonts w:ascii="Arial" w:hAnsi="Arial" w:cs="Arial"/>
        </w:rPr>
        <w:t xml:space="preserve"> </w:t>
      </w:r>
      <w:r w:rsidR="009011F4">
        <w:rPr>
          <w:rFonts w:ascii="Arial" w:hAnsi="Arial" w:cs="Arial"/>
        </w:rPr>
        <w:t>devono</w:t>
      </w:r>
      <w:r w:rsidRPr="005426AF">
        <w:rPr>
          <w:rFonts w:ascii="Arial" w:hAnsi="Arial" w:cs="Arial"/>
        </w:rPr>
        <w:t xml:space="preserve"> essere eseguit</w:t>
      </w:r>
      <w:r w:rsidR="009011F4">
        <w:rPr>
          <w:rFonts w:ascii="Arial" w:hAnsi="Arial" w:cs="Arial"/>
        </w:rPr>
        <w:t>e</w:t>
      </w:r>
      <w:r w:rsidR="00797BC7" w:rsidRPr="005426AF">
        <w:rPr>
          <w:rFonts w:ascii="Arial" w:hAnsi="Arial" w:cs="Arial"/>
        </w:rPr>
        <w:t xml:space="preserve"> </w:t>
      </w:r>
      <w:r w:rsidR="00262AA7" w:rsidRPr="005426AF">
        <w:rPr>
          <w:rFonts w:ascii="Arial" w:hAnsi="Arial" w:cs="Arial"/>
        </w:rPr>
        <w:t xml:space="preserve">da organismi individuati dal </w:t>
      </w:r>
      <w:r w:rsidR="007902DB" w:rsidRPr="005426AF">
        <w:rPr>
          <w:rFonts w:ascii="Arial" w:hAnsi="Arial" w:cs="Arial"/>
        </w:rPr>
        <w:t>Ministero dello Sviluppo Economico</w:t>
      </w:r>
      <w:r w:rsidR="00262AA7" w:rsidRPr="005426AF">
        <w:rPr>
          <w:rFonts w:ascii="Arial" w:hAnsi="Arial" w:cs="Arial"/>
        </w:rPr>
        <w:t>, sulla base di criteri stabiliti dalla normativa tecnica europea UNI CEI</w:t>
      </w:r>
      <w:r w:rsidR="00797BC7" w:rsidRPr="005426AF">
        <w:rPr>
          <w:rFonts w:ascii="Arial" w:hAnsi="Arial" w:cs="Arial"/>
        </w:rPr>
        <w:t>;</w:t>
      </w:r>
    </w:p>
    <w:p w:rsidR="00797BC7" w:rsidRPr="005426AF" w:rsidRDefault="007902DB" w:rsidP="00797BC7">
      <w:pPr>
        <w:pStyle w:val="Rientrocorpodeltesto"/>
        <w:numPr>
          <w:ilvl w:val="0"/>
          <w:numId w:val="5"/>
        </w:numPr>
        <w:tabs>
          <w:tab w:val="left" w:pos="426"/>
        </w:tabs>
        <w:spacing w:line="240" w:lineRule="atLeast"/>
        <w:ind w:left="425" w:hanging="425"/>
        <w:jc w:val="both"/>
      </w:pPr>
      <w:r w:rsidRPr="005426AF">
        <w:rPr>
          <w:rFonts w:ascii="Arial" w:hAnsi="Arial" w:cs="Arial"/>
        </w:rPr>
        <w:t xml:space="preserve">ai sensi del DPR 162/1999 e </w:t>
      </w:r>
      <w:proofErr w:type="spellStart"/>
      <w:r w:rsidRPr="005426AF">
        <w:rPr>
          <w:rFonts w:ascii="Arial" w:hAnsi="Arial" w:cs="Arial"/>
        </w:rPr>
        <w:t>s.m.i.</w:t>
      </w:r>
      <w:proofErr w:type="spellEnd"/>
      <w:r w:rsidRPr="005426AF">
        <w:rPr>
          <w:rFonts w:ascii="Arial" w:hAnsi="Arial" w:cs="Arial"/>
        </w:rPr>
        <w:t xml:space="preserve"> occorre altresì sottoporre a verifica periodica</w:t>
      </w:r>
      <w:r w:rsidR="009011F4">
        <w:rPr>
          <w:rFonts w:ascii="Arial" w:hAnsi="Arial" w:cs="Arial"/>
        </w:rPr>
        <w:t xml:space="preserve"> ed eventuale verifica straordinaria</w:t>
      </w:r>
      <w:r w:rsidR="005426AF" w:rsidRPr="005426AF">
        <w:rPr>
          <w:rFonts w:ascii="Arial" w:hAnsi="Arial" w:cs="Arial"/>
        </w:rPr>
        <w:t>,</w:t>
      </w:r>
      <w:r w:rsidRPr="005426AF">
        <w:rPr>
          <w:rFonts w:ascii="Arial" w:hAnsi="Arial" w:cs="Arial"/>
        </w:rPr>
        <w:t xml:space="preserve"> </w:t>
      </w:r>
      <w:r w:rsidR="005426AF" w:rsidRPr="005426AF">
        <w:rPr>
          <w:rFonts w:ascii="Arial" w:hAnsi="Arial" w:cs="Arial"/>
        </w:rPr>
        <w:t xml:space="preserve">entro le date di seguito indicate, </w:t>
      </w:r>
      <w:r w:rsidRPr="005426AF">
        <w:rPr>
          <w:rFonts w:ascii="Arial" w:hAnsi="Arial" w:cs="Arial"/>
        </w:rPr>
        <w:t xml:space="preserve">gli impianti elevatori </w:t>
      </w:r>
      <w:r w:rsidR="005426AF" w:rsidRPr="005426AF">
        <w:rPr>
          <w:rFonts w:ascii="Arial" w:hAnsi="Arial" w:cs="Arial"/>
        </w:rPr>
        <w:t>ubicati nella</w:t>
      </w:r>
      <w:r w:rsidRPr="005426AF">
        <w:rPr>
          <w:rFonts w:ascii="Arial" w:hAnsi="Arial" w:cs="Arial"/>
        </w:rPr>
        <w:t xml:space="preserve"> sede di Cagliari</w:t>
      </w:r>
      <w:r w:rsidR="00E8574B" w:rsidRPr="005426AF">
        <w:rPr>
          <w:rFonts w:ascii="Arial" w:hAnsi="Arial" w:cs="Arial"/>
        </w:rPr>
        <w:t>:</w:t>
      </w:r>
    </w:p>
    <w:p w:rsidR="005426AF" w:rsidRPr="005426AF" w:rsidRDefault="005426AF" w:rsidP="00086D9D">
      <w:pPr>
        <w:pStyle w:val="Rientrocorpodeltesto"/>
        <w:numPr>
          <w:ilvl w:val="1"/>
          <w:numId w:val="5"/>
        </w:numPr>
        <w:tabs>
          <w:tab w:val="left" w:pos="426"/>
        </w:tabs>
        <w:spacing w:line="240" w:lineRule="atLeast"/>
        <w:jc w:val="both"/>
        <w:rPr>
          <w:rFonts w:ascii="Arial" w:hAnsi="Arial" w:cs="Arial"/>
        </w:rPr>
      </w:pPr>
      <w:r w:rsidRPr="005426AF">
        <w:rPr>
          <w:rFonts w:ascii="Arial" w:hAnsi="Arial" w:cs="Arial"/>
        </w:rPr>
        <w:t xml:space="preserve"> 30 luglio 2017: ascensore</w:t>
      </w:r>
      <w:r w:rsidR="00086D9D">
        <w:rPr>
          <w:rFonts w:ascii="Arial" w:hAnsi="Arial" w:cs="Arial"/>
        </w:rPr>
        <w:t xml:space="preserve"> idraulico</w:t>
      </w:r>
      <w:r w:rsidRPr="005426AF">
        <w:rPr>
          <w:rFonts w:ascii="Arial" w:hAnsi="Arial" w:cs="Arial"/>
        </w:rPr>
        <w:t xml:space="preserve"> </w:t>
      </w:r>
      <w:r w:rsidR="00086D9D">
        <w:rPr>
          <w:rFonts w:ascii="Arial" w:hAnsi="Arial" w:cs="Arial"/>
        </w:rPr>
        <w:t xml:space="preserve">marca </w:t>
      </w:r>
      <w:r w:rsidRPr="005426AF">
        <w:rPr>
          <w:rFonts w:ascii="Arial" w:hAnsi="Arial" w:cs="Arial"/>
        </w:rPr>
        <w:t>STILMEC</w:t>
      </w:r>
      <w:r w:rsidR="00086D9D">
        <w:rPr>
          <w:rFonts w:ascii="Arial" w:hAnsi="Arial" w:cs="Arial"/>
        </w:rPr>
        <w:t xml:space="preserve">, </w:t>
      </w:r>
      <w:proofErr w:type="spellStart"/>
      <w:r w:rsidRPr="005426AF">
        <w:rPr>
          <w:rFonts w:ascii="Arial" w:hAnsi="Arial" w:cs="Arial"/>
        </w:rPr>
        <w:t>matr</w:t>
      </w:r>
      <w:proofErr w:type="spellEnd"/>
      <w:r w:rsidRPr="005426AF">
        <w:rPr>
          <w:rFonts w:ascii="Arial" w:hAnsi="Arial" w:cs="Arial"/>
        </w:rPr>
        <w:t>. CA 56/2006</w:t>
      </w:r>
      <w:r w:rsidR="00086D9D">
        <w:rPr>
          <w:rFonts w:ascii="Arial" w:hAnsi="Arial" w:cs="Arial"/>
        </w:rPr>
        <w:t xml:space="preserve">, </w:t>
      </w:r>
      <w:r w:rsidR="00086D9D" w:rsidRPr="00086D9D">
        <w:rPr>
          <w:rFonts w:ascii="Arial" w:hAnsi="Arial" w:cs="Arial"/>
        </w:rPr>
        <w:t>azionamento oleodinamico indiretto, portata 960kg, fermate n.6</w:t>
      </w:r>
      <w:r w:rsidRPr="005426AF">
        <w:rPr>
          <w:rFonts w:ascii="Arial" w:hAnsi="Arial" w:cs="Arial"/>
        </w:rPr>
        <w:t>;</w:t>
      </w:r>
    </w:p>
    <w:p w:rsidR="00E8574B" w:rsidRPr="005426AF" w:rsidRDefault="005426AF" w:rsidP="00F46A30">
      <w:pPr>
        <w:pStyle w:val="Rientrocorpodeltesto"/>
        <w:numPr>
          <w:ilvl w:val="1"/>
          <w:numId w:val="5"/>
        </w:numPr>
        <w:tabs>
          <w:tab w:val="left" w:pos="426"/>
        </w:tabs>
        <w:spacing w:line="240" w:lineRule="atLeast"/>
        <w:jc w:val="both"/>
        <w:rPr>
          <w:rFonts w:ascii="Arial" w:hAnsi="Arial" w:cs="Arial"/>
        </w:rPr>
      </w:pPr>
      <w:r w:rsidRPr="005426AF">
        <w:rPr>
          <w:rFonts w:ascii="Arial" w:hAnsi="Arial" w:cs="Arial"/>
        </w:rPr>
        <w:t xml:space="preserve"> 16 giugno 2018: ascensore</w:t>
      </w:r>
      <w:r w:rsidR="00086D9D">
        <w:rPr>
          <w:rFonts w:ascii="Arial" w:hAnsi="Arial" w:cs="Arial"/>
        </w:rPr>
        <w:t xml:space="preserve"> elettrico</w:t>
      </w:r>
      <w:r w:rsidR="00F46A30">
        <w:rPr>
          <w:rFonts w:ascii="Arial" w:hAnsi="Arial" w:cs="Arial"/>
        </w:rPr>
        <w:t xml:space="preserve"> marca SABIEM, </w:t>
      </w:r>
      <w:proofErr w:type="spellStart"/>
      <w:r w:rsidRPr="005426AF">
        <w:rPr>
          <w:rFonts w:ascii="Arial" w:hAnsi="Arial" w:cs="Arial"/>
        </w:rPr>
        <w:t>matr</w:t>
      </w:r>
      <w:proofErr w:type="spellEnd"/>
      <w:r w:rsidRPr="005426AF">
        <w:rPr>
          <w:rFonts w:ascii="Arial" w:hAnsi="Arial" w:cs="Arial"/>
        </w:rPr>
        <w:t>. CA 532</w:t>
      </w:r>
      <w:r w:rsidR="00F46A30">
        <w:rPr>
          <w:rFonts w:ascii="Arial" w:hAnsi="Arial" w:cs="Arial"/>
        </w:rPr>
        <w:t xml:space="preserve">, </w:t>
      </w:r>
      <w:r w:rsidR="00F46A30" w:rsidRPr="00F46A30">
        <w:rPr>
          <w:rFonts w:ascii="Arial" w:hAnsi="Arial" w:cs="Arial"/>
        </w:rPr>
        <w:t>azionamento elettromeccanico a funi, portata 400kg, capienza 5 persone, fermate n.4</w:t>
      </w:r>
      <w:r w:rsidRPr="005426AF">
        <w:rPr>
          <w:rFonts w:ascii="Arial" w:hAnsi="Arial" w:cs="Arial"/>
        </w:rPr>
        <w:t xml:space="preserve">; </w:t>
      </w:r>
    </w:p>
    <w:p w:rsidR="001C4491" w:rsidRPr="00DA1F7E" w:rsidRDefault="009011F4" w:rsidP="001C4491">
      <w:pPr>
        <w:pStyle w:val="Rientrocorpodeltesto"/>
        <w:numPr>
          <w:ilvl w:val="0"/>
          <w:numId w:val="5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5426AF">
        <w:rPr>
          <w:rFonts w:ascii="Arial" w:hAnsi="Arial" w:cs="Arial"/>
        </w:rPr>
        <w:t>tal</w:t>
      </w:r>
      <w:r>
        <w:rPr>
          <w:rFonts w:ascii="Arial" w:hAnsi="Arial" w:cs="Arial"/>
        </w:rPr>
        <w:t>i</w:t>
      </w:r>
      <w:r w:rsidRPr="005426AF">
        <w:rPr>
          <w:rFonts w:ascii="Arial" w:hAnsi="Arial" w:cs="Arial"/>
        </w:rPr>
        <w:t xml:space="preserve"> verific</w:t>
      </w:r>
      <w:r>
        <w:rPr>
          <w:rFonts w:ascii="Arial" w:hAnsi="Arial" w:cs="Arial"/>
        </w:rPr>
        <w:t>he</w:t>
      </w:r>
      <w:r w:rsidRPr="005426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devono</w:t>
      </w:r>
      <w:r w:rsidRPr="005426AF">
        <w:rPr>
          <w:rFonts w:ascii="Arial" w:hAnsi="Arial" w:cs="Arial"/>
        </w:rPr>
        <w:t xml:space="preserve"> </w:t>
      </w:r>
      <w:r w:rsidR="001C4491">
        <w:rPr>
          <w:rFonts w:ascii="Arial" w:hAnsi="Arial" w:cs="Arial"/>
        </w:rPr>
        <w:t>essere eseguit</w:t>
      </w:r>
      <w:r>
        <w:rPr>
          <w:rFonts w:ascii="Arial" w:hAnsi="Arial" w:cs="Arial"/>
        </w:rPr>
        <w:t>e</w:t>
      </w:r>
      <w:r w:rsidR="001C4491">
        <w:rPr>
          <w:rFonts w:ascii="Arial" w:hAnsi="Arial" w:cs="Arial"/>
        </w:rPr>
        <w:t xml:space="preserve"> da </w:t>
      </w:r>
      <w:r w:rsidR="001C4491" w:rsidRPr="001C4491">
        <w:rPr>
          <w:rFonts w:ascii="Arial" w:hAnsi="Arial" w:cs="Arial"/>
        </w:rPr>
        <w:t>organismi di certificazione notificati</w:t>
      </w:r>
      <w:r>
        <w:rPr>
          <w:rFonts w:ascii="Arial" w:hAnsi="Arial" w:cs="Arial"/>
        </w:rPr>
        <w:t xml:space="preserve"> ai sensi del succitato decreto</w:t>
      </w:r>
      <w:r w:rsidR="001C4491">
        <w:rPr>
          <w:rFonts w:ascii="Arial" w:hAnsi="Arial" w:cs="Arial"/>
        </w:rPr>
        <w:t>;</w:t>
      </w:r>
    </w:p>
    <w:p w:rsidR="00C00BAE" w:rsidRPr="00C00BAE" w:rsidRDefault="00C00BAE" w:rsidP="00C00BAE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C00BAE">
        <w:rPr>
          <w:rFonts w:ascii="Arial" w:hAnsi="Arial" w:cs="Arial"/>
        </w:rPr>
        <w:t>la legge 28 dicembre 2015, n. 208 (legge di stabilità 2016)</w:t>
      </w:r>
      <w:r w:rsidR="00AD6C19">
        <w:rPr>
          <w:rFonts w:ascii="Arial" w:hAnsi="Arial" w:cs="Arial"/>
        </w:rPr>
        <w:t>,</w:t>
      </w:r>
      <w:r w:rsidRPr="00C00BAE">
        <w:rPr>
          <w:rFonts w:ascii="Arial" w:hAnsi="Arial" w:cs="Arial"/>
        </w:rPr>
        <w:t xml:space="preserve"> prescrive alle Amministrazioni dello Stato di fare riscorso prioritariamente alle convezioni, se attive, e al mercato elettronico in relazione ai procedimenti di acquisto </w:t>
      </w:r>
      <w:r w:rsidR="00AD6C19">
        <w:rPr>
          <w:rFonts w:ascii="Arial" w:hAnsi="Arial" w:cs="Arial"/>
        </w:rPr>
        <w:t>(</w:t>
      </w:r>
      <w:r w:rsidRPr="00C00BAE">
        <w:rPr>
          <w:rFonts w:ascii="Arial" w:hAnsi="Arial" w:cs="Arial"/>
        </w:rPr>
        <w:t>lavori, servizi e forniture);</w:t>
      </w:r>
    </w:p>
    <w:p w:rsidR="00DA22CD" w:rsidRPr="005426AF" w:rsidRDefault="00C00BAE" w:rsidP="00C00BAE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  <w:u w:val="single"/>
        </w:rPr>
      </w:pPr>
      <w:r w:rsidRPr="005426AF">
        <w:rPr>
          <w:rFonts w:ascii="Arial" w:hAnsi="Arial" w:cs="Arial"/>
        </w:rPr>
        <w:t xml:space="preserve">ad oggi </w:t>
      </w:r>
      <w:r w:rsidR="00EE6142" w:rsidRPr="005426AF">
        <w:rPr>
          <w:rFonts w:ascii="Arial" w:hAnsi="Arial" w:cs="Arial"/>
        </w:rPr>
        <w:t xml:space="preserve">non </w:t>
      </w:r>
      <w:r w:rsidRPr="005426AF">
        <w:rPr>
          <w:rFonts w:ascii="Arial" w:hAnsi="Arial" w:cs="Arial"/>
        </w:rPr>
        <w:t xml:space="preserve">sono attive convenzioni </w:t>
      </w:r>
      <w:proofErr w:type="spellStart"/>
      <w:r w:rsidRPr="005426AF">
        <w:rPr>
          <w:rFonts w:ascii="Arial" w:hAnsi="Arial" w:cs="Arial"/>
        </w:rPr>
        <w:t>Consip</w:t>
      </w:r>
      <w:proofErr w:type="spellEnd"/>
      <w:r w:rsidRPr="005426AF">
        <w:rPr>
          <w:rFonts w:ascii="Arial" w:hAnsi="Arial" w:cs="Arial"/>
        </w:rPr>
        <w:t xml:space="preserve"> per i servizi </w:t>
      </w:r>
      <w:r w:rsidR="00AD6C19" w:rsidRPr="005426AF">
        <w:rPr>
          <w:rFonts w:ascii="Arial" w:hAnsi="Arial" w:cs="Arial"/>
        </w:rPr>
        <w:t>di cui sopra</w:t>
      </w:r>
      <w:r w:rsidR="005426AF" w:rsidRPr="005426AF">
        <w:rPr>
          <w:rFonts w:ascii="Arial" w:hAnsi="Arial" w:cs="Arial"/>
        </w:rPr>
        <w:t>, i quali</w:t>
      </w:r>
      <w:r w:rsidRPr="005426AF">
        <w:rPr>
          <w:rFonts w:ascii="Arial" w:hAnsi="Arial" w:cs="Arial"/>
        </w:rPr>
        <w:t xml:space="preserve"> figura</w:t>
      </w:r>
      <w:r w:rsidR="001C4491" w:rsidRPr="005426AF">
        <w:rPr>
          <w:rFonts w:ascii="Arial" w:hAnsi="Arial" w:cs="Arial"/>
        </w:rPr>
        <w:t>no</w:t>
      </w:r>
      <w:r w:rsidRPr="005426AF">
        <w:rPr>
          <w:rFonts w:ascii="Arial" w:hAnsi="Arial" w:cs="Arial"/>
        </w:rPr>
        <w:t xml:space="preserve"> tra quelli acquistabili tramite Mercato Elettronico </w:t>
      </w:r>
      <w:r w:rsidR="00F0138D" w:rsidRPr="005426AF">
        <w:rPr>
          <w:rFonts w:ascii="Arial" w:hAnsi="Arial" w:cs="Arial"/>
        </w:rPr>
        <w:t>della Pubblica Amministrazione</w:t>
      </w:r>
      <w:r w:rsidR="00F67D98" w:rsidRPr="005426AF">
        <w:rPr>
          <w:rFonts w:ascii="Arial" w:hAnsi="Arial" w:cs="Arial"/>
        </w:rPr>
        <w:t>, denominat</w:t>
      </w:r>
      <w:r w:rsidR="001C4491" w:rsidRPr="005426AF">
        <w:rPr>
          <w:rFonts w:ascii="Arial" w:hAnsi="Arial" w:cs="Arial"/>
        </w:rPr>
        <w:t>i</w:t>
      </w:r>
      <w:r w:rsidR="00F67D98" w:rsidRPr="005426AF">
        <w:rPr>
          <w:rFonts w:ascii="Arial" w:hAnsi="Arial" w:cs="Arial"/>
        </w:rPr>
        <w:t xml:space="preserve"> </w:t>
      </w:r>
      <w:r w:rsidR="00F67D98" w:rsidRPr="005426AF">
        <w:rPr>
          <w:rFonts w:ascii="Arial" w:hAnsi="Arial" w:cs="Arial"/>
          <w:i/>
        </w:rPr>
        <w:t>“</w:t>
      </w:r>
      <w:hyperlink r:id="rId8" w:history="1">
        <w:r w:rsidR="001C4491" w:rsidRPr="005426AF">
          <w:rPr>
            <w:rFonts w:ascii="Arial" w:hAnsi="Arial" w:cs="Arial"/>
            <w:i/>
          </w:rPr>
          <w:t>servizi</w:t>
        </w:r>
      </w:hyperlink>
      <w:r w:rsidR="001C4491" w:rsidRPr="005426AF">
        <w:rPr>
          <w:rFonts w:ascii="Arial" w:hAnsi="Arial" w:cs="Arial"/>
          <w:i/>
        </w:rPr>
        <w:t xml:space="preserve"> di valutazione della conformità</w:t>
      </w:r>
      <w:r w:rsidR="00F67D98" w:rsidRPr="005426AF">
        <w:rPr>
          <w:rFonts w:ascii="Arial" w:hAnsi="Arial" w:cs="Arial"/>
          <w:i/>
        </w:rPr>
        <w:t>”</w:t>
      </w:r>
      <w:r w:rsidRPr="005426AF">
        <w:rPr>
          <w:rFonts w:ascii="Arial" w:hAnsi="Arial" w:cs="Arial"/>
        </w:rPr>
        <w:t>;</w:t>
      </w:r>
    </w:p>
    <w:p w:rsidR="00DA22CD" w:rsidRDefault="00C00BAE">
      <w:pPr>
        <w:spacing w:before="120" w:after="120"/>
        <w:ind w:left="992" w:hanging="9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Tutto ciò premesso</w:t>
      </w:r>
    </w:p>
    <w:p w:rsidR="00DA22CD" w:rsidRDefault="00C00BAE">
      <w:pPr>
        <w:spacing w:before="120" w:after="120"/>
        <w:ind w:left="992" w:hanging="9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Direttore Regionale</w:t>
      </w:r>
    </w:p>
    <w:p w:rsidR="00DA22CD" w:rsidRDefault="00DA22CD">
      <w:pPr>
        <w:suppressAutoHyphens w:val="0"/>
        <w:autoSpaceDE w:val="0"/>
        <w:textAlignment w:val="auto"/>
        <w:rPr>
          <w:rFonts w:ascii="Arial" w:hAnsi="Arial" w:cs="Arial"/>
          <w:color w:val="000000"/>
        </w:rPr>
      </w:pPr>
    </w:p>
    <w:p w:rsidR="00DA22CD" w:rsidRDefault="00C00BAE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>
        <w:rPr>
          <w:rFonts w:ascii="Arial" w:hAnsi="Arial" w:cs="Arial"/>
          <w:b/>
        </w:rPr>
        <w:t xml:space="preserve">visto </w:t>
      </w:r>
      <w:r>
        <w:rPr>
          <w:rFonts w:ascii="Arial" w:hAnsi="Arial" w:cs="Arial"/>
        </w:rPr>
        <w:t xml:space="preserve">l’art. 32, comma 2, del </w:t>
      </w:r>
      <w:r>
        <w:rPr>
          <w:rFonts w:ascii="Arial" w:hAnsi="Arial" w:cs="Arial"/>
          <w:color w:val="000000"/>
        </w:rPr>
        <w:t xml:space="preserve">D. </w:t>
      </w:r>
      <w:proofErr w:type="spellStart"/>
      <w:r>
        <w:rPr>
          <w:rFonts w:ascii="Arial" w:hAnsi="Arial" w:cs="Arial"/>
          <w:color w:val="000000"/>
        </w:rPr>
        <w:t>Lgs</w:t>
      </w:r>
      <w:proofErr w:type="spellEnd"/>
      <w:r>
        <w:rPr>
          <w:rFonts w:ascii="Arial" w:hAnsi="Arial" w:cs="Arial"/>
          <w:color w:val="000000"/>
        </w:rPr>
        <w:t>. n. 50/2016</w:t>
      </w:r>
      <w:r>
        <w:rPr>
          <w:rFonts w:ascii="Arial" w:hAnsi="Arial" w:cs="Arial"/>
        </w:rPr>
        <w:t>, secondo il quale le amministrazioni aggiudicatrici prima dell’avvio delle procedure di affidamento dei contratti pubblici, devono determinare di contrarre, individuando gli elementi essenziali del contratto e i criteri di selezione degli operatori economici e delle offerte;</w:t>
      </w:r>
    </w:p>
    <w:p w:rsidR="00DA22CD" w:rsidRDefault="00C00BAE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>
        <w:rPr>
          <w:rFonts w:ascii="Arial" w:hAnsi="Arial" w:cs="Arial"/>
          <w:b/>
          <w:bCs/>
          <w:color w:val="000000"/>
        </w:rPr>
        <w:t>visto</w:t>
      </w:r>
      <w:r>
        <w:rPr>
          <w:rFonts w:ascii="Arial" w:hAnsi="Arial" w:cs="Arial"/>
          <w:color w:val="000000"/>
        </w:rPr>
        <w:t xml:space="preserve"> l’art. 36, comma 2 – </w:t>
      </w:r>
      <w:proofErr w:type="spellStart"/>
      <w:r>
        <w:rPr>
          <w:rFonts w:ascii="Arial" w:hAnsi="Arial" w:cs="Arial"/>
          <w:color w:val="000000"/>
        </w:rPr>
        <w:t>lett</w:t>
      </w:r>
      <w:proofErr w:type="spellEnd"/>
      <w:r>
        <w:rPr>
          <w:rFonts w:ascii="Arial" w:hAnsi="Arial" w:cs="Arial"/>
          <w:color w:val="000000"/>
        </w:rPr>
        <w:t xml:space="preserve">. a), del citato D. </w:t>
      </w:r>
      <w:proofErr w:type="spellStart"/>
      <w:r>
        <w:rPr>
          <w:rFonts w:ascii="Arial" w:hAnsi="Arial" w:cs="Arial"/>
          <w:color w:val="000000"/>
        </w:rPr>
        <w:t>Lgs</w:t>
      </w:r>
      <w:proofErr w:type="spellEnd"/>
      <w:r>
        <w:rPr>
          <w:rFonts w:ascii="Arial" w:hAnsi="Arial" w:cs="Arial"/>
          <w:color w:val="000000"/>
        </w:rPr>
        <w:t>. n. 50/2016, il quale consente l’affidamento diretto, adeguatamente motivato, di lavori, servizi e forniture di importo inferiore ad € 40.000;</w:t>
      </w:r>
    </w:p>
    <w:p w:rsidR="00DA22CD" w:rsidRDefault="00C00BAE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>
        <w:rPr>
          <w:rFonts w:ascii="Arial" w:hAnsi="Arial" w:cs="Arial"/>
          <w:b/>
        </w:rPr>
        <w:t>vista</w:t>
      </w:r>
      <w:r>
        <w:rPr>
          <w:rFonts w:ascii="Arial" w:hAnsi="Arial" w:cs="Arial"/>
        </w:rPr>
        <w:t xml:space="preserve"> la nota prot. n. 2012/846/DSS-AG del 10/01/2012, con la quale l’ex U.O. Acquisti e Gare dell’Agenzia ha disposto che per gli affidamenti diretti sia necessario consultare almeno tre operatori economici in possesso dei prescritti requisiti;</w:t>
      </w:r>
    </w:p>
    <w:p w:rsidR="00DA22CD" w:rsidRDefault="00C00BAE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>
        <w:rPr>
          <w:rFonts w:ascii="Arial" w:hAnsi="Arial" w:cs="Arial"/>
          <w:b/>
          <w:bCs/>
          <w:color w:val="000000"/>
        </w:rPr>
        <w:t>visto</w:t>
      </w:r>
      <w:r>
        <w:rPr>
          <w:rFonts w:ascii="Arial" w:hAnsi="Arial" w:cs="Arial"/>
          <w:color w:val="000000"/>
        </w:rPr>
        <w:t xml:space="preserve"> l’art. 36, comma 6, del citato D. </w:t>
      </w:r>
      <w:proofErr w:type="spellStart"/>
      <w:r>
        <w:rPr>
          <w:rFonts w:ascii="Arial" w:hAnsi="Arial" w:cs="Arial"/>
          <w:color w:val="000000"/>
        </w:rPr>
        <w:t>Lgs</w:t>
      </w:r>
      <w:proofErr w:type="spellEnd"/>
      <w:r>
        <w:rPr>
          <w:rFonts w:ascii="Arial" w:hAnsi="Arial" w:cs="Arial"/>
          <w:color w:val="000000"/>
        </w:rPr>
        <w:t xml:space="preserve">. n. 50/2016, secondo il quale il Ministero dell’Economia e delle Finanze mette a disposizione delle stazioni appaltanti il Mercato Elettronico quale strumento prioritario per l’acquisizione di beni e servizi sotto soglia comunitaria, consentendo di snellire le procedure di acquisto e ridurne tempi e </w:t>
      </w:r>
      <w:r>
        <w:rPr>
          <w:rFonts w:ascii="Arial" w:hAnsi="Arial" w:cs="Arial"/>
        </w:rPr>
        <w:t>costi;</w:t>
      </w:r>
    </w:p>
    <w:p w:rsidR="00DA22CD" w:rsidRDefault="00C00BAE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>
        <w:rPr>
          <w:rFonts w:ascii="Arial" w:hAnsi="Arial" w:cs="Arial"/>
          <w:b/>
          <w:bCs/>
          <w:color w:val="000000"/>
        </w:rPr>
        <w:t>visto</w:t>
      </w:r>
      <w:r>
        <w:rPr>
          <w:rFonts w:ascii="Arial" w:hAnsi="Arial" w:cs="Arial"/>
          <w:bCs/>
          <w:color w:val="000000"/>
        </w:rPr>
        <w:t xml:space="preserve"> l’art. 1, commi 449 e 450, della L. 296/2006, come modificato dall’art. 1, commi 495 e 502, della L. 208/2015,  che ha disposto l’obbligo per le Agenzie Fiscali di procedere ad acquisti di beni e servizi tramite convenzioni </w:t>
      </w:r>
      <w:proofErr w:type="spellStart"/>
      <w:r>
        <w:rPr>
          <w:rFonts w:ascii="Arial" w:hAnsi="Arial" w:cs="Arial"/>
          <w:bCs/>
          <w:color w:val="000000"/>
        </w:rPr>
        <w:t>Consip</w:t>
      </w:r>
      <w:proofErr w:type="spellEnd"/>
      <w:r>
        <w:rPr>
          <w:rFonts w:ascii="Arial" w:hAnsi="Arial" w:cs="Arial"/>
          <w:bCs/>
          <w:color w:val="000000"/>
        </w:rPr>
        <w:t xml:space="preserve"> ovvero mercato elettronico della Pubblica Amministrazione (MEPA) per importi compresi tra € 1.000,00 e la soglia comunitaria;</w:t>
      </w:r>
    </w:p>
    <w:p w:rsidR="00DA22CD" w:rsidRDefault="00C00BAE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>
        <w:rPr>
          <w:rFonts w:ascii="Arial" w:hAnsi="Arial" w:cs="Arial"/>
          <w:b/>
          <w:bCs/>
          <w:color w:val="000000"/>
        </w:rPr>
        <w:t xml:space="preserve">verificato </w:t>
      </w:r>
      <w:r>
        <w:rPr>
          <w:rFonts w:ascii="Arial" w:hAnsi="Arial" w:cs="Arial"/>
          <w:bCs/>
          <w:color w:val="000000"/>
        </w:rPr>
        <w:t>che CONSIP S.p.A., società del Ministero dell'Economia e delle Finanze che gestisce il Programma di razionalizzazione degli acquisti nella P.A., non ha attivato convenzion</w:t>
      </w:r>
      <w:r w:rsidR="005D2C4E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per la fornitura </w:t>
      </w:r>
      <w:r w:rsidR="000D14CB">
        <w:rPr>
          <w:rFonts w:ascii="Arial" w:hAnsi="Arial" w:cs="Arial"/>
          <w:bCs/>
          <w:color w:val="000000"/>
        </w:rPr>
        <w:t>dei servizi</w:t>
      </w:r>
      <w:r>
        <w:rPr>
          <w:rFonts w:ascii="Arial" w:hAnsi="Arial" w:cs="Arial"/>
          <w:bCs/>
          <w:color w:val="000000"/>
        </w:rPr>
        <w:t xml:space="preserve"> in premessa; </w:t>
      </w:r>
    </w:p>
    <w:p w:rsidR="00DA22CD" w:rsidRPr="00433E9C" w:rsidRDefault="00C00BAE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>
        <w:rPr>
          <w:rFonts w:ascii="Arial" w:hAnsi="Arial" w:cs="Arial"/>
          <w:b/>
          <w:bCs/>
          <w:color w:val="000000"/>
        </w:rPr>
        <w:t>stabilito</w:t>
      </w:r>
      <w:r>
        <w:rPr>
          <w:rFonts w:ascii="Arial" w:hAnsi="Arial" w:cs="Arial"/>
          <w:bCs/>
          <w:color w:val="000000"/>
        </w:rPr>
        <w:t xml:space="preserve"> di procedere attraverso il MEPA tramite richiesta di offerta (</w:t>
      </w:r>
      <w:proofErr w:type="spellStart"/>
      <w:r>
        <w:rPr>
          <w:rFonts w:ascii="Arial" w:hAnsi="Arial" w:cs="Arial"/>
          <w:bCs/>
          <w:color w:val="000000"/>
        </w:rPr>
        <w:t>RdO</w:t>
      </w:r>
      <w:proofErr w:type="spellEnd"/>
      <w:r>
        <w:rPr>
          <w:rFonts w:ascii="Arial" w:hAnsi="Arial" w:cs="Arial"/>
          <w:bCs/>
          <w:color w:val="000000"/>
        </w:rPr>
        <w:t xml:space="preserve">) </w:t>
      </w:r>
      <w:r w:rsidR="00E920CC">
        <w:rPr>
          <w:rFonts w:ascii="Arial" w:hAnsi="Arial" w:cs="Arial"/>
          <w:bCs/>
          <w:color w:val="000000"/>
        </w:rPr>
        <w:t xml:space="preserve">a </w:t>
      </w:r>
      <w:r w:rsidR="00A45188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 xml:space="preserve"> operatori economici </w:t>
      </w:r>
      <w:r w:rsidR="00AD6C19">
        <w:rPr>
          <w:rFonts w:ascii="Arial" w:hAnsi="Arial" w:cs="Arial"/>
          <w:bCs/>
          <w:color w:val="000000"/>
        </w:rPr>
        <w:t xml:space="preserve">preventivamente sorteggiati tra quelli </w:t>
      </w:r>
      <w:r>
        <w:rPr>
          <w:rFonts w:ascii="Arial" w:hAnsi="Arial" w:cs="Arial"/>
          <w:bCs/>
          <w:color w:val="000000"/>
        </w:rPr>
        <w:t>iscritti alla piattaforma telematica;</w:t>
      </w:r>
    </w:p>
    <w:p w:rsidR="00433E9C" w:rsidRDefault="00433E9C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>
        <w:rPr>
          <w:rFonts w:ascii="Arial" w:hAnsi="Arial" w:cs="Arial"/>
          <w:b/>
          <w:bCs/>
          <w:color w:val="000000"/>
        </w:rPr>
        <w:t xml:space="preserve">stabilito </w:t>
      </w:r>
      <w:r>
        <w:rPr>
          <w:rFonts w:ascii="Arial" w:hAnsi="Arial" w:cs="Arial"/>
          <w:bCs/>
          <w:color w:val="000000"/>
        </w:rPr>
        <w:t xml:space="preserve">di aggiudicare l’appalto utilizzando il criterio del minor prezzo ai sensi dell’art. 95, comma 4, del D.Lgs. 50/2016, trattandosi di servizi con caratteristiche standardizzate e ad elevata ripetitività; </w:t>
      </w:r>
    </w:p>
    <w:p w:rsidR="00DA22CD" w:rsidRDefault="00C00BAE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>
        <w:rPr>
          <w:rFonts w:ascii="Arial" w:hAnsi="Arial" w:cs="Arial"/>
          <w:b/>
          <w:bCs/>
          <w:color w:val="000000"/>
        </w:rPr>
        <w:t>ritenuto</w:t>
      </w:r>
      <w:r>
        <w:rPr>
          <w:rFonts w:ascii="Arial" w:hAnsi="Arial" w:cs="Arial"/>
          <w:bCs/>
          <w:color w:val="000000"/>
        </w:rPr>
        <w:t xml:space="preserve"> che la scelta della procedura mediante affidamento diretto che si attiva col presente provvedimento garantisce l’adeguata apertura del mercato e consente di individuare l’operatore economico in modo da non ledere, bensì attuare, i principi enunciati dall’articolo 30 del D.Lgs. 50/2016, così da rispettare il presupposto per non avvalersi delle procedure ordinarie;</w:t>
      </w:r>
    </w:p>
    <w:p w:rsidR="00DA22CD" w:rsidRDefault="00C00BAE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>
        <w:rPr>
          <w:rFonts w:ascii="Arial" w:hAnsi="Arial" w:cs="Arial"/>
          <w:b/>
          <w:bCs/>
          <w:color w:val="000000"/>
        </w:rPr>
        <w:t>rilevato</w:t>
      </w:r>
      <w:r>
        <w:rPr>
          <w:rFonts w:ascii="Arial" w:hAnsi="Arial" w:cs="Arial"/>
          <w:bCs/>
          <w:color w:val="000000"/>
        </w:rPr>
        <w:t xml:space="preserve"> che i principi di cui sopra sono integralmente garantiti e rispettati mediante il ricorso al </w:t>
      </w:r>
      <w:proofErr w:type="spellStart"/>
      <w:r>
        <w:rPr>
          <w:rFonts w:ascii="Arial" w:hAnsi="Arial" w:cs="Arial"/>
          <w:bCs/>
          <w:color w:val="000000"/>
        </w:rPr>
        <w:t>MePa</w:t>
      </w:r>
      <w:proofErr w:type="spellEnd"/>
      <w:r>
        <w:rPr>
          <w:rFonts w:ascii="Arial" w:hAnsi="Arial" w:cs="Arial"/>
          <w:bCs/>
          <w:color w:val="000000"/>
        </w:rPr>
        <w:t xml:space="preserve"> gestito dalla </w:t>
      </w:r>
      <w:proofErr w:type="spellStart"/>
      <w:r>
        <w:rPr>
          <w:rFonts w:ascii="Arial" w:hAnsi="Arial" w:cs="Arial"/>
          <w:bCs/>
          <w:color w:val="000000"/>
        </w:rPr>
        <w:t>Consip</w:t>
      </w:r>
      <w:proofErr w:type="spellEnd"/>
      <w:r>
        <w:rPr>
          <w:rFonts w:ascii="Arial" w:hAnsi="Arial" w:cs="Arial"/>
          <w:bCs/>
          <w:color w:val="000000"/>
        </w:rPr>
        <w:t xml:space="preserve">, in quanto l’apertura iniziale del mercato è assicurata dall’accreditamento degli operatori economici nel mercato elettronico da parte della </w:t>
      </w:r>
      <w:proofErr w:type="spellStart"/>
      <w:r>
        <w:rPr>
          <w:rFonts w:ascii="Arial" w:hAnsi="Arial" w:cs="Arial"/>
          <w:bCs/>
          <w:color w:val="000000"/>
        </w:rPr>
        <w:t>Consip</w:t>
      </w:r>
      <w:proofErr w:type="spellEnd"/>
      <w:r>
        <w:rPr>
          <w:rFonts w:ascii="Arial" w:hAnsi="Arial" w:cs="Arial"/>
          <w:bCs/>
          <w:color w:val="000000"/>
        </w:rPr>
        <w:t>;</w:t>
      </w:r>
    </w:p>
    <w:p w:rsidR="00DA22CD" w:rsidRDefault="00C00BAE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>
        <w:rPr>
          <w:rFonts w:ascii="Arial" w:hAnsi="Arial" w:cs="Arial"/>
          <w:b/>
          <w:bCs/>
          <w:color w:val="000000"/>
        </w:rPr>
        <w:t>visto</w:t>
      </w:r>
      <w:r>
        <w:rPr>
          <w:rFonts w:ascii="Arial" w:hAnsi="Arial" w:cs="Arial"/>
          <w:bCs/>
          <w:color w:val="000000"/>
        </w:rPr>
        <w:t xml:space="preserve"> il Regolamento di Amministrazione e Contabilità dell’Agenzia, deliberato dal Comitato di Gestione in data </w:t>
      </w:r>
      <w:r w:rsidR="00AF0FAB">
        <w:rPr>
          <w:rFonts w:ascii="Arial" w:hAnsi="Arial" w:cs="Arial"/>
          <w:bCs/>
          <w:color w:val="000000"/>
        </w:rPr>
        <w:t>13 dicembre 2016</w:t>
      </w:r>
      <w:r>
        <w:rPr>
          <w:rFonts w:ascii="Arial" w:hAnsi="Arial" w:cs="Arial"/>
          <w:bCs/>
          <w:color w:val="000000"/>
        </w:rPr>
        <w:t xml:space="preserve"> e pubblicato</w:t>
      </w:r>
      <w:r w:rsidR="00AF0FAB">
        <w:rPr>
          <w:rFonts w:ascii="Arial" w:hAnsi="Arial" w:cs="Arial"/>
          <w:bCs/>
          <w:color w:val="000000"/>
        </w:rPr>
        <w:t xml:space="preserve"> sulla Gazzetta Ufficiale n. 51 del 2 marzo 2017</w:t>
      </w:r>
      <w:r>
        <w:rPr>
          <w:rFonts w:ascii="Arial" w:hAnsi="Arial" w:cs="Arial"/>
          <w:bCs/>
          <w:color w:val="000000"/>
        </w:rPr>
        <w:t xml:space="preserve">, il cui art. 4, comma 4, prevede che, in coerenza con l’assetto e la </w:t>
      </w:r>
      <w:proofErr w:type="spellStart"/>
      <w:r>
        <w:rPr>
          <w:rFonts w:ascii="Arial" w:hAnsi="Arial" w:cs="Arial"/>
          <w:bCs/>
          <w:color w:val="000000"/>
        </w:rPr>
        <w:t>mission</w:t>
      </w:r>
      <w:proofErr w:type="spellEnd"/>
      <w:r>
        <w:rPr>
          <w:rFonts w:ascii="Arial" w:hAnsi="Arial" w:cs="Arial"/>
          <w:bCs/>
          <w:color w:val="000000"/>
        </w:rPr>
        <w:t xml:space="preserve"> delle strutture centrali e territoriali, l’organizzazione interna, le competenze e i poteri sono stabiliti con atto del Direttore dell’Agenzia, previa deliber</w:t>
      </w:r>
      <w:r w:rsidR="00AD1120">
        <w:rPr>
          <w:rFonts w:ascii="Arial" w:hAnsi="Arial" w:cs="Arial"/>
          <w:bCs/>
          <w:color w:val="000000"/>
        </w:rPr>
        <w:t>azione del Comitato di Gestione;</w:t>
      </w:r>
    </w:p>
    <w:p w:rsidR="00DA22CD" w:rsidRDefault="00C00BAE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visto</w:t>
      </w:r>
      <w:r>
        <w:rPr>
          <w:rFonts w:ascii="Arial" w:hAnsi="Arial" w:cs="Arial"/>
          <w:bCs/>
          <w:color w:val="000000"/>
        </w:rPr>
        <w:t xml:space="preserve"> l’art. 4 della determinazione del Direttore dell’</w:t>
      </w:r>
      <w:r w:rsidR="00AF0FAB">
        <w:rPr>
          <w:rFonts w:ascii="Arial" w:hAnsi="Arial" w:cs="Arial"/>
          <w:bCs/>
          <w:color w:val="000000"/>
        </w:rPr>
        <w:t>Agenzia n. 76 del 23 febbraio 2017</w:t>
      </w:r>
      <w:r w:rsidR="007313C5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con la quale è attribuito ai responsabili delle strutture territoriali dell’Agenzia il potere di stipulare e risolvere con le clausole più opportune contratti di acquisto di beni e servizi, curando le procedure di gara e provvedendo a tutti </w:t>
      </w:r>
      <w:r w:rsidR="00624AA1">
        <w:rPr>
          <w:rFonts w:ascii="Arial" w:hAnsi="Arial" w:cs="Arial"/>
          <w:bCs/>
          <w:color w:val="000000"/>
        </w:rPr>
        <w:t>gli atti connessi e conseguenti;</w:t>
      </w:r>
    </w:p>
    <w:p w:rsidR="00AD1120" w:rsidRPr="00AD1120" w:rsidRDefault="00C00BAE" w:rsidP="00AD1120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  <w:bCs/>
          <w:color w:val="000000"/>
        </w:rPr>
      </w:pPr>
      <w:r w:rsidRPr="00AD1120">
        <w:rPr>
          <w:rFonts w:ascii="Arial" w:hAnsi="Arial" w:cs="Arial"/>
          <w:b/>
          <w:bCs/>
          <w:color w:val="000000"/>
        </w:rPr>
        <w:t xml:space="preserve">vista </w:t>
      </w:r>
      <w:r w:rsidRPr="00AD1120">
        <w:rPr>
          <w:rFonts w:ascii="Arial" w:hAnsi="Arial" w:cs="Arial"/>
          <w:bCs/>
          <w:color w:val="000000"/>
        </w:rPr>
        <w:t xml:space="preserve">la determinazione del Direttore dell’Agenzia n. 67 del 18 dicembre 2015 con la quale il geom. Roberto Di </w:t>
      </w:r>
      <w:proofErr w:type="spellStart"/>
      <w:r w:rsidRPr="00AD1120">
        <w:rPr>
          <w:rFonts w:ascii="Arial" w:hAnsi="Arial" w:cs="Arial"/>
          <w:bCs/>
          <w:color w:val="000000"/>
        </w:rPr>
        <w:t>Giannantonio</w:t>
      </w:r>
      <w:proofErr w:type="spellEnd"/>
      <w:r w:rsidRPr="00AD1120">
        <w:rPr>
          <w:rFonts w:ascii="Arial" w:hAnsi="Arial" w:cs="Arial"/>
          <w:bCs/>
          <w:color w:val="000000"/>
        </w:rPr>
        <w:t xml:space="preserve"> è nominato Direttore e Responsabile della Direzione Regionale Sardegna.</w:t>
      </w:r>
    </w:p>
    <w:p w:rsidR="00AD1120" w:rsidRPr="00101A84" w:rsidRDefault="00AD1120" w:rsidP="00AD1120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vista </w:t>
      </w:r>
      <w:r w:rsidRPr="00AD1120">
        <w:rPr>
          <w:rFonts w:ascii="Arial" w:hAnsi="Arial" w:cs="Arial"/>
          <w:bCs/>
          <w:color w:val="000000"/>
        </w:rPr>
        <w:t xml:space="preserve">la </w:t>
      </w:r>
      <w:r w:rsidR="00AF0FAB">
        <w:rPr>
          <w:rFonts w:ascii="Arial" w:hAnsi="Arial" w:cs="Arial"/>
          <w:bCs/>
          <w:color w:val="000000"/>
        </w:rPr>
        <w:t>nota n. 2017/</w:t>
      </w:r>
      <w:r w:rsidR="005D2C4E">
        <w:rPr>
          <w:rFonts w:ascii="Arial" w:hAnsi="Arial" w:cs="Arial"/>
          <w:bCs/>
          <w:color w:val="000000"/>
        </w:rPr>
        <w:t>3893</w:t>
      </w:r>
      <w:r w:rsidR="00AF0FAB">
        <w:rPr>
          <w:rFonts w:ascii="Arial" w:hAnsi="Arial" w:cs="Arial"/>
          <w:bCs/>
          <w:color w:val="000000"/>
        </w:rPr>
        <w:t xml:space="preserve"> del</w:t>
      </w:r>
      <w:r w:rsidR="005D2C4E">
        <w:rPr>
          <w:rFonts w:ascii="Arial" w:hAnsi="Arial" w:cs="Arial"/>
          <w:bCs/>
          <w:color w:val="000000"/>
        </w:rPr>
        <w:t xml:space="preserve">l’11 maggio 2017 </w:t>
      </w:r>
      <w:r w:rsidRPr="00AD1120">
        <w:rPr>
          <w:rFonts w:ascii="Arial" w:hAnsi="Arial" w:cs="Arial"/>
          <w:bCs/>
          <w:color w:val="000000"/>
        </w:rPr>
        <w:t xml:space="preserve">con la quale l’ing. Nicola Ligas è stato </w:t>
      </w:r>
      <w:r w:rsidRPr="00101A84">
        <w:rPr>
          <w:rFonts w:ascii="Arial" w:hAnsi="Arial" w:cs="Arial"/>
          <w:bCs/>
          <w:color w:val="000000"/>
        </w:rPr>
        <w:t xml:space="preserve">nominato Responsabile unico del procedimento </w:t>
      </w:r>
      <w:r w:rsidR="007313C5">
        <w:rPr>
          <w:rFonts w:ascii="Arial" w:hAnsi="Arial" w:cs="Arial"/>
          <w:bCs/>
          <w:color w:val="000000"/>
        </w:rPr>
        <w:t>dei servizi</w:t>
      </w:r>
      <w:r w:rsidRPr="00101A84">
        <w:rPr>
          <w:rFonts w:ascii="Arial" w:hAnsi="Arial" w:cs="Arial"/>
          <w:bCs/>
          <w:color w:val="000000"/>
        </w:rPr>
        <w:t xml:space="preserve"> in oggetto;</w:t>
      </w:r>
    </w:p>
    <w:p w:rsidR="00DA22CD" w:rsidRPr="009E277E" w:rsidRDefault="00C00BAE" w:rsidP="00D958F0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  <w:bCs/>
          <w:color w:val="000000"/>
        </w:rPr>
      </w:pPr>
      <w:r w:rsidRPr="009E277E">
        <w:rPr>
          <w:rFonts w:ascii="Arial" w:hAnsi="Arial" w:cs="Arial"/>
          <w:b/>
          <w:bCs/>
          <w:color w:val="000000"/>
        </w:rPr>
        <w:t>vist</w:t>
      </w:r>
      <w:r w:rsidR="00D958F0" w:rsidRPr="009E277E">
        <w:rPr>
          <w:rFonts w:ascii="Arial" w:hAnsi="Arial" w:cs="Arial"/>
          <w:b/>
          <w:bCs/>
          <w:color w:val="000000"/>
        </w:rPr>
        <w:t>o</w:t>
      </w:r>
      <w:r w:rsidR="005562B9" w:rsidRPr="009E277E">
        <w:rPr>
          <w:rFonts w:ascii="Arial" w:hAnsi="Arial" w:cs="Arial"/>
          <w:bCs/>
          <w:color w:val="000000"/>
        </w:rPr>
        <w:t xml:space="preserve"> il progetto del servizio </w:t>
      </w:r>
      <w:r w:rsidRPr="009E277E">
        <w:rPr>
          <w:rFonts w:ascii="Arial" w:hAnsi="Arial" w:cs="Arial"/>
          <w:bCs/>
          <w:color w:val="000000"/>
        </w:rPr>
        <w:t>prot.</w:t>
      </w:r>
      <w:r w:rsidR="00881CC0" w:rsidRPr="009E277E">
        <w:rPr>
          <w:rFonts w:ascii="Arial" w:hAnsi="Arial" w:cs="Arial"/>
          <w:bCs/>
          <w:color w:val="000000"/>
        </w:rPr>
        <w:t xml:space="preserve"> </w:t>
      </w:r>
      <w:r w:rsidR="00AC2F6D">
        <w:rPr>
          <w:rFonts w:ascii="Arial" w:hAnsi="Arial" w:cs="Arial"/>
          <w:bCs/>
          <w:color w:val="000000"/>
        </w:rPr>
        <w:t xml:space="preserve">n. </w:t>
      </w:r>
      <w:r w:rsidR="00AC2F6D" w:rsidRPr="00AC2F6D">
        <w:rPr>
          <w:rFonts w:ascii="Arial" w:hAnsi="Arial" w:cs="Arial"/>
        </w:rPr>
        <w:t>4086</w:t>
      </w:r>
      <w:r w:rsidR="00AC2F6D">
        <w:rPr>
          <w:rFonts w:ascii="Arial" w:hAnsi="Arial" w:cs="Arial"/>
          <w:sz w:val="22"/>
          <w:szCs w:val="22"/>
        </w:rPr>
        <w:t xml:space="preserve"> </w:t>
      </w:r>
      <w:r w:rsidR="00881CC0" w:rsidRPr="009E277E">
        <w:rPr>
          <w:rFonts w:ascii="Arial" w:hAnsi="Arial" w:cs="Arial"/>
          <w:bCs/>
          <w:color w:val="000000"/>
        </w:rPr>
        <w:t xml:space="preserve">del </w:t>
      </w:r>
      <w:r w:rsidR="00AC2F6D">
        <w:rPr>
          <w:rFonts w:ascii="Arial" w:hAnsi="Arial" w:cs="Arial"/>
          <w:bCs/>
          <w:color w:val="000000"/>
        </w:rPr>
        <w:t>17/05/2017</w:t>
      </w:r>
      <w:r w:rsidRPr="009E277E">
        <w:rPr>
          <w:rFonts w:ascii="Arial" w:hAnsi="Arial" w:cs="Arial"/>
          <w:bCs/>
          <w:color w:val="000000"/>
        </w:rPr>
        <w:t xml:space="preserve">, </w:t>
      </w:r>
      <w:r w:rsidR="005562B9" w:rsidRPr="009E277E">
        <w:rPr>
          <w:rFonts w:ascii="Arial" w:hAnsi="Arial" w:cs="Arial"/>
          <w:bCs/>
          <w:color w:val="000000"/>
        </w:rPr>
        <w:t xml:space="preserve">redatto dal responsabile del procedimento ai sensi </w:t>
      </w:r>
      <w:r w:rsidR="00D958F0" w:rsidRPr="009E277E">
        <w:rPr>
          <w:rFonts w:ascii="Arial" w:hAnsi="Arial" w:cs="Arial"/>
          <w:bCs/>
          <w:color w:val="000000"/>
        </w:rPr>
        <w:t xml:space="preserve">dell’ art. 23, </w:t>
      </w:r>
      <w:r w:rsidR="005562B9" w:rsidRPr="009E277E">
        <w:rPr>
          <w:rFonts w:ascii="Arial" w:hAnsi="Arial" w:cs="Arial"/>
          <w:bCs/>
          <w:color w:val="000000"/>
        </w:rPr>
        <w:t>c</w:t>
      </w:r>
      <w:r w:rsidR="00D958F0" w:rsidRPr="009E277E">
        <w:rPr>
          <w:rFonts w:ascii="Arial" w:hAnsi="Arial" w:cs="Arial"/>
          <w:bCs/>
          <w:color w:val="000000"/>
        </w:rPr>
        <w:t>ommi</w:t>
      </w:r>
      <w:r w:rsidR="005562B9" w:rsidRPr="009E277E">
        <w:rPr>
          <w:rFonts w:ascii="Arial" w:hAnsi="Arial" w:cs="Arial"/>
          <w:bCs/>
          <w:color w:val="000000"/>
        </w:rPr>
        <w:t xml:space="preserve"> 14 e 15</w:t>
      </w:r>
      <w:r w:rsidR="00D958F0" w:rsidRPr="009E277E">
        <w:rPr>
          <w:rFonts w:ascii="Arial" w:hAnsi="Arial" w:cs="Arial"/>
          <w:bCs/>
          <w:color w:val="000000"/>
        </w:rPr>
        <w:t xml:space="preserve"> del</w:t>
      </w:r>
      <w:r w:rsidR="005562B9" w:rsidRPr="009E277E">
        <w:rPr>
          <w:rFonts w:ascii="Arial" w:hAnsi="Arial" w:cs="Arial"/>
          <w:bCs/>
          <w:color w:val="000000"/>
        </w:rPr>
        <w:t xml:space="preserve"> </w:t>
      </w:r>
      <w:proofErr w:type="spellStart"/>
      <w:r w:rsidR="005562B9" w:rsidRPr="009E277E">
        <w:rPr>
          <w:rFonts w:ascii="Arial" w:hAnsi="Arial" w:cs="Arial"/>
          <w:bCs/>
          <w:color w:val="000000"/>
        </w:rPr>
        <w:t>D.lgs</w:t>
      </w:r>
      <w:proofErr w:type="spellEnd"/>
      <w:r w:rsidR="005562B9" w:rsidRPr="009E277E">
        <w:rPr>
          <w:rFonts w:ascii="Arial" w:hAnsi="Arial" w:cs="Arial"/>
          <w:bCs/>
          <w:color w:val="000000"/>
        </w:rPr>
        <w:t xml:space="preserve"> 50/2016</w:t>
      </w:r>
      <w:r w:rsidR="00D958F0" w:rsidRPr="009E277E">
        <w:rPr>
          <w:rFonts w:ascii="Arial" w:hAnsi="Arial" w:cs="Arial"/>
          <w:bCs/>
          <w:color w:val="000000"/>
        </w:rPr>
        <w:t xml:space="preserve"> c</w:t>
      </w:r>
      <w:r w:rsidRPr="009E277E">
        <w:rPr>
          <w:rFonts w:ascii="Arial" w:hAnsi="Arial" w:cs="Arial"/>
          <w:bCs/>
          <w:color w:val="000000"/>
        </w:rPr>
        <w:t>on cui è stat</w:t>
      </w:r>
      <w:r w:rsidR="00D958F0" w:rsidRPr="009E277E">
        <w:rPr>
          <w:rFonts w:ascii="Arial" w:hAnsi="Arial" w:cs="Arial"/>
          <w:bCs/>
          <w:color w:val="000000"/>
        </w:rPr>
        <w:t>o</w:t>
      </w:r>
      <w:r w:rsidRPr="009E277E">
        <w:rPr>
          <w:rFonts w:ascii="Arial" w:hAnsi="Arial" w:cs="Arial"/>
          <w:bCs/>
          <w:color w:val="000000"/>
        </w:rPr>
        <w:t xml:space="preserve"> </w:t>
      </w:r>
      <w:r w:rsidR="00D958F0" w:rsidRPr="009E277E">
        <w:rPr>
          <w:rFonts w:ascii="Arial" w:hAnsi="Arial" w:cs="Arial"/>
          <w:bCs/>
          <w:color w:val="000000"/>
        </w:rPr>
        <w:t xml:space="preserve">stimato l’importo complessivo del servizio in  € </w:t>
      </w:r>
      <w:r w:rsidR="00A45188">
        <w:rPr>
          <w:rFonts w:ascii="Arial" w:hAnsi="Arial" w:cs="Arial"/>
          <w:bCs/>
          <w:color w:val="000000"/>
        </w:rPr>
        <w:t>6</w:t>
      </w:r>
      <w:r w:rsidR="00C84C90">
        <w:rPr>
          <w:rFonts w:ascii="Arial" w:hAnsi="Arial" w:cs="Arial"/>
          <w:bCs/>
          <w:color w:val="000000"/>
        </w:rPr>
        <w:t>.</w:t>
      </w:r>
      <w:r w:rsidR="00A45188">
        <w:rPr>
          <w:rFonts w:ascii="Arial" w:hAnsi="Arial" w:cs="Arial"/>
          <w:bCs/>
          <w:color w:val="000000"/>
        </w:rPr>
        <w:t>8</w:t>
      </w:r>
      <w:r w:rsidR="009E277E">
        <w:rPr>
          <w:rFonts w:ascii="Arial" w:hAnsi="Arial" w:cs="Arial"/>
          <w:bCs/>
          <w:color w:val="000000"/>
        </w:rPr>
        <w:t>00</w:t>
      </w:r>
      <w:r w:rsidR="00BF0919" w:rsidRPr="009E277E">
        <w:rPr>
          <w:rFonts w:ascii="Arial" w:hAnsi="Arial" w:cs="Arial"/>
          <w:bCs/>
          <w:color w:val="000000"/>
        </w:rPr>
        <w:t xml:space="preserve">, oltre </w:t>
      </w:r>
      <w:r w:rsidR="009E277E">
        <w:rPr>
          <w:rFonts w:ascii="Arial" w:hAnsi="Arial" w:cs="Arial"/>
          <w:bCs/>
          <w:color w:val="000000"/>
        </w:rPr>
        <w:t>IVA</w:t>
      </w:r>
      <w:r w:rsidRPr="009E277E">
        <w:rPr>
          <w:rFonts w:ascii="Arial" w:hAnsi="Arial" w:cs="Arial"/>
          <w:bCs/>
          <w:color w:val="000000"/>
        </w:rPr>
        <w:t xml:space="preserve">; </w:t>
      </w:r>
    </w:p>
    <w:p w:rsidR="00DA22CD" w:rsidRPr="00550DBA" w:rsidRDefault="00624AA1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>
        <w:rPr>
          <w:rFonts w:ascii="Arial" w:hAnsi="Arial" w:cs="Arial"/>
          <w:b/>
        </w:rPr>
        <w:t xml:space="preserve">attesa </w:t>
      </w:r>
      <w:r w:rsidRPr="00BF0919">
        <w:rPr>
          <w:rFonts w:ascii="Arial" w:hAnsi="Arial" w:cs="Arial"/>
        </w:rPr>
        <w:t xml:space="preserve">la necessità di individuare </w:t>
      </w:r>
      <w:r w:rsidR="00C00BAE" w:rsidRPr="00BF0919">
        <w:rPr>
          <w:rFonts w:ascii="Arial" w:hAnsi="Arial" w:cs="Arial"/>
        </w:rPr>
        <w:t>sulla</w:t>
      </w:r>
      <w:r w:rsidR="00C00BAE">
        <w:rPr>
          <w:rFonts w:ascii="Arial" w:hAnsi="Arial" w:cs="Arial"/>
        </w:rPr>
        <w:t xml:space="preserve"> piattaforma telematica </w:t>
      </w:r>
      <w:proofErr w:type="spellStart"/>
      <w:r w:rsidR="00C00BAE">
        <w:rPr>
          <w:rFonts w:ascii="Arial" w:hAnsi="Arial" w:cs="Arial"/>
        </w:rPr>
        <w:t>MePa</w:t>
      </w:r>
      <w:proofErr w:type="spellEnd"/>
      <w:r>
        <w:rPr>
          <w:rFonts w:ascii="Arial" w:hAnsi="Arial" w:cs="Arial"/>
        </w:rPr>
        <w:t xml:space="preserve">, </w:t>
      </w:r>
      <w:r w:rsidR="00E920CC">
        <w:rPr>
          <w:rFonts w:ascii="Arial" w:hAnsi="Arial" w:cs="Arial"/>
        </w:rPr>
        <w:t>previ</w:t>
      </w:r>
      <w:r w:rsidR="007313C5">
        <w:rPr>
          <w:rFonts w:ascii="Arial" w:hAnsi="Arial" w:cs="Arial"/>
        </w:rPr>
        <w:t>o</w:t>
      </w:r>
      <w:r w:rsidR="00E920CC">
        <w:rPr>
          <w:rFonts w:ascii="Arial" w:hAnsi="Arial" w:cs="Arial"/>
        </w:rPr>
        <w:t xml:space="preserve"> </w:t>
      </w:r>
      <w:r w:rsidR="007313C5">
        <w:rPr>
          <w:rFonts w:ascii="Arial" w:hAnsi="Arial" w:cs="Arial"/>
        </w:rPr>
        <w:t>sorteggio</w:t>
      </w:r>
      <w:r w:rsidR="00E920CC">
        <w:rPr>
          <w:rFonts w:ascii="Arial" w:hAnsi="Arial" w:cs="Arial"/>
        </w:rPr>
        <w:t xml:space="preserve">, </w:t>
      </w:r>
      <w:r w:rsidR="009E277E">
        <w:rPr>
          <w:rFonts w:ascii="Arial" w:hAnsi="Arial" w:cs="Arial"/>
        </w:rPr>
        <w:t>cinque</w:t>
      </w:r>
      <w:r w:rsidR="00C00BAE">
        <w:rPr>
          <w:rFonts w:ascii="Arial" w:hAnsi="Arial" w:cs="Arial"/>
        </w:rPr>
        <w:t xml:space="preserve"> Operatori  Economici cui inviare le richieste di offerta (</w:t>
      </w:r>
      <w:proofErr w:type="spellStart"/>
      <w:r w:rsidR="00C00BAE">
        <w:rPr>
          <w:rFonts w:ascii="Arial" w:hAnsi="Arial" w:cs="Arial"/>
        </w:rPr>
        <w:t>RdO</w:t>
      </w:r>
      <w:proofErr w:type="spellEnd"/>
      <w:r w:rsidR="00C00BAE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550DBA" w:rsidRPr="00550DBA" w:rsidRDefault="00550DBA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 w:rsidRPr="00550DBA">
        <w:rPr>
          <w:rFonts w:ascii="Arial" w:hAnsi="Arial" w:cs="Arial"/>
          <w:b/>
        </w:rPr>
        <w:t xml:space="preserve">visto </w:t>
      </w:r>
      <w:r w:rsidRPr="00550DBA">
        <w:rPr>
          <w:rFonts w:ascii="Arial" w:hAnsi="Arial" w:cs="Arial"/>
        </w:rPr>
        <w:t xml:space="preserve">il Bilancio di previsione dell’Agenzia del demanio per l’esercizio 2017, approvato ai sensi dell’art. 60 comma 2 del D.L. 30 luglio 1999 n. 300 e comunicato con nota 2351/DRI-DAFC del 17/02/2017, </w:t>
      </w:r>
      <w:r w:rsidR="007313C5">
        <w:rPr>
          <w:rFonts w:ascii="Arial" w:hAnsi="Arial" w:cs="Arial"/>
        </w:rPr>
        <w:t xml:space="preserve">da cui si evince che l’importo a base d’asta del servizio, come sopra determinato, trova copertura per la quota di competenza del 2017 </w:t>
      </w:r>
      <w:r w:rsidRPr="00550DBA">
        <w:rPr>
          <w:rFonts w:ascii="Arial" w:hAnsi="Arial" w:cs="Arial"/>
        </w:rPr>
        <w:t xml:space="preserve">a valere sulla voce FD0310016 </w:t>
      </w:r>
      <w:r w:rsidR="007313C5">
        <w:rPr>
          <w:rFonts w:ascii="Arial" w:hAnsi="Arial" w:cs="Arial"/>
        </w:rPr>
        <w:t>(</w:t>
      </w:r>
      <w:r w:rsidRPr="00550DBA">
        <w:rPr>
          <w:rFonts w:ascii="Arial" w:hAnsi="Arial" w:cs="Arial"/>
        </w:rPr>
        <w:t>manutenzione degli impianti della sede DR Sardegna</w:t>
      </w:r>
      <w:r w:rsidR="007313C5">
        <w:rPr>
          <w:rFonts w:ascii="Arial" w:hAnsi="Arial" w:cs="Arial"/>
        </w:rPr>
        <w:t>)</w:t>
      </w:r>
      <w:r w:rsidRPr="00550DBA">
        <w:rPr>
          <w:rFonts w:ascii="Arial" w:hAnsi="Arial" w:cs="Arial"/>
        </w:rPr>
        <w:t>;</w:t>
      </w:r>
    </w:p>
    <w:p w:rsidR="00DA22CD" w:rsidRDefault="007313C5">
      <w:pPr>
        <w:spacing w:before="360" w:after="120" w:line="240" w:lineRule="atLeast"/>
        <w:ind w:left="992" w:hanging="9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00BAE">
        <w:rPr>
          <w:rFonts w:ascii="Arial" w:hAnsi="Arial" w:cs="Arial"/>
          <w:b/>
        </w:rPr>
        <w:t>etermina</w:t>
      </w:r>
    </w:p>
    <w:p w:rsidR="00DA22CD" w:rsidRPr="00D958F0" w:rsidRDefault="00C00BAE">
      <w:pPr>
        <w:pStyle w:val="Rientrocorpodeltesto"/>
        <w:numPr>
          <w:ilvl w:val="0"/>
          <w:numId w:val="1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D958F0">
        <w:rPr>
          <w:rFonts w:ascii="Arial" w:hAnsi="Arial" w:cs="Arial"/>
        </w:rPr>
        <w:t>di approvare la premessa quale parte integrante e sostanziale del presente dispositivo;</w:t>
      </w:r>
    </w:p>
    <w:p w:rsidR="00DA22CD" w:rsidRPr="00D958F0" w:rsidRDefault="00C00BAE">
      <w:pPr>
        <w:pStyle w:val="Rientrocorpodeltesto"/>
        <w:numPr>
          <w:ilvl w:val="0"/>
          <w:numId w:val="1"/>
        </w:numPr>
        <w:tabs>
          <w:tab w:val="left" w:pos="426"/>
        </w:tabs>
        <w:spacing w:line="240" w:lineRule="atLeast"/>
        <w:ind w:left="425" w:hanging="425"/>
        <w:jc w:val="both"/>
      </w:pPr>
      <w:r w:rsidRPr="00D958F0">
        <w:rPr>
          <w:rFonts w:ascii="Arial" w:hAnsi="Arial" w:cs="Arial"/>
        </w:rPr>
        <w:t xml:space="preserve">di indire ai sensi dell’art. 36, comma 2 – </w:t>
      </w:r>
      <w:proofErr w:type="spellStart"/>
      <w:r w:rsidRPr="00D958F0">
        <w:rPr>
          <w:rFonts w:ascii="Arial" w:hAnsi="Arial" w:cs="Arial"/>
        </w:rPr>
        <w:t>lett</w:t>
      </w:r>
      <w:proofErr w:type="spellEnd"/>
      <w:r w:rsidRPr="00D958F0">
        <w:rPr>
          <w:rFonts w:ascii="Arial" w:hAnsi="Arial" w:cs="Arial"/>
        </w:rPr>
        <w:t xml:space="preserve">. </w:t>
      </w:r>
      <w:r w:rsidR="00EE6142" w:rsidRPr="00550DBA">
        <w:rPr>
          <w:rFonts w:ascii="Arial" w:hAnsi="Arial" w:cs="Arial"/>
        </w:rPr>
        <w:t>a</w:t>
      </w:r>
      <w:r w:rsidRPr="00550DBA">
        <w:rPr>
          <w:rFonts w:ascii="Arial" w:hAnsi="Arial" w:cs="Arial"/>
        </w:rPr>
        <w:t>), del D.Lgs. 50/2016 una procedura di acquisizione diretta</w:t>
      </w:r>
      <w:r w:rsidRPr="00D958F0">
        <w:rPr>
          <w:rFonts w:ascii="Arial" w:hAnsi="Arial" w:cs="Arial"/>
        </w:rPr>
        <w:t xml:space="preserve">, per l’affidamento del servizio in premessa, da aggiudicarsi </w:t>
      </w:r>
      <w:r w:rsidR="0095104A">
        <w:rPr>
          <w:rFonts w:ascii="Arial" w:hAnsi="Arial" w:cs="Arial"/>
        </w:rPr>
        <w:t xml:space="preserve">a misura </w:t>
      </w:r>
      <w:r w:rsidRPr="00D958F0">
        <w:rPr>
          <w:rFonts w:ascii="Arial" w:hAnsi="Arial" w:cs="Arial"/>
        </w:rPr>
        <w:t>con il criterio del minor prezzo ai sensi dell’art. 95, comma 4</w:t>
      </w:r>
      <w:r w:rsidR="00B40B11">
        <w:rPr>
          <w:rFonts w:ascii="Arial" w:hAnsi="Arial" w:cs="Arial"/>
        </w:rPr>
        <w:t>,</w:t>
      </w:r>
      <w:r w:rsidR="00EE6142" w:rsidRPr="00D958F0">
        <w:rPr>
          <w:rFonts w:ascii="Arial" w:hAnsi="Arial" w:cs="Arial"/>
        </w:rPr>
        <w:t xml:space="preserve"> </w:t>
      </w:r>
      <w:proofErr w:type="spellStart"/>
      <w:r w:rsidR="00EE6142" w:rsidRPr="00D958F0">
        <w:rPr>
          <w:rFonts w:ascii="Arial" w:hAnsi="Arial" w:cs="Arial"/>
        </w:rPr>
        <w:t>lett</w:t>
      </w:r>
      <w:proofErr w:type="spellEnd"/>
      <w:r w:rsidR="00EE6142" w:rsidRPr="00D958F0">
        <w:rPr>
          <w:rFonts w:ascii="Arial" w:hAnsi="Arial" w:cs="Arial"/>
        </w:rPr>
        <w:t>.</w:t>
      </w:r>
      <w:r w:rsidR="007313C5">
        <w:rPr>
          <w:rFonts w:ascii="Arial" w:hAnsi="Arial" w:cs="Arial"/>
        </w:rPr>
        <w:t xml:space="preserve"> b) -</w:t>
      </w:r>
      <w:r w:rsidR="00EE6142" w:rsidRPr="00D958F0">
        <w:rPr>
          <w:rFonts w:ascii="Arial" w:hAnsi="Arial" w:cs="Arial"/>
        </w:rPr>
        <w:t xml:space="preserve"> c), del D.Lgs. 50/2016;</w:t>
      </w:r>
    </w:p>
    <w:p w:rsidR="00EE6142" w:rsidRPr="003D21F1" w:rsidRDefault="00EE6142" w:rsidP="00EE6142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 w:rsidRPr="00D958F0">
        <w:rPr>
          <w:rFonts w:ascii="Arial" w:hAnsi="Arial" w:cs="Arial"/>
        </w:rPr>
        <w:t xml:space="preserve">di </w:t>
      </w:r>
      <w:r w:rsidR="00401566" w:rsidRPr="00D958F0">
        <w:rPr>
          <w:rFonts w:ascii="Arial" w:hAnsi="Arial" w:cs="Arial"/>
        </w:rPr>
        <w:t>procedere</w:t>
      </w:r>
      <w:r w:rsidRPr="00D958F0">
        <w:rPr>
          <w:rFonts w:ascii="Arial" w:hAnsi="Arial" w:cs="Arial"/>
        </w:rPr>
        <w:t xml:space="preserve">, ai fini del rispetto di principi di cui all’art. 30 del D.Lgs. 50/2016 e delle prescrizioni della nota prot. n. 2012/846/DSS-AG del 10/01/2012, </w:t>
      </w:r>
      <w:r w:rsidR="00401566" w:rsidRPr="00D958F0">
        <w:rPr>
          <w:rFonts w:ascii="Arial" w:hAnsi="Arial" w:cs="Arial"/>
        </w:rPr>
        <w:t xml:space="preserve">ad avviare un confronto competitivo con </w:t>
      </w:r>
      <w:r w:rsidR="009E277E">
        <w:rPr>
          <w:rFonts w:ascii="Arial" w:hAnsi="Arial" w:cs="Arial"/>
        </w:rPr>
        <w:t>cinque</w:t>
      </w:r>
      <w:r w:rsidR="00401566" w:rsidRPr="00D958F0">
        <w:rPr>
          <w:rFonts w:ascii="Arial" w:hAnsi="Arial" w:cs="Arial"/>
        </w:rPr>
        <w:t xml:space="preserve"> operatori</w:t>
      </w:r>
      <w:r w:rsidR="0039536F">
        <w:rPr>
          <w:rFonts w:ascii="Arial" w:hAnsi="Arial" w:cs="Arial"/>
        </w:rPr>
        <w:t xml:space="preserve"> pubblicamente sorteggiati tra quelli iscritti alla piattaforma telematica MEPA</w:t>
      </w:r>
      <w:r w:rsidR="0039536F" w:rsidRPr="0039536F">
        <w:rPr>
          <w:rFonts w:ascii="Arial" w:hAnsi="Arial" w:cs="Arial"/>
        </w:rPr>
        <w:t xml:space="preserve"> </w:t>
      </w:r>
      <w:r w:rsidR="0039536F" w:rsidRPr="003D21F1">
        <w:rPr>
          <w:rFonts w:ascii="Arial" w:hAnsi="Arial" w:cs="Arial"/>
        </w:rPr>
        <w:t>per la cate</w:t>
      </w:r>
      <w:r w:rsidR="0039536F">
        <w:rPr>
          <w:rFonts w:ascii="Arial" w:hAnsi="Arial" w:cs="Arial"/>
        </w:rPr>
        <w:t>goria merceologica di interesse e</w:t>
      </w:r>
      <w:r w:rsidR="0039536F" w:rsidRPr="003D21F1">
        <w:rPr>
          <w:rFonts w:ascii="Arial" w:hAnsi="Arial" w:cs="Arial"/>
        </w:rPr>
        <w:t xml:space="preserve"> operanti nella Regione Sardegna</w:t>
      </w:r>
      <w:r w:rsidR="00401566" w:rsidRPr="00D958F0">
        <w:rPr>
          <w:rFonts w:ascii="Arial" w:hAnsi="Arial" w:cs="Arial"/>
        </w:rPr>
        <w:t>;</w:t>
      </w:r>
    </w:p>
    <w:p w:rsidR="00B40B11" w:rsidRPr="00D958F0" w:rsidRDefault="00B40B11" w:rsidP="00B40B11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</w:pPr>
      <w:r w:rsidRPr="00D958F0">
        <w:rPr>
          <w:rFonts w:ascii="Arial" w:hAnsi="Arial" w:cs="Arial"/>
        </w:rPr>
        <w:t xml:space="preserve">di procedere all’affidamento del servizio in premessa tramite </w:t>
      </w:r>
      <w:proofErr w:type="spellStart"/>
      <w:r w:rsidRPr="00D958F0">
        <w:rPr>
          <w:rFonts w:ascii="Arial" w:hAnsi="Arial" w:cs="Arial"/>
        </w:rPr>
        <w:t>MePa</w:t>
      </w:r>
      <w:proofErr w:type="spellEnd"/>
      <w:r w:rsidRPr="00D958F0">
        <w:rPr>
          <w:rFonts w:ascii="Arial" w:hAnsi="Arial" w:cs="Arial"/>
        </w:rPr>
        <w:t>, con richiesta di offerta (</w:t>
      </w:r>
      <w:proofErr w:type="spellStart"/>
      <w:r w:rsidRPr="00D958F0">
        <w:rPr>
          <w:rFonts w:ascii="Arial" w:hAnsi="Arial" w:cs="Arial"/>
        </w:rPr>
        <w:t>RdO</w:t>
      </w:r>
      <w:proofErr w:type="spellEnd"/>
      <w:r w:rsidRPr="00D958F0">
        <w:rPr>
          <w:rFonts w:ascii="Arial" w:hAnsi="Arial" w:cs="Arial"/>
        </w:rPr>
        <w:t>) da inoltrare agli operatori economici</w:t>
      </w:r>
      <w:r>
        <w:rPr>
          <w:rFonts w:ascii="Arial" w:hAnsi="Arial" w:cs="Arial"/>
        </w:rPr>
        <w:t xml:space="preserve"> di cui sopra</w:t>
      </w:r>
      <w:r w:rsidRPr="00D958F0">
        <w:rPr>
          <w:rFonts w:ascii="Arial" w:hAnsi="Arial" w:cs="Arial"/>
        </w:rPr>
        <w:t>;</w:t>
      </w:r>
    </w:p>
    <w:p w:rsidR="00B40B11" w:rsidRDefault="004C47AB" w:rsidP="00B40B11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D958F0">
        <w:rPr>
          <w:rFonts w:ascii="Arial" w:hAnsi="Arial" w:cs="Arial"/>
        </w:rPr>
        <w:t>di dare atto che</w:t>
      </w:r>
      <w:r w:rsidR="00EE5FF7">
        <w:rPr>
          <w:rFonts w:ascii="Arial" w:hAnsi="Arial" w:cs="Arial"/>
        </w:rPr>
        <w:t xml:space="preserve">, </w:t>
      </w:r>
      <w:r w:rsidR="00B40B11">
        <w:rPr>
          <w:rFonts w:ascii="Arial" w:hAnsi="Arial" w:cs="Arial"/>
        </w:rPr>
        <w:t>qualora non dovesse pervenire alcuna offerta valida</w:t>
      </w:r>
      <w:r w:rsidR="00EE5FF7">
        <w:rPr>
          <w:rFonts w:ascii="Arial" w:hAnsi="Arial" w:cs="Arial"/>
        </w:rPr>
        <w:t>,</w:t>
      </w:r>
      <w:r w:rsidRPr="00D958F0">
        <w:rPr>
          <w:rFonts w:ascii="Arial" w:hAnsi="Arial" w:cs="Arial"/>
        </w:rPr>
        <w:t xml:space="preserve"> </w:t>
      </w:r>
      <w:r w:rsidR="00B40B11">
        <w:rPr>
          <w:rFonts w:ascii="Arial" w:hAnsi="Arial" w:cs="Arial"/>
        </w:rPr>
        <w:t>si procederà ad acquistare i servizi direttamente dal Catalogo, mediante ordine diretto (</w:t>
      </w:r>
      <w:proofErr w:type="spellStart"/>
      <w:r w:rsidR="00B40B11">
        <w:rPr>
          <w:rFonts w:ascii="Arial" w:hAnsi="Arial" w:cs="Arial"/>
        </w:rPr>
        <w:t>OdA</w:t>
      </w:r>
      <w:proofErr w:type="spellEnd"/>
      <w:r w:rsidR="00B40B11">
        <w:rPr>
          <w:rFonts w:ascii="Arial" w:hAnsi="Arial" w:cs="Arial"/>
        </w:rPr>
        <w:t xml:space="preserve">) da inviare ad un fornitore abilitato al MEPA </w:t>
      </w:r>
      <w:r w:rsidR="00B40B11" w:rsidRPr="003D21F1">
        <w:rPr>
          <w:rFonts w:ascii="Arial" w:hAnsi="Arial" w:cs="Arial"/>
        </w:rPr>
        <w:t>per la cate</w:t>
      </w:r>
      <w:r w:rsidR="00B40B11">
        <w:rPr>
          <w:rFonts w:ascii="Arial" w:hAnsi="Arial" w:cs="Arial"/>
        </w:rPr>
        <w:t>goria merceologica di interesse e operante</w:t>
      </w:r>
      <w:r w:rsidR="00B40B11" w:rsidRPr="003D21F1">
        <w:rPr>
          <w:rFonts w:ascii="Arial" w:hAnsi="Arial" w:cs="Arial"/>
        </w:rPr>
        <w:t xml:space="preserve"> nella Regione Sardegna</w:t>
      </w:r>
      <w:r w:rsidR="00B40B11">
        <w:rPr>
          <w:rFonts w:ascii="Arial" w:hAnsi="Arial" w:cs="Arial"/>
        </w:rPr>
        <w:t>;</w:t>
      </w:r>
    </w:p>
    <w:p w:rsidR="008B321B" w:rsidRPr="009E277E" w:rsidRDefault="008B321B" w:rsidP="008B321B">
      <w:pPr>
        <w:pStyle w:val="Rientrocorpodeltesto"/>
        <w:numPr>
          <w:ilvl w:val="0"/>
          <w:numId w:val="2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 approvare</w:t>
      </w:r>
      <w:r w:rsidRPr="009E277E">
        <w:rPr>
          <w:rFonts w:ascii="Arial" w:hAnsi="Arial" w:cs="Arial"/>
          <w:bCs/>
          <w:color w:val="000000"/>
        </w:rPr>
        <w:t xml:space="preserve"> il progetto del servizio prot. </w:t>
      </w:r>
      <w:r>
        <w:rPr>
          <w:rFonts w:ascii="Arial" w:hAnsi="Arial" w:cs="Arial"/>
          <w:bCs/>
          <w:color w:val="000000"/>
        </w:rPr>
        <w:t xml:space="preserve">n. </w:t>
      </w:r>
      <w:r w:rsidRPr="00AC2F6D">
        <w:rPr>
          <w:rFonts w:ascii="Arial" w:hAnsi="Arial" w:cs="Arial"/>
        </w:rPr>
        <w:t>4086</w:t>
      </w:r>
      <w:r>
        <w:rPr>
          <w:rFonts w:ascii="Arial" w:hAnsi="Arial" w:cs="Arial"/>
          <w:sz w:val="22"/>
          <w:szCs w:val="22"/>
        </w:rPr>
        <w:t xml:space="preserve"> </w:t>
      </w:r>
      <w:r w:rsidRPr="009E277E">
        <w:rPr>
          <w:rFonts w:ascii="Arial" w:hAnsi="Arial" w:cs="Arial"/>
          <w:bCs/>
          <w:color w:val="000000"/>
        </w:rPr>
        <w:t xml:space="preserve">del </w:t>
      </w:r>
      <w:r>
        <w:rPr>
          <w:rFonts w:ascii="Arial" w:hAnsi="Arial" w:cs="Arial"/>
          <w:bCs/>
          <w:color w:val="000000"/>
        </w:rPr>
        <w:t>17/05/2017</w:t>
      </w:r>
      <w:r w:rsidRPr="009E277E">
        <w:rPr>
          <w:rFonts w:ascii="Arial" w:hAnsi="Arial" w:cs="Arial"/>
          <w:bCs/>
          <w:color w:val="000000"/>
        </w:rPr>
        <w:t xml:space="preserve">, redatto dal responsabile del procedimento ai sensi dell’ art. 23, commi 14 e 15 del </w:t>
      </w:r>
      <w:proofErr w:type="spellStart"/>
      <w:r w:rsidRPr="009E277E">
        <w:rPr>
          <w:rFonts w:ascii="Arial" w:hAnsi="Arial" w:cs="Arial"/>
          <w:bCs/>
          <w:color w:val="000000"/>
        </w:rPr>
        <w:t>D.lgs</w:t>
      </w:r>
      <w:proofErr w:type="spellEnd"/>
      <w:r w:rsidRPr="009E277E">
        <w:rPr>
          <w:rFonts w:ascii="Arial" w:hAnsi="Arial" w:cs="Arial"/>
          <w:bCs/>
          <w:color w:val="000000"/>
        </w:rPr>
        <w:t xml:space="preserve"> 50/2016; </w:t>
      </w:r>
    </w:p>
    <w:p w:rsidR="00BF3EBF" w:rsidRPr="009E277E" w:rsidRDefault="004C47AB" w:rsidP="00BF3EBF">
      <w:pPr>
        <w:pStyle w:val="Rientrocorpodeltesto"/>
        <w:numPr>
          <w:ilvl w:val="0"/>
          <w:numId w:val="1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9E277E">
        <w:rPr>
          <w:rFonts w:ascii="Arial" w:hAnsi="Arial" w:cs="Arial"/>
        </w:rPr>
        <w:t>di stabilire che la durata d</w:t>
      </w:r>
      <w:r w:rsidR="00101A84" w:rsidRPr="009E277E">
        <w:rPr>
          <w:rFonts w:ascii="Arial" w:hAnsi="Arial" w:cs="Arial"/>
        </w:rPr>
        <w:t xml:space="preserve">el contratto sarà pari a mesi </w:t>
      </w:r>
      <w:r w:rsidR="00A45188">
        <w:rPr>
          <w:rFonts w:ascii="Arial" w:hAnsi="Arial" w:cs="Arial"/>
        </w:rPr>
        <w:t>38</w:t>
      </w:r>
      <w:r w:rsidRPr="009E277E">
        <w:rPr>
          <w:rFonts w:ascii="Arial" w:hAnsi="Arial" w:cs="Arial"/>
        </w:rPr>
        <w:t>,</w:t>
      </w:r>
      <w:r w:rsidR="009E277E" w:rsidRPr="009E277E">
        <w:rPr>
          <w:rFonts w:ascii="Arial" w:hAnsi="Arial" w:cs="Arial"/>
        </w:rPr>
        <w:t xml:space="preserve"> con decorrenza dalla data</w:t>
      </w:r>
      <w:r w:rsidR="003379A9">
        <w:rPr>
          <w:rFonts w:ascii="Arial" w:hAnsi="Arial" w:cs="Arial"/>
        </w:rPr>
        <w:t xml:space="preserve"> di avvio</w:t>
      </w:r>
      <w:r w:rsidR="009E277E" w:rsidRPr="009E277E">
        <w:rPr>
          <w:rFonts w:ascii="Arial" w:hAnsi="Arial" w:cs="Arial"/>
        </w:rPr>
        <w:t xml:space="preserve"> del verbale di </w:t>
      </w:r>
      <w:r w:rsidR="003379A9">
        <w:rPr>
          <w:rFonts w:ascii="Arial" w:hAnsi="Arial" w:cs="Arial"/>
        </w:rPr>
        <w:t xml:space="preserve">esecuzione del </w:t>
      </w:r>
      <w:r w:rsidR="008B321B">
        <w:rPr>
          <w:rFonts w:ascii="Arial" w:hAnsi="Arial" w:cs="Arial"/>
        </w:rPr>
        <w:t>servizio</w:t>
      </w:r>
      <w:r w:rsidR="00314AEA" w:rsidRPr="009E277E">
        <w:rPr>
          <w:rFonts w:ascii="Arial" w:hAnsi="Arial" w:cs="Arial"/>
        </w:rPr>
        <w:t>;</w:t>
      </w:r>
    </w:p>
    <w:p w:rsidR="00314100" w:rsidRPr="009E277E" w:rsidRDefault="00314100" w:rsidP="00BF3EBF">
      <w:pPr>
        <w:pStyle w:val="Rientrocorpodeltesto"/>
        <w:numPr>
          <w:ilvl w:val="0"/>
          <w:numId w:val="1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9E277E">
        <w:rPr>
          <w:rFonts w:ascii="Arial" w:hAnsi="Arial" w:cs="Arial"/>
        </w:rPr>
        <w:t xml:space="preserve">di stabilire l’importo a base di gara nella misura di € </w:t>
      </w:r>
      <w:r w:rsidR="00A45188">
        <w:rPr>
          <w:rFonts w:ascii="Arial" w:hAnsi="Arial" w:cs="Arial"/>
        </w:rPr>
        <w:t>6</w:t>
      </w:r>
      <w:r w:rsidR="009E277E" w:rsidRPr="009E277E">
        <w:rPr>
          <w:rFonts w:ascii="Arial" w:hAnsi="Arial" w:cs="Arial"/>
        </w:rPr>
        <w:t>.</w:t>
      </w:r>
      <w:r w:rsidR="00A45188">
        <w:rPr>
          <w:rFonts w:ascii="Arial" w:hAnsi="Arial" w:cs="Arial"/>
        </w:rPr>
        <w:t>800</w:t>
      </w:r>
      <w:r w:rsidR="00101A84" w:rsidRPr="009E277E">
        <w:rPr>
          <w:rFonts w:ascii="Arial" w:hAnsi="Arial" w:cs="Arial"/>
        </w:rPr>
        <w:t>,</w:t>
      </w:r>
      <w:r w:rsidR="009E277E" w:rsidRPr="009E277E">
        <w:rPr>
          <w:rFonts w:ascii="Arial" w:hAnsi="Arial" w:cs="Arial"/>
        </w:rPr>
        <w:t>00</w:t>
      </w:r>
      <w:r w:rsidR="00101A84" w:rsidRPr="009E277E">
        <w:rPr>
          <w:rFonts w:ascii="Arial" w:hAnsi="Arial" w:cs="Arial"/>
        </w:rPr>
        <w:t xml:space="preserve"> </w:t>
      </w:r>
      <w:r w:rsidRPr="009E277E">
        <w:rPr>
          <w:rFonts w:ascii="Arial" w:hAnsi="Arial" w:cs="Arial"/>
        </w:rPr>
        <w:t>oltre</w:t>
      </w:r>
      <w:r w:rsidR="00101A84" w:rsidRPr="009E277E">
        <w:rPr>
          <w:rFonts w:ascii="Arial" w:hAnsi="Arial" w:cs="Arial"/>
        </w:rPr>
        <w:t xml:space="preserve"> IVA</w:t>
      </w:r>
      <w:r w:rsidRPr="009E277E">
        <w:rPr>
          <w:rFonts w:ascii="Arial" w:hAnsi="Arial" w:cs="Arial"/>
        </w:rPr>
        <w:t>,</w:t>
      </w:r>
      <w:r w:rsidR="00850197" w:rsidRPr="009E277E">
        <w:rPr>
          <w:rFonts w:ascii="Arial" w:hAnsi="Arial" w:cs="Arial"/>
        </w:rPr>
        <w:t xml:space="preserve"> di cui € </w:t>
      </w:r>
      <w:r w:rsidR="00A45188">
        <w:rPr>
          <w:rFonts w:ascii="Arial" w:hAnsi="Arial" w:cs="Arial"/>
        </w:rPr>
        <w:t>6</w:t>
      </w:r>
      <w:r w:rsidR="009E277E" w:rsidRPr="009E277E">
        <w:rPr>
          <w:rFonts w:ascii="Arial" w:hAnsi="Arial" w:cs="Arial"/>
        </w:rPr>
        <w:t>.</w:t>
      </w:r>
      <w:r w:rsidR="00A45188">
        <w:rPr>
          <w:rFonts w:ascii="Arial" w:hAnsi="Arial" w:cs="Arial"/>
        </w:rPr>
        <w:t>400</w:t>
      </w:r>
      <w:r w:rsidR="00850197" w:rsidRPr="009E277E">
        <w:rPr>
          <w:rFonts w:ascii="Arial" w:hAnsi="Arial" w:cs="Arial"/>
        </w:rPr>
        <w:t xml:space="preserve">,00 soggetti a ribasso e € </w:t>
      </w:r>
      <w:r w:rsidR="00A45188">
        <w:rPr>
          <w:rFonts w:ascii="Arial" w:hAnsi="Arial" w:cs="Arial"/>
        </w:rPr>
        <w:t>4</w:t>
      </w:r>
      <w:r w:rsidR="00C84C90">
        <w:rPr>
          <w:rFonts w:ascii="Arial" w:hAnsi="Arial" w:cs="Arial"/>
        </w:rPr>
        <w:t>00</w:t>
      </w:r>
      <w:r w:rsidR="00850197" w:rsidRPr="009E277E">
        <w:rPr>
          <w:rFonts w:ascii="Arial" w:hAnsi="Arial" w:cs="Arial"/>
        </w:rPr>
        <w:t>,</w:t>
      </w:r>
      <w:r w:rsidR="009E277E" w:rsidRPr="009E277E">
        <w:rPr>
          <w:rFonts w:ascii="Arial" w:hAnsi="Arial" w:cs="Arial"/>
        </w:rPr>
        <w:t>00</w:t>
      </w:r>
      <w:r w:rsidR="00850197" w:rsidRPr="009E277E">
        <w:rPr>
          <w:rFonts w:ascii="Arial" w:hAnsi="Arial" w:cs="Arial"/>
        </w:rPr>
        <w:t xml:space="preserve"> per </w:t>
      </w:r>
      <w:r w:rsidR="009E277E" w:rsidRPr="009E277E">
        <w:rPr>
          <w:rFonts w:ascii="Arial" w:hAnsi="Arial" w:cs="Arial"/>
        </w:rPr>
        <w:t>oneri</w:t>
      </w:r>
      <w:r w:rsidR="00850197" w:rsidRPr="009E277E">
        <w:rPr>
          <w:rFonts w:ascii="Arial" w:hAnsi="Arial" w:cs="Arial"/>
        </w:rPr>
        <w:t xml:space="preserve"> d</w:t>
      </w:r>
      <w:r w:rsidR="00E920CC" w:rsidRPr="009E277E">
        <w:rPr>
          <w:rFonts w:ascii="Arial" w:hAnsi="Arial" w:cs="Arial"/>
        </w:rPr>
        <w:t xml:space="preserve">ella sicurezza non soggetti a </w:t>
      </w:r>
      <w:r w:rsidR="00E920CC" w:rsidRPr="009E277E">
        <w:rPr>
          <w:rFonts w:ascii="Arial" w:hAnsi="Arial" w:cs="Arial"/>
        </w:rPr>
        <w:lastRenderedPageBreak/>
        <w:t>ri</w:t>
      </w:r>
      <w:r w:rsidR="00850197" w:rsidRPr="009E277E">
        <w:rPr>
          <w:rFonts w:ascii="Arial" w:hAnsi="Arial" w:cs="Arial"/>
        </w:rPr>
        <w:t>basso,</w:t>
      </w:r>
      <w:r w:rsidRPr="009E277E">
        <w:rPr>
          <w:rFonts w:ascii="Arial" w:hAnsi="Arial" w:cs="Arial"/>
        </w:rPr>
        <w:t xml:space="preserve"> </w:t>
      </w:r>
      <w:r w:rsidR="009E277E">
        <w:rPr>
          <w:rFonts w:ascii="Arial" w:hAnsi="Arial" w:cs="Arial"/>
        </w:rPr>
        <w:t>il quale</w:t>
      </w:r>
      <w:r w:rsidRPr="009E277E">
        <w:rPr>
          <w:rFonts w:ascii="Arial" w:hAnsi="Arial" w:cs="Arial"/>
        </w:rPr>
        <w:t xml:space="preserve"> quale </w:t>
      </w:r>
      <w:r w:rsidR="009E277E" w:rsidRPr="009E277E">
        <w:rPr>
          <w:rFonts w:ascii="Arial" w:hAnsi="Arial" w:cs="Arial"/>
        </w:rPr>
        <w:t>trova copertura per la quota di competenza del 2017 a valere sulla voce FD0310016</w:t>
      </w:r>
      <w:r w:rsidR="009E277E">
        <w:rPr>
          <w:rFonts w:ascii="Arial" w:hAnsi="Arial" w:cs="Arial"/>
        </w:rPr>
        <w:t xml:space="preserve"> del bilancio di previsione dell’Agenzia</w:t>
      </w:r>
      <w:r w:rsidR="009E277E" w:rsidRPr="009E277E">
        <w:rPr>
          <w:rFonts w:ascii="Arial" w:hAnsi="Arial" w:cs="Arial"/>
        </w:rPr>
        <w:t xml:space="preserve"> (manutenzione degli impianti della sede DR Sardegna)</w:t>
      </w:r>
      <w:r w:rsidRPr="009E277E">
        <w:rPr>
          <w:rFonts w:ascii="Arial" w:hAnsi="Arial" w:cs="Arial"/>
        </w:rPr>
        <w:t>;</w:t>
      </w:r>
    </w:p>
    <w:p w:rsidR="00314100" w:rsidRPr="009E277E" w:rsidRDefault="00314100" w:rsidP="00BF3EBF">
      <w:pPr>
        <w:pStyle w:val="Rientrocorpodeltesto"/>
        <w:numPr>
          <w:ilvl w:val="0"/>
          <w:numId w:val="1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9E277E">
        <w:rPr>
          <w:rFonts w:ascii="Arial" w:hAnsi="Arial" w:cs="Arial"/>
        </w:rPr>
        <w:t xml:space="preserve">di stabilire che il valore stimato dell’appalto, ai sensi dell’art. 35, comma 4, è pari a € </w:t>
      </w:r>
      <w:r w:rsidR="00A45188">
        <w:rPr>
          <w:rFonts w:ascii="Arial" w:hAnsi="Arial" w:cs="Arial"/>
        </w:rPr>
        <w:t>6</w:t>
      </w:r>
      <w:r w:rsidR="009E277E" w:rsidRPr="009E277E">
        <w:rPr>
          <w:rFonts w:ascii="Arial" w:hAnsi="Arial" w:cs="Arial"/>
        </w:rPr>
        <w:t>.</w:t>
      </w:r>
      <w:r w:rsidR="00A45188">
        <w:rPr>
          <w:rFonts w:ascii="Arial" w:hAnsi="Arial" w:cs="Arial"/>
        </w:rPr>
        <w:t>8</w:t>
      </w:r>
      <w:r w:rsidR="00C84C90">
        <w:rPr>
          <w:rFonts w:ascii="Arial" w:hAnsi="Arial" w:cs="Arial"/>
        </w:rPr>
        <w:t>00</w:t>
      </w:r>
      <w:r w:rsidR="009E277E" w:rsidRPr="009E277E">
        <w:rPr>
          <w:rFonts w:ascii="Arial" w:hAnsi="Arial" w:cs="Arial"/>
        </w:rPr>
        <w:t xml:space="preserve">,00 </w:t>
      </w:r>
      <w:r w:rsidR="00101A84" w:rsidRPr="009E277E">
        <w:rPr>
          <w:rFonts w:ascii="Arial" w:hAnsi="Arial" w:cs="Arial"/>
        </w:rPr>
        <w:t>escluso IVA</w:t>
      </w:r>
      <w:r w:rsidRPr="009E277E">
        <w:rPr>
          <w:rFonts w:ascii="Arial" w:hAnsi="Arial" w:cs="Arial"/>
        </w:rPr>
        <w:t xml:space="preserve">, comprensivo </w:t>
      </w:r>
      <w:r w:rsidR="009E277E" w:rsidRPr="009E277E">
        <w:rPr>
          <w:rFonts w:ascii="Arial" w:hAnsi="Arial" w:cs="Arial"/>
        </w:rPr>
        <w:t>degli oneri</w:t>
      </w:r>
      <w:r w:rsidR="00101A84" w:rsidRPr="009E277E">
        <w:rPr>
          <w:rFonts w:ascii="Arial" w:hAnsi="Arial" w:cs="Arial"/>
        </w:rPr>
        <w:t xml:space="preserve">  </w:t>
      </w:r>
      <w:r w:rsidR="009E277E" w:rsidRPr="009E277E">
        <w:rPr>
          <w:rFonts w:ascii="Arial" w:hAnsi="Arial" w:cs="Arial"/>
        </w:rPr>
        <w:t xml:space="preserve">della </w:t>
      </w:r>
      <w:r w:rsidR="00101A84" w:rsidRPr="009E277E">
        <w:rPr>
          <w:rFonts w:ascii="Arial" w:hAnsi="Arial" w:cs="Arial"/>
        </w:rPr>
        <w:t xml:space="preserve">sicurezza </w:t>
      </w:r>
      <w:r w:rsidR="009E277E" w:rsidRPr="009E277E">
        <w:rPr>
          <w:rFonts w:ascii="Arial" w:hAnsi="Arial" w:cs="Arial"/>
        </w:rPr>
        <w:t xml:space="preserve">di € </w:t>
      </w:r>
      <w:r w:rsidR="00A45188">
        <w:rPr>
          <w:rFonts w:ascii="Arial" w:hAnsi="Arial" w:cs="Arial"/>
        </w:rPr>
        <w:t>400</w:t>
      </w:r>
      <w:r w:rsidR="009E277E" w:rsidRPr="009E277E">
        <w:rPr>
          <w:rFonts w:ascii="Arial" w:hAnsi="Arial" w:cs="Arial"/>
        </w:rPr>
        <w:t xml:space="preserve">,00 </w:t>
      </w:r>
      <w:r w:rsidR="00101A84" w:rsidRPr="009E277E">
        <w:rPr>
          <w:rFonts w:ascii="Arial" w:hAnsi="Arial" w:cs="Arial"/>
        </w:rPr>
        <w:t>non soggetti a ribasso</w:t>
      </w:r>
      <w:r w:rsidRPr="009E277E">
        <w:rPr>
          <w:rFonts w:ascii="Arial" w:hAnsi="Arial" w:cs="Arial"/>
        </w:rPr>
        <w:t>;</w:t>
      </w:r>
    </w:p>
    <w:p w:rsidR="00DA22CD" w:rsidRPr="00D958F0" w:rsidRDefault="00C00BAE">
      <w:pPr>
        <w:pStyle w:val="Rientrocorpodeltesto"/>
        <w:numPr>
          <w:ilvl w:val="0"/>
          <w:numId w:val="1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D958F0">
        <w:rPr>
          <w:rFonts w:ascii="Arial" w:hAnsi="Arial" w:cs="Arial"/>
        </w:rPr>
        <w:t xml:space="preserve">di dare atto che ai sensi dell’art. 32, comma 10, </w:t>
      </w:r>
      <w:proofErr w:type="spellStart"/>
      <w:r w:rsidRPr="00D958F0">
        <w:rPr>
          <w:rFonts w:ascii="Arial" w:hAnsi="Arial" w:cs="Arial"/>
        </w:rPr>
        <w:t>lett</w:t>
      </w:r>
      <w:proofErr w:type="spellEnd"/>
      <w:r w:rsidRPr="00D958F0">
        <w:rPr>
          <w:rFonts w:ascii="Arial" w:hAnsi="Arial" w:cs="Arial"/>
        </w:rPr>
        <w:t xml:space="preserve">. b), del D.Lgs. 50/2016 non si applica il termine dilatorio di stand </w:t>
      </w:r>
      <w:proofErr w:type="spellStart"/>
      <w:r w:rsidRPr="00D958F0">
        <w:rPr>
          <w:rFonts w:ascii="Arial" w:hAnsi="Arial" w:cs="Arial"/>
        </w:rPr>
        <w:t>still</w:t>
      </w:r>
      <w:proofErr w:type="spellEnd"/>
      <w:r w:rsidRPr="00D958F0">
        <w:rPr>
          <w:rFonts w:ascii="Arial" w:hAnsi="Arial" w:cs="Arial"/>
        </w:rPr>
        <w:t xml:space="preserve"> di 35 giorni per la stipula del contratto;</w:t>
      </w:r>
    </w:p>
    <w:p w:rsidR="00DA22CD" w:rsidRPr="00D958F0" w:rsidRDefault="00C00BAE">
      <w:pPr>
        <w:pStyle w:val="Rientrocorpodeltesto"/>
        <w:numPr>
          <w:ilvl w:val="0"/>
          <w:numId w:val="1"/>
        </w:numPr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D958F0">
        <w:rPr>
          <w:rFonts w:ascii="Arial" w:hAnsi="Arial" w:cs="Arial"/>
        </w:rPr>
        <w:t xml:space="preserve">di disporre che la forma del contratto sia quella prevista dell'art 32, comma 14, del D. </w:t>
      </w:r>
      <w:proofErr w:type="spellStart"/>
      <w:r w:rsidRPr="00D958F0">
        <w:rPr>
          <w:rFonts w:ascii="Arial" w:hAnsi="Arial" w:cs="Arial"/>
        </w:rPr>
        <w:t>Lgs</w:t>
      </w:r>
      <w:proofErr w:type="spellEnd"/>
      <w:r w:rsidRPr="00D958F0">
        <w:rPr>
          <w:rFonts w:ascii="Arial" w:hAnsi="Arial" w:cs="Arial"/>
        </w:rPr>
        <w:t>. n. 50/2016 in modalità elettronica, utilizzando la piattaforma del mercato elettronico.</w:t>
      </w:r>
    </w:p>
    <w:p w:rsidR="00DA22CD" w:rsidRDefault="00DA22CD">
      <w:pPr>
        <w:pStyle w:val="Rientrocorpodeltesto"/>
        <w:tabs>
          <w:tab w:val="left" w:pos="426"/>
        </w:tabs>
        <w:spacing w:line="240" w:lineRule="atLeast"/>
        <w:ind w:left="425"/>
        <w:jc w:val="both"/>
        <w:rPr>
          <w:rFonts w:ascii="Arial" w:hAnsi="Arial" w:cs="Arial"/>
        </w:rPr>
      </w:pPr>
    </w:p>
    <w:p w:rsidR="00DA22CD" w:rsidRDefault="00DA22CD">
      <w:pPr>
        <w:pStyle w:val="Rientrocorpodeltesto"/>
        <w:spacing w:after="0" w:line="240" w:lineRule="atLeast"/>
        <w:ind w:left="0" w:firstLine="6662"/>
        <w:jc w:val="center"/>
        <w:rPr>
          <w:rFonts w:ascii="Arial" w:hAnsi="Arial" w:cs="Arial"/>
          <w:i/>
        </w:rPr>
      </w:pPr>
    </w:p>
    <w:p w:rsidR="00DA22CD" w:rsidRDefault="00C00BAE">
      <w:pPr>
        <w:pStyle w:val="Rientrocorpodeltesto"/>
        <w:spacing w:after="0" w:line="240" w:lineRule="atLeast"/>
        <w:ind w:left="0" w:firstLine="666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 Direttore Regionale</w:t>
      </w:r>
    </w:p>
    <w:p w:rsidR="00DA22CD" w:rsidRDefault="00C00BAE">
      <w:pPr>
        <w:pStyle w:val="Rientrocorpodeltesto"/>
        <w:spacing w:after="0" w:line="240" w:lineRule="atLeast"/>
        <w:ind w:left="0" w:firstLine="6662"/>
        <w:jc w:val="center"/>
      </w:pPr>
      <w:r>
        <w:rPr>
          <w:rFonts w:ascii="Arial" w:hAnsi="Arial" w:cs="Arial"/>
        </w:rPr>
        <w:t xml:space="preserve">Roberto Di </w:t>
      </w:r>
      <w:proofErr w:type="spellStart"/>
      <w:r>
        <w:rPr>
          <w:rFonts w:ascii="Arial" w:hAnsi="Arial" w:cs="Arial"/>
        </w:rPr>
        <w:t>Giannantonio</w:t>
      </w:r>
      <w:proofErr w:type="spellEnd"/>
    </w:p>
    <w:sectPr w:rsidR="00DA2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794" w:left="1134" w:header="720" w:footer="6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01" w:rsidRDefault="00C00BAE">
      <w:r>
        <w:separator/>
      </w:r>
    </w:p>
  </w:endnote>
  <w:endnote w:type="continuationSeparator" w:id="0">
    <w:p w:rsidR="00567401" w:rsidRDefault="00C0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tis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EA" w:rsidRDefault="00C00BAE">
    <w:pPr>
      <w:pStyle w:val="Pidipagin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>
      <w:rPr>
        <w:rStyle w:val="Numeropagina"/>
        <w:rFonts w:ascii="Arial" w:hAnsi="Arial" w:cs="Arial"/>
        <w:sz w:val="22"/>
        <w:szCs w:val="22"/>
      </w:rPr>
      <w:t xml:space="preserve">- </w:t>
    </w:r>
    <w:r>
      <w:rPr>
        <w:rStyle w:val="Numeropagina"/>
        <w:rFonts w:ascii="Arial" w:hAnsi="Arial" w:cs="Arial"/>
        <w:sz w:val="22"/>
        <w:szCs w:val="22"/>
      </w:rPr>
      <w:fldChar w:fldCharType="begin"/>
    </w:r>
    <w:r>
      <w:rPr>
        <w:rStyle w:val="Numeropagina"/>
        <w:rFonts w:ascii="Arial" w:hAnsi="Arial" w:cs="Arial"/>
        <w:sz w:val="22"/>
        <w:szCs w:val="22"/>
      </w:rPr>
      <w:instrText xml:space="preserve"> PAGE </w:instrText>
    </w:r>
    <w:r>
      <w:rPr>
        <w:rStyle w:val="Numeropagina"/>
        <w:rFonts w:ascii="Arial" w:hAnsi="Arial" w:cs="Arial"/>
        <w:sz w:val="22"/>
        <w:szCs w:val="22"/>
      </w:rPr>
      <w:fldChar w:fldCharType="separate"/>
    </w:r>
    <w:r w:rsidR="006F12D1">
      <w:rPr>
        <w:rStyle w:val="Numeropagina"/>
        <w:rFonts w:ascii="Arial" w:hAnsi="Arial" w:cs="Arial"/>
        <w:noProof/>
        <w:sz w:val="22"/>
        <w:szCs w:val="22"/>
      </w:rPr>
      <w:t>4</w:t>
    </w:r>
    <w:r>
      <w:rPr>
        <w:rStyle w:val="Numeropagina"/>
        <w:rFonts w:ascii="Arial" w:hAnsi="Arial" w:cs="Arial"/>
        <w:sz w:val="22"/>
        <w:szCs w:val="22"/>
      </w:rPr>
      <w:fldChar w:fldCharType="end"/>
    </w:r>
    <w:r>
      <w:rPr>
        <w:rStyle w:val="Numeropagina"/>
        <w:rFonts w:ascii="Arial" w:hAnsi="Arial" w:cs="Arial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EA" w:rsidRDefault="00C00BAE">
    <w:pPr>
      <w:pStyle w:val="Pidipagina"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jc w:val="center"/>
    </w:pPr>
    <w:r>
      <w:rPr>
        <w:rStyle w:val="Numeropagina"/>
        <w:rFonts w:ascii="Arial" w:hAnsi="Arial" w:cs="Arial"/>
        <w:sz w:val="22"/>
        <w:szCs w:val="22"/>
      </w:rPr>
      <w:t xml:space="preserve">- </w:t>
    </w:r>
    <w:r>
      <w:rPr>
        <w:rStyle w:val="Numeropagina"/>
        <w:rFonts w:ascii="Arial" w:hAnsi="Arial" w:cs="Arial"/>
        <w:sz w:val="22"/>
        <w:szCs w:val="22"/>
      </w:rPr>
      <w:fldChar w:fldCharType="begin"/>
    </w:r>
    <w:r>
      <w:rPr>
        <w:rStyle w:val="Numeropagina"/>
        <w:rFonts w:ascii="Arial" w:hAnsi="Arial" w:cs="Arial"/>
        <w:sz w:val="22"/>
        <w:szCs w:val="22"/>
      </w:rPr>
      <w:instrText xml:space="preserve"> PAGE </w:instrText>
    </w:r>
    <w:r>
      <w:rPr>
        <w:rStyle w:val="Numeropagina"/>
        <w:rFonts w:ascii="Arial" w:hAnsi="Arial" w:cs="Arial"/>
        <w:sz w:val="22"/>
        <w:szCs w:val="22"/>
      </w:rPr>
      <w:fldChar w:fldCharType="separate"/>
    </w:r>
    <w:r w:rsidR="006F12D1">
      <w:rPr>
        <w:rStyle w:val="Numeropagina"/>
        <w:rFonts w:ascii="Arial" w:hAnsi="Arial" w:cs="Arial"/>
        <w:noProof/>
        <w:sz w:val="22"/>
        <w:szCs w:val="22"/>
      </w:rPr>
      <w:t>3</w:t>
    </w:r>
    <w:r>
      <w:rPr>
        <w:rStyle w:val="Numeropagina"/>
        <w:rFonts w:ascii="Arial" w:hAnsi="Arial" w:cs="Arial"/>
        <w:sz w:val="22"/>
        <w:szCs w:val="22"/>
      </w:rPr>
      <w:fldChar w:fldCharType="end"/>
    </w:r>
    <w:r>
      <w:rPr>
        <w:rStyle w:val="Numeropagina"/>
        <w:rFonts w:ascii="Arial" w:hAnsi="Arial" w:cs="Arial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EA" w:rsidRDefault="00C00BAE">
    <w:pPr>
      <w:pStyle w:val="Pidipagina"/>
      <w:jc w:val="center"/>
    </w:pPr>
    <w:r>
      <w:rPr>
        <w:noProof/>
        <w:color w:val="8080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203838</wp:posOffset>
          </wp:positionH>
          <wp:positionV relativeFrom="paragraph">
            <wp:posOffset>98426</wp:posOffset>
          </wp:positionV>
          <wp:extent cx="361946" cy="381003"/>
          <wp:effectExtent l="0" t="0" r="4" b="0"/>
          <wp:wrapTight wrapText="bothSides">
            <wp:wrapPolygon edited="0">
              <wp:start x="0" y="0"/>
              <wp:lineTo x="0" y="20520"/>
              <wp:lineTo x="20463" y="20520"/>
              <wp:lineTo x="20463" y="0"/>
              <wp:lineTo x="0" y="0"/>
            </wp:wrapPolygon>
          </wp:wrapTight>
          <wp:docPr id="2" name="Immagine 3" descr="Ros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46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35DEA" w:rsidRDefault="00C00BAE">
    <w:pPr>
      <w:pStyle w:val="Pidipagina"/>
      <w:spacing w:before="60"/>
      <w:jc w:val="center"/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color w:val="999999"/>
        <w:sz w:val="22"/>
        <w:szCs w:val="22"/>
      </w:rPr>
      <w:t>Via A. Lo Frasso n. 2 - Cagliari - Tel. 070/679731 – Fax mail 06/50516068</w:t>
    </w:r>
  </w:p>
  <w:p w:rsidR="00035DEA" w:rsidRDefault="00C00BAE">
    <w:pPr>
      <w:pStyle w:val="Pidipagina"/>
      <w:tabs>
        <w:tab w:val="left" w:pos="7575"/>
      </w:tabs>
    </w:pPr>
    <w:r>
      <w:rPr>
        <w:rFonts w:ascii="Arial" w:hAnsi="Arial" w:cs="Arial"/>
        <w:color w:val="999999"/>
        <w:sz w:val="22"/>
        <w:szCs w:val="22"/>
      </w:rPr>
      <w:tab/>
      <w:t xml:space="preserve">e-mail: </w:t>
    </w:r>
    <w:hyperlink r:id="rId2" w:history="1">
      <w:r>
        <w:rPr>
          <w:rStyle w:val="Collegamentoipertestuale"/>
          <w:rFonts w:ascii="Arial" w:hAnsi="Arial" w:cs="Arial"/>
          <w:sz w:val="22"/>
          <w:szCs w:val="22"/>
        </w:rPr>
        <w:t>dre.sardegna@agenziademanio.it</w:t>
      </w:r>
    </w:hyperlink>
  </w:p>
  <w:p w:rsidR="00035DEA" w:rsidRDefault="00C00BAE">
    <w:pPr>
      <w:pStyle w:val="Pidipagina"/>
      <w:tabs>
        <w:tab w:val="left" w:pos="7575"/>
      </w:tabs>
      <w:jc w:val="center"/>
    </w:pPr>
    <w:proofErr w:type="spellStart"/>
    <w:r>
      <w:rPr>
        <w:rFonts w:ascii="Arial" w:hAnsi="Arial" w:cs="Arial"/>
        <w:color w:val="999999"/>
        <w:sz w:val="22"/>
        <w:szCs w:val="22"/>
      </w:rPr>
      <w:t>pec</w:t>
    </w:r>
    <w:proofErr w:type="spellEnd"/>
    <w:r>
      <w:rPr>
        <w:rFonts w:ascii="Arial" w:hAnsi="Arial" w:cs="Arial"/>
        <w:color w:val="999999"/>
        <w:sz w:val="22"/>
        <w:szCs w:val="22"/>
      </w:rPr>
      <w:t xml:space="preserve">: </w:t>
    </w:r>
    <w:hyperlink r:id="rId3" w:history="1">
      <w:r>
        <w:rPr>
          <w:rStyle w:val="Collegamentoipertestuale"/>
          <w:rFonts w:ascii="Arial" w:hAnsi="Arial" w:cs="Arial"/>
          <w:sz w:val="22"/>
          <w:szCs w:val="22"/>
        </w:rPr>
        <w:t>dre_sardegna@pce.agenziademanio.it</w:t>
      </w:r>
    </w:hyperlink>
    <w:r>
      <w:rPr>
        <w:rFonts w:ascii="Arial" w:hAnsi="Arial" w:cs="Arial"/>
        <w:color w:val="999999"/>
        <w:sz w:val="22"/>
        <w:szCs w:val="22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01" w:rsidRDefault="00C00BAE">
      <w:r>
        <w:rPr>
          <w:color w:val="000000"/>
        </w:rPr>
        <w:separator/>
      </w:r>
    </w:p>
  </w:footnote>
  <w:footnote w:type="continuationSeparator" w:id="0">
    <w:p w:rsidR="00567401" w:rsidRDefault="00C00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EA" w:rsidRDefault="006F12D1">
    <w:pPr>
      <w:pStyle w:val="Intestazione"/>
      <w:jc w:val="center"/>
      <w:rPr>
        <w:rFonts w:ascii="Arial" w:hAnsi="Arial" w:cs="Arial"/>
      </w:rPr>
    </w:pPr>
  </w:p>
  <w:p w:rsidR="00035DEA" w:rsidRDefault="006F12D1">
    <w:pPr>
      <w:pStyle w:val="Intestazion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EA" w:rsidRDefault="006F12D1">
    <w:pPr>
      <w:pStyle w:val="Intestazione"/>
      <w:jc w:val="center"/>
      <w:rPr>
        <w:rFonts w:ascii="Arial" w:hAnsi="Arial" w:cs="Arial"/>
      </w:rPr>
    </w:pPr>
  </w:p>
  <w:p w:rsidR="00035DEA" w:rsidRDefault="006F12D1">
    <w:pPr>
      <w:pStyle w:val="Intestazion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EA" w:rsidRDefault="00C00BAE">
    <w:pPr>
      <w:pStyle w:val="Intestazione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3819521" cy="1047746"/>
          <wp:effectExtent l="0" t="0" r="0" b="4"/>
          <wp:docPr id="1" name="Immagine 1" descr="Marchio e LOGO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9521" cy="1047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35DEA" w:rsidRDefault="00C00BAE">
    <w:pPr>
      <w:pStyle w:val="Intestazione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color w:val="808080"/>
        <w:sz w:val="22"/>
        <w:szCs w:val="22"/>
      </w:rPr>
      <w:t>Direzione Regionale Sardegna</w:t>
    </w:r>
  </w:p>
  <w:p w:rsidR="00035DEA" w:rsidRDefault="00C00BAE">
    <w:pPr>
      <w:pStyle w:val="Intestazione"/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6B4"/>
    <w:multiLevelType w:val="hybridMultilevel"/>
    <w:tmpl w:val="FF646D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1C547A"/>
    <w:multiLevelType w:val="multilevel"/>
    <w:tmpl w:val="494A1466"/>
    <w:lvl w:ilvl="0">
      <w:numFmt w:val="bullet"/>
      <w:lvlText w:val=""/>
      <w:lvlJc w:val="left"/>
      <w:pPr>
        <w:ind w:left="1134" w:firstLine="0"/>
      </w:pPr>
      <w:rPr>
        <w:rFonts w:ascii="Symbol" w:hAnsi="Symbol"/>
        <w:color w:val="auto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numFmt w:val="bullet"/>
      <w:lvlText w:val="—"/>
      <w:lvlJc w:val="left"/>
      <w:pPr>
        <w:ind w:left="3072" w:hanging="705"/>
      </w:pPr>
      <w:rPr>
        <w:rFonts w:ascii="Arial" w:eastAsia="Times New Roman" w:hAnsi="Arial" w:cs="Arial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52E01DFD"/>
    <w:multiLevelType w:val="hybridMultilevel"/>
    <w:tmpl w:val="894A740C"/>
    <w:lvl w:ilvl="0" w:tplc="2726248C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5C242844"/>
    <w:multiLevelType w:val="multilevel"/>
    <w:tmpl w:val="DC80DBA8"/>
    <w:lvl w:ilvl="0">
      <w:numFmt w:val="bullet"/>
      <w:lvlText w:val=""/>
      <w:lvlJc w:val="left"/>
      <w:pPr>
        <w:ind w:left="1134" w:firstLine="0"/>
      </w:pPr>
      <w:rPr>
        <w:rFonts w:ascii="Symbol" w:hAnsi="Symbol"/>
        <w:color w:val="auto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numFmt w:val="bullet"/>
      <w:lvlText w:val="—"/>
      <w:lvlJc w:val="left"/>
      <w:pPr>
        <w:ind w:left="3072" w:hanging="705"/>
      </w:pPr>
      <w:rPr>
        <w:rFonts w:ascii="Arial" w:eastAsia="Times New Roman" w:hAnsi="Arial" w:cs="Arial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7FB105AD"/>
    <w:multiLevelType w:val="multilevel"/>
    <w:tmpl w:val="6EC60B48"/>
    <w:lvl w:ilvl="0">
      <w:numFmt w:val="bullet"/>
      <w:lvlText w:val=""/>
      <w:lvlJc w:val="left"/>
      <w:pPr>
        <w:ind w:left="1134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numFmt w:val="bullet"/>
      <w:lvlText w:val="—"/>
      <w:lvlJc w:val="left"/>
      <w:pPr>
        <w:ind w:left="3072" w:hanging="705"/>
      </w:pPr>
      <w:rPr>
        <w:rFonts w:ascii="Arial" w:eastAsia="Times New Roman" w:hAnsi="Arial" w:cs="Arial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2CD"/>
    <w:rsid w:val="000256B7"/>
    <w:rsid w:val="00086D9D"/>
    <w:rsid w:val="00097F26"/>
    <w:rsid w:val="000A0BFD"/>
    <w:rsid w:val="000D14CB"/>
    <w:rsid w:val="000E3C43"/>
    <w:rsid w:val="000F0196"/>
    <w:rsid w:val="00101A84"/>
    <w:rsid w:val="001B11F2"/>
    <w:rsid w:val="001C4491"/>
    <w:rsid w:val="001F1E2F"/>
    <w:rsid w:val="001F530A"/>
    <w:rsid w:val="00243290"/>
    <w:rsid w:val="00262AA7"/>
    <w:rsid w:val="002826AC"/>
    <w:rsid w:val="00303EBF"/>
    <w:rsid w:val="003051B2"/>
    <w:rsid w:val="00314100"/>
    <w:rsid w:val="00314AEA"/>
    <w:rsid w:val="003379A9"/>
    <w:rsid w:val="00342B80"/>
    <w:rsid w:val="00365DEA"/>
    <w:rsid w:val="0039536F"/>
    <w:rsid w:val="003B77A9"/>
    <w:rsid w:val="003D21F1"/>
    <w:rsid w:val="00401566"/>
    <w:rsid w:val="00433E9C"/>
    <w:rsid w:val="00474CE3"/>
    <w:rsid w:val="004C47AB"/>
    <w:rsid w:val="004E5E50"/>
    <w:rsid w:val="005426AF"/>
    <w:rsid w:val="00550DBA"/>
    <w:rsid w:val="005562B9"/>
    <w:rsid w:val="00567401"/>
    <w:rsid w:val="005D2C4E"/>
    <w:rsid w:val="00624AA1"/>
    <w:rsid w:val="006F12D1"/>
    <w:rsid w:val="007313C5"/>
    <w:rsid w:val="007323F8"/>
    <w:rsid w:val="007902DB"/>
    <w:rsid w:val="00797BC7"/>
    <w:rsid w:val="00802F4A"/>
    <w:rsid w:val="00850197"/>
    <w:rsid w:val="008548A5"/>
    <w:rsid w:val="00881CC0"/>
    <w:rsid w:val="008A06A8"/>
    <w:rsid w:val="008B321B"/>
    <w:rsid w:val="008B534D"/>
    <w:rsid w:val="008F2FDD"/>
    <w:rsid w:val="009011F4"/>
    <w:rsid w:val="009172BD"/>
    <w:rsid w:val="00926C49"/>
    <w:rsid w:val="0095104A"/>
    <w:rsid w:val="00962C62"/>
    <w:rsid w:val="0098258E"/>
    <w:rsid w:val="00990EF7"/>
    <w:rsid w:val="009E277E"/>
    <w:rsid w:val="00A11612"/>
    <w:rsid w:val="00A45188"/>
    <w:rsid w:val="00A618D5"/>
    <w:rsid w:val="00A8650F"/>
    <w:rsid w:val="00AB34C5"/>
    <w:rsid w:val="00AC2F6D"/>
    <w:rsid w:val="00AD1120"/>
    <w:rsid w:val="00AD6C19"/>
    <w:rsid w:val="00AF0FAB"/>
    <w:rsid w:val="00B14EA9"/>
    <w:rsid w:val="00B40B11"/>
    <w:rsid w:val="00B46B23"/>
    <w:rsid w:val="00B60980"/>
    <w:rsid w:val="00BF0919"/>
    <w:rsid w:val="00BF1002"/>
    <w:rsid w:val="00BF3EBF"/>
    <w:rsid w:val="00BF6316"/>
    <w:rsid w:val="00C00BAE"/>
    <w:rsid w:val="00C33874"/>
    <w:rsid w:val="00C84C90"/>
    <w:rsid w:val="00C94D38"/>
    <w:rsid w:val="00CA72D2"/>
    <w:rsid w:val="00CC3A70"/>
    <w:rsid w:val="00D04E50"/>
    <w:rsid w:val="00D238A6"/>
    <w:rsid w:val="00D57668"/>
    <w:rsid w:val="00D746B1"/>
    <w:rsid w:val="00D958F0"/>
    <w:rsid w:val="00D97200"/>
    <w:rsid w:val="00DA22CD"/>
    <w:rsid w:val="00DB4DD3"/>
    <w:rsid w:val="00E36FCA"/>
    <w:rsid w:val="00E3733D"/>
    <w:rsid w:val="00E467A5"/>
    <w:rsid w:val="00E73540"/>
    <w:rsid w:val="00E8574B"/>
    <w:rsid w:val="00E920CC"/>
    <w:rsid w:val="00EE5FF7"/>
    <w:rsid w:val="00EE6142"/>
    <w:rsid w:val="00EF02E5"/>
    <w:rsid w:val="00F0138D"/>
    <w:rsid w:val="00F46A30"/>
    <w:rsid w:val="00F67D98"/>
    <w:rsid w:val="00FA29C2"/>
    <w:rsid w:val="00FB045E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GillSans" w:eastAsia="Times" w:hAnsi="GillSans"/>
      <w:sz w:val="20"/>
      <w:szCs w:val="20"/>
    </w:rPr>
  </w:style>
  <w:style w:type="paragraph" w:styleId="Testodelblocco">
    <w:name w:val="Block Text"/>
    <w:basedOn w:val="Normale"/>
    <w:pPr>
      <w:shd w:val="clear" w:color="auto" w:fill="FFFFFF"/>
      <w:ind w:left="7080" w:right="-17"/>
    </w:pPr>
    <w:rPr>
      <w:rFonts w:ascii="Verdana" w:hAnsi="Verdana"/>
      <w:sz w:val="2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Pr>
      <w:rFonts w:ascii="Verdana" w:hAnsi="Verdana"/>
      <w:b/>
      <w:bCs/>
      <w:i w:val="0"/>
      <w:iCs w:val="0"/>
      <w:strike w:val="0"/>
      <w:dstrike w:val="0"/>
      <w:color w:val="003399"/>
      <w:sz w:val="18"/>
      <w:szCs w:val="18"/>
      <w:u w:val="non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StileMessaggioDiPostaElettronica23">
    <w:name w:val="StileMessaggioDiPostaElettronica23"/>
    <w:basedOn w:val="Carpredefinitoparagrafo"/>
    <w:rPr>
      <w:rFonts w:ascii="Century Gothic" w:hAnsi="Century Gothic" w:cs="Arial"/>
      <w:b w:val="0"/>
      <w:bCs w:val="0"/>
      <w:i w:val="0"/>
      <w:iCs w:val="0"/>
      <w:color w:val="auto"/>
      <w:sz w:val="20"/>
      <w:szCs w:val="20"/>
    </w:rPr>
  </w:style>
  <w:style w:type="paragraph" w:styleId="IndirizzoHTML">
    <w:name w:val="HTML Address"/>
    <w:basedOn w:val="Normale"/>
    <w:rPr>
      <w:i/>
      <w:iCs/>
    </w:rPr>
  </w:style>
  <w:style w:type="character" w:styleId="Numeropagina">
    <w:name w:val="page number"/>
    <w:basedOn w:val="Carpredefinitoparagrafo"/>
  </w:style>
  <w:style w:type="paragraph" w:customStyle="1" w:styleId="Schedarientro">
    <w:name w:val="Scheda rientro"/>
    <w:basedOn w:val="Schedatesto"/>
    <w:pPr>
      <w:tabs>
        <w:tab w:val="left" w:pos="283"/>
      </w:tabs>
      <w:ind w:left="283" w:hanging="283"/>
    </w:pPr>
  </w:style>
  <w:style w:type="paragraph" w:customStyle="1" w:styleId="Schedatesto">
    <w:name w:val="Scheda testo"/>
    <w:pPr>
      <w:widowControl w:val="0"/>
      <w:suppressAutoHyphens/>
      <w:autoSpaceDE w:val="0"/>
      <w:spacing w:line="280" w:lineRule="atLeast"/>
      <w:jc w:val="both"/>
    </w:pPr>
    <w:rPr>
      <w:rFonts w:ascii="RotisSerif" w:hAnsi="RotisSerif" w:cs="RotisSerif"/>
      <w:spacing w:val="-15"/>
      <w:sz w:val="24"/>
      <w:szCs w:val="24"/>
    </w:rPr>
  </w:style>
  <w:style w:type="paragraph" w:customStyle="1" w:styleId="A7">
    <w:name w:val="A7"/>
    <w:pPr>
      <w:widowControl w:val="0"/>
      <w:suppressAutoHyphens/>
      <w:autoSpaceDE w:val="0"/>
      <w:spacing w:line="140" w:lineRule="atLeast"/>
      <w:jc w:val="both"/>
    </w:pPr>
    <w:rPr>
      <w:rFonts w:ascii="RotisSerif" w:hAnsi="RotisSerif" w:cs="RotisSerif"/>
      <w:color w:val="000000"/>
      <w:spacing w:val="-15"/>
      <w:sz w:val="22"/>
      <w:szCs w:val="22"/>
    </w:rPr>
  </w:style>
  <w:style w:type="character" w:customStyle="1" w:styleId="IntestazioneCarattere">
    <w:name w:val="Intestazione Carattere"/>
    <w:basedOn w:val="Carpredefinitoparagrafo"/>
    <w:rPr>
      <w:sz w:val="24"/>
      <w:szCs w:val="24"/>
      <w:lang w:val="it-IT" w:eastAsia="it-IT" w:bidi="ar-SA"/>
    </w:rPr>
  </w:style>
  <w:style w:type="character" w:customStyle="1" w:styleId="CarattereCarattere">
    <w:name w:val="Carattere Carattere"/>
    <w:basedOn w:val="Carpredefinitoparagrafo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rPr>
      <w:sz w:val="24"/>
      <w:szCs w:val="24"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</w:style>
  <w:style w:type="character" w:customStyle="1" w:styleId="apple-converted-space">
    <w:name w:val="apple-converted-space"/>
    <w:basedOn w:val="Carpredefinitoparagrafo"/>
  </w:style>
  <w:style w:type="character" w:styleId="Enfasigrassetto">
    <w:name w:val="Strong"/>
    <w:basedOn w:val="Carpredefinitoparagrafo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GillSans" w:eastAsia="Times" w:hAnsi="GillSans"/>
      <w:sz w:val="20"/>
      <w:szCs w:val="20"/>
    </w:rPr>
  </w:style>
  <w:style w:type="paragraph" w:styleId="Testodelblocco">
    <w:name w:val="Block Text"/>
    <w:basedOn w:val="Normale"/>
    <w:pPr>
      <w:shd w:val="clear" w:color="auto" w:fill="FFFFFF"/>
      <w:ind w:left="7080" w:right="-17"/>
    </w:pPr>
    <w:rPr>
      <w:rFonts w:ascii="Verdana" w:hAnsi="Verdana"/>
      <w:sz w:val="2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Pr>
      <w:rFonts w:ascii="Verdana" w:hAnsi="Verdana"/>
      <w:b/>
      <w:bCs/>
      <w:i w:val="0"/>
      <w:iCs w:val="0"/>
      <w:strike w:val="0"/>
      <w:dstrike w:val="0"/>
      <w:color w:val="003399"/>
      <w:sz w:val="18"/>
      <w:szCs w:val="18"/>
      <w:u w:val="non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StileMessaggioDiPostaElettronica23">
    <w:name w:val="StileMessaggioDiPostaElettronica23"/>
    <w:basedOn w:val="Carpredefinitoparagrafo"/>
    <w:rPr>
      <w:rFonts w:ascii="Century Gothic" w:hAnsi="Century Gothic" w:cs="Arial"/>
      <w:b w:val="0"/>
      <w:bCs w:val="0"/>
      <w:i w:val="0"/>
      <w:iCs w:val="0"/>
      <w:color w:val="auto"/>
      <w:sz w:val="20"/>
      <w:szCs w:val="20"/>
    </w:rPr>
  </w:style>
  <w:style w:type="paragraph" w:styleId="IndirizzoHTML">
    <w:name w:val="HTML Address"/>
    <w:basedOn w:val="Normale"/>
    <w:rPr>
      <w:i/>
      <w:iCs/>
    </w:rPr>
  </w:style>
  <w:style w:type="character" w:styleId="Numeropagina">
    <w:name w:val="page number"/>
    <w:basedOn w:val="Carpredefinitoparagrafo"/>
  </w:style>
  <w:style w:type="paragraph" w:customStyle="1" w:styleId="Schedarientro">
    <w:name w:val="Scheda rientro"/>
    <w:basedOn w:val="Schedatesto"/>
    <w:pPr>
      <w:tabs>
        <w:tab w:val="left" w:pos="283"/>
      </w:tabs>
      <w:ind w:left="283" w:hanging="283"/>
    </w:pPr>
  </w:style>
  <w:style w:type="paragraph" w:customStyle="1" w:styleId="Schedatesto">
    <w:name w:val="Scheda testo"/>
    <w:pPr>
      <w:widowControl w:val="0"/>
      <w:suppressAutoHyphens/>
      <w:autoSpaceDE w:val="0"/>
      <w:spacing w:line="280" w:lineRule="atLeast"/>
      <w:jc w:val="both"/>
    </w:pPr>
    <w:rPr>
      <w:rFonts w:ascii="RotisSerif" w:hAnsi="RotisSerif" w:cs="RotisSerif"/>
      <w:spacing w:val="-15"/>
      <w:sz w:val="24"/>
      <w:szCs w:val="24"/>
    </w:rPr>
  </w:style>
  <w:style w:type="paragraph" w:customStyle="1" w:styleId="A7">
    <w:name w:val="A7"/>
    <w:pPr>
      <w:widowControl w:val="0"/>
      <w:suppressAutoHyphens/>
      <w:autoSpaceDE w:val="0"/>
      <w:spacing w:line="140" w:lineRule="atLeast"/>
      <w:jc w:val="both"/>
    </w:pPr>
    <w:rPr>
      <w:rFonts w:ascii="RotisSerif" w:hAnsi="RotisSerif" w:cs="RotisSerif"/>
      <w:color w:val="000000"/>
      <w:spacing w:val="-15"/>
      <w:sz w:val="22"/>
      <w:szCs w:val="22"/>
    </w:rPr>
  </w:style>
  <w:style w:type="character" w:customStyle="1" w:styleId="IntestazioneCarattere">
    <w:name w:val="Intestazione Carattere"/>
    <w:basedOn w:val="Carpredefinitoparagrafo"/>
    <w:rPr>
      <w:sz w:val="24"/>
      <w:szCs w:val="24"/>
      <w:lang w:val="it-IT" w:eastAsia="it-IT" w:bidi="ar-SA"/>
    </w:rPr>
  </w:style>
  <w:style w:type="character" w:customStyle="1" w:styleId="CarattereCarattere">
    <w:name w:val="Carattere Carattere"/>
    <w:basedOn w:val="Carpredefinitoparagrafo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rPr>
      <w:sz w:val="24"/>
      <w:szCs w:val="24"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</w:style>
  <w:style w:type="character" w:customStyle="1" w:styleId="apple-converted-space">
    <w:name w:val="apple-converted-space"/>
    <w:basedOn w:val="Carpredefinitoparagrafo"/>
  </w:style>
  <w:style w:type="character" w:styleId="Enfasigrassetto">
    <w:name w:val="Strong"/>
    <w:basedOn w:val="Carpredefinitoparagraf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tinretepa.it/opencms/opencms/main/pa/strumenti/dettaglio.jsp?tipo_utente=PA&amp;idT=111&amp;tipoVis=descr&amp;nome=Elevatori105+-+Servizi+di+manutenzione+degli+impianti+elevatori&amp;frompage=mercatoElettronico.jsp&amp;orderBy=iniziativa&amp;sort=asc&amp;__pagina=1&amp;__element=&amp;tipoStrumento=Mercato%20Elettronic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re_sardegna@pce.agenziademanio.it" TargetMode="External"/><Relationship Id="rId2" Type="http://schemas.openxmlformats.org/officeDocument/2006/relationships/hyperlink" Target="mailto:dre.sardegna@agenziademanio.it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28 Gennaio 2001</vt:lpstr>
    </vt:vector>
  </TitlesOfParts>
  <Company>Ministero dell'Economia e della Finanze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28 Gennaio 2001</dc:title>
  <dc:creator>eurocomputers s.p.a.</dc:creator>
  <cp:lastModifiedBy>PRRLSN66A69F979L</cp:lastModifiedBy>
  <cp:revision>61</cp:revision>
  <cp:lastPrinted>2017-02-10T08:54:00Z</cp:lastPrinted>
  <dcterms:created xsi:type="dcterms:W3CDTF">2017-01-27T09:21:00Z</dcterms:created>
  <dcterms:modified xsi:type="dcterms:W3CDTF">2017-05-19T09:18:00Z</dcterms:modified>
</cp:coreProperties>
</file>