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70" w:type="dxa"/>
          <w:right w:w="70" w:type="dxa"/>
        </w:tblCellMar>
        <w:tblLook w:val="0000" w:firstRow="0" w:lastRow="0" w:firstColumn="0" w:lastColumn="0" w:noHBand="0" w:noVBand="0"/>
      </w:tblPr>
      <w:tblGrid>
        <w:gridCol w:w="9639"/>
      </w:tblGrid>
      <w:tr w:rsidR="00A1127F" w:rsidRPr="00014D37" w:rsidTr="00566004">
        <w:tc>
          <w:tcPr>
            <w:tcW w:w="9639" w:type="dxa"/>
          </w:tcPr>
          <w:p w:rsidR="00A00CC5" w:rsidRDefault="00A00CC5" w:rsidP="008359BF">
            <w:pPr>
              <w:spacing w:line="276" w:lineRule="auto"/>
            </w:pPr>
          </w:p>
          <w:tbl>
            <w:tblPr>
              <w:tblW w:w="9837" w:type="dxa"/>
              <w:tblLayout w:type="fixed"/>
              <w:tblCellMar>
                <w:left w:w="70" w:type="dxa"/>
                <w:right w:w="70" w:type="dxa"/>
              </w:tblCellMar>
              <w:tblLook w:val="0000" w:firstRow="0" w:lastRow="0" w:firstColumn="0" w:lastColumn="0" w:noHBand="0" w:noVBand="0"/>
            </w:tblPr>
            <w:tblGrid>
              <w:gridCol w:w="5775"/>
              <w:gridCol w:w="4062"/>
            </w:tblGrid>
            <w:tr w:rsidR="00A1127F" w:rsidRPr="00014D37" w:rsidTr="009B14D9">
              <w:trPr>
                <w:trHeight w:val="489"/>
              </w:trPr>
              <w:tc>
                <w:tcPr>
                  <w:tcW w:w="5775" w:type="dxa"/>
                </w:tcPr>
                <w:p w:rsidR="00A1127F" w:rsidRPr="002A3356" w:rsidRDefault="00A1127F" w:rsidP="008359BF">
                  <w:pPr>
                    <w:pStyle w:val="Intestazione"/>
                    <w:tabs>
                      <w:tab w:val="clear" w:pos="4819"/>
                      <w:tab w:val="clear" w:pos="9638"/>
                    </w:tabs>
                    <w:spacing w:line="276" w:lineRule="auto"/>
                    <w:rPr>
                      <w:rFonts w:ascii="Arial" w:hAnsi="Arial" w:cs="Arial"/>
                    </w:rPr>
                  </w:pPr>
                </w:p>
                <w:p w:rsidR="003C106F" w:rsidRPr="000516DE" w:rsidRDefault="006D03B0" w:rsidP="00DD6371">
                  <w:pPr>
                    <w:spacing w:line="276" w:lineRule="auto"/>
                    <w:rPr>
                      <w:rFonts w:ascii="Arial" w:hAnsi="Arial" w:cs="Arial"/>
                      <w:sz w:val="22"/>
                      <w:szCs w:val="22"/>
                      <w:lang w:val="en-US"/>
                    </w:rPr>
                  </w:pPr>
                  <w:r w:rsidRPr="000516DE">
                    <w:rPr>
                      <w:rFonts w:ascii="Arial" w:hAnsi="Arial" w:cs="Arial"/>
                      <w:sz w:val="22"/>
                      <w:szCs w:val="22"/>
                      <w:lang w:val="en-US"/>
                    </w:rPr>
                    <w:t>A</w:t>
                  </w:r>
                  <w:r w:rsidR="00CA0B11" w:rsidRPr="000516DE">
                    <w:rPr>
                      <w:rFonts w:ascii="Arial" w:hAnsi="Arial" w:cs="Arial"/>
                      <w:sz w:val="22"/>
                      <w:szCs w:val="22"/>
                      <w:lang w:val="en-US"/>
                    </w:rPr>
                    <w:t xml:space="preserve"> </w:t>
                  </w:r>
                  <w:proofErr w:type="spellStart"/>
                  <w:r w:rsidR="00DD6371" w:rsidRPr="000516DE">
                    <w:rPr>
                      <w:rFonts w:ascii="Arial" w:hAnsi="Arial" w:cs="Arial"/>
                      <w:sz w:val="22"/>
                      <w:szCs w:val="22"/>
                      <w:lang w:val="en-US"/>
                    </w:rPr>
                    <w:t>Meridional</w:t>
                  </w:r>
                  <w:proofErr w:type="spellEnd"/>
                  <w:r w:rsidR="00DD6371" w:rsidRPr="000516DE">
                    <w:rPr>
                      <w:rFonts w:ascii="Arial" w:hAnsi="Arial" w:cs="Arial"/>
                      <w:sz w:val="22"/>
                      <w:szCs w:val="22"/>
                      <w:lang w:val="en-US"/>
                    </w:rPr>
                    <w:t xml:space="preserve"> Building </w:t>
                  </w:r>
                  <w:proofErr w:type="spellStart"/>
                  <w:r w:rsidR="00DD6371" w:rsidRPr="000516DE">
                    <w:rPr>
                      <w:rFonts w:ascii="Arial" w:hAnsi="Arial" w:cs="Arial"/>
                      <w:sz w:val="22"/>
                      <w:szCs w:val="22"/>
                      <w:lang w:val="en-US"/>
                    </w:rPr>
                    <w:t>srl</w:t>
                  </w:r>
                  <w:proofErr w:type="spellEnd"/>
                </w:p>
                <w:p w:rsidR="00DD6371" w:rsidRPr="00DD6371" w:rsidRDefault="00DD6371" w:rsidP="00DD6371">
                  <w:pPr>
                    <w:spacing w:line="276" w:lineRule="auto"/>
                    <w:rPr>
                      <w:rFonts w:ascii="Titillium Web" w:hAnsi="Titillium Web" w:cs="Arial"/>
                      <w:i/>
                      <w:sz w:val="22"/>
                      <w:szCs w:val="22"/>
                      <w:lang w:val="en-US"/>
                    </w:rPr>
                  </w:pPr>
                  <w:r w:rsidRPr="00DD6371">
                    <w:rPr>
                      <w:rFonts w:ascii="Arial" w:hAnsi="Arial" w:cs="Arial"/>
                      <w:i/>
                      <w:sz w:val="22"/>
                      <w:szCs w:val="22"/>
                      <w:lang w:val="en-US"/>
                    </w:rPr>
                    <w:t>meridionalbuldingsrl@legalmail.it</w:t>
                  </w:r>
                </w:p>
                <w:p w:rsidR="00D65DBC" w:rsidRPr="00DD6371" w:rsidRDefault="00D65DBC" w:rsidP="008359BF">
                  <w:pPr>
                    <w:spacing w:line="276" w:lineRule="auto"/>
                    <w:rPr>
                      <w:rFonts w:ascii="Arial" w:hAnsi="Arial" w:cs="Arial"/>
                      <w:lang w:val="en-US"/>
                    </w:rPr>
                  </w:pPr>
                </w:p>
                <w:p w:rsidR="006D03B0" w:rsidRPr="00DD6371" w:rsidRDefault="006D03B0" w:rsidP="008359BF">
                  <w:pPr>
                    <w:spacing w:line="276" w:lineRule="auto"/>
                    <w:rPr>
                      <w:rFonts w:ascii="Arial" w:hAnsi="Arial" w:cs="Arial"/>
                      <w:lang w:val="en-US"/>
                    </w:rPr>
                  </w:pPr>
                </w:p>
              </w:tc>
              <w:tc>
                <w:tcPr>
                  <w:tcW w:w="4062" w:type="dxa"/>
                </w:tcPr>
                <w:p w:rsidR="00A1127F" w:rsidRPr="0047241B" w:rsidRDefault="00A1127F" w:rsidP="008359BF">
                  <w:pPr>
                    <w:spacing w:line="276" w:lineRule="auto"/>
                    <w:rPr>
                      <w:rFonts w:ascii="Arial" w:hAnsi="Arial" w:cs="Arial"/>
                      <w:sz w:val="22"/>
                      <w:szCs w:val="22"/>
                    </w:rPr>
                  </w:pPr>
                  <w:r w:rsidRPr="0047241B">
                    <w:rPr>
                      <w:rFonts w:ascii="Arial" w:hAnsi="Arial" w:cs="Arial"/>
                      <w:sz w:val="22"/>
                      <w:szCs w:val="22"/>
                    </w:rPr>
                    <w:t xml:space="preserve">Genova, </w:t>
                  </w:r>
                  <w:r w:rsidR="00BE61CA">
                    <w:rPr>
                      <w:rFonts w:ascii="Arial" w:hAnsi="Arial" w:cs="Arial"/>
                      <w:sz w:val="22"/>
                      <w:szCs w:val="22"/>
                    </w:rPr>
                    <w:t>26/04/2017</w:t>
                  </w:r>
                </w:p>
                <w:p w:rsidR="00A1127F" w:rsidRPr="0047241B" w:rsidRDefault="00A1127F" w:rsidP="008359BF">
                  <w:pPr>
                    <w:spacing w:line="276" w:lineRule="auto"/>
                    <w:rPr>
                      <w:rFonts w:ascii="Arial" w:hAnsi="Arial" w:cs="Arial"/>
                      <w:sz w:val="22"/>
                      <w:szCs w:val="22"/>
                    </w:rPr>
                  </w:pPr>
                  <w:proofErr w:type="spellStart"/>
                  <w:r w:rsidRPr="0047241B">
                    <w:rPr>
                      <w:rFonts w:ascii="Arial" w:hAnsi="Arial" w:cs="Arial"/>
                      <w:sz w:val="22"/>
                      <w:szCs w:val="22"/>
                    </w:rPr>
                    <w:t>Prot</w:t>
                  </w:r>
                  <w:proofErr w:type="spellEnd"/>
                  <w:r w:rsidRPr="0047241B">
                    <w:rPr>
                      <w:rFonts w:ascii="Arial" w:hAnsi="Arial" w:cs="Arial"/>
                      <w:sz w:val="22"/>
                      <w:szCs w:val="22"/>
                    </w:rPr>
                    <w:t>. n. 201</w:t>
                  </w:r>
                  <w:r w:rsidR="008765A2">
                    <w:rPr>
                      <w:rFonts w:ascii="Arial" w:hAnsi="Arial" w:cs="Arial"/>
                      <w:sz w:val="22"/>
                      <w:szCs w:val="22"/>
                    </w:rPr>
                    <w:t>7</w:t>
                  </w:r>
                  <w:r w:rsidRPr="0047241B">
                    <w:rPr>
                      <w:rFonts w:ascii="Arial" w:hAnsi="Arial" w:cs="Arial"/>
                      <w:sz w:val="22"/>
                      <w:szCs w:val="22"/>
                    </w:rPr>
                    <w:t xml:space="preserve">/ </w:t>
                  </w:r>
                  <w:r w:rsidR="00BE61CA">
                    <w:rPr>
                      <w:rFonts w:ascii="Arial" w:hAnsi="Arial" w:cs="Arial"/>
                      <w:sz w:val="22"/>
                      <w:szCs w:val="22"/>
                    </w:rPr>
                    <w:t>4471</w:t>
                  </w:r>
                  <w:r w:rsidRPr="0047241B">
                    <w:rPr>
                      <w:rFonts w:ascii="Arial" w:hAnsi="Arial" w:cs="Arial"/>
                      <w:sz w:val="22"/>
                      <w:szCs w:val="22"/>
                    </w:rPr>
                    <w:t xml:space="preserve"> /DR</w:t>
                  </w:r>
                  <w:r w:rsidR="00041965">
                    <w:rPr>
                      <w:rFonts w:ascii="Arial" w:hAnsi="Arial" w:cs="Arial"/>
                      <w:sz w:val="22"/>
                      <w:szCs w:val="22"/>
                    </w:rPr>
                    <w:t>L-UD</w:t>
                  </w:r>
                </w:p>
                <w:p w:rsidR="00A1127F" w:rsidRPr="0047241B" w:rsidRDefault="00A1127F" w:rsidP="008359BF">
                  <w:pPr>
                    <w:pStyle w:val="Intestazione"/>
                    <w:tabs>
                      <w:tab w:val="clear" w:pos="4819"/>
                      <w:tab w:val="clear" w:pos="9638"/>
                    </w:tabs>
                    <w:spacing w:line="276" w:lineRule="auto"/>
                    <w:rPr>
                      <w:rFonts w:ascii="Arial" w:hAnsi="Arial" w:cs="Arial"/>
                      <w:sz w:val="22"/>
                      <w:szCs w:val="22"/>
                    </w:rPr>
                  </w:pPr>
                </w:p>
              </w:tc>
            </w:tr>
            <w:tr w:rsidR="00A1127F" w:rsidRPr="00014D37" w:rsidTr="009B14D9">
              <w:trPr>
                <w:trHeight w:val="123"/>
              </w:trPr>
              <w:tc>
                <w:tcPr>
                  <w:tcW w:w="5775" w:type="dxa"/>
                </w:tcPr>
                <w:p w:rsidR="006D03B0" w:rsidRPr="006D03B0" w:rsidRDefault="006D03B0" w:rsidP="008359BF">
                  <w:pPr>
                    <w:spacing w:line="276" w:lineRule="auto"/>
                    <w:rPr>
                      <w:rFonts w:ascii="Arial" w:hAnsi="Arial" w:cs="Arial"/>
                      <w:sz w:val="22"/>
                      <w:szCs w:val="22"/>
                      <w:lang w:val="en-GB"/>
                    </w:rPr>
                  </w:pPr>
                  <w:r w:rsidRPr="006D03B0">
                    <w:rPr>
                      <w:rFonts w:ascii="Arial" w:hAnsi="Arial" w:cs="Arial"/>
                      <w:sz w:val="22"/>
                      <w:szCs w:val="22"/>
                      <w:lang w:val="en-GB"/>
                    </w:rPr>
                    <w:t xml:space="preserve">Con la </w:t>
                  </w:r>
                  <w:proofErr w:type="spellStart"/>
                  <w:r w:rsidRPr="006D03B0">
                    <w:rPr>
                      <w:rFonts w:ascii="Arial" w:hAnsi="Arial" w:cs="Arial"/>
                      <w:sz w:val="22"/>
                      <w:szCs w:val="22"/>
                      <w:lang w:val="en-GB"/>
                    </w:rPr>
                    <w:t>presente</w:t>
                  </w:r>
                  <w:proofErr w:type="spellEnd"/>
                </w:p>
              </w:tc>
              <w:tc>
                <w:tcPr>
                  <w:tcW w:w="4062" w:type="dxa"/>
                </w:tcPr>
                <w:p w:rsidR="00A1127F" w:rsidRPr="00A40F0B" w:rsidRDefault="00A1127F" w:rsidP="008359BF">
                  <w:pPr>
                    <w:spacing w:line="276" w:lineRule="auto"/>
                    <w:rPr>
                      <w:rFonts w:ascii="Arial" w:hAnsi="Arial" w:cs="Arial"/>
                      <w:i/>
                      <w:sz w:val="22"/>
                      <w:szCs w:val="22"/>
                      <w:lang w:val="en-GB"/>
                    </w:rPr>
                  </w:pPr>
                </w:p>
              </w:tc>
            </w:tr>
          </w:tbl>
          <w:p w:rsidR="00A1127F" w:rsidRPr="002A3356" w:rsidRDefault="00A1127F" w:rsidP="008359BF">
            <w:pPr>
              <w:pStyle w:val="Intestazione"/>
              <w:tabs>
                <w:tab w:val="clear" w:pos="4819"/>
                <w:tab w:val="clear" w:pos="9638"/>
              </w:tabs>
              <w:spacing w:line="276" w:lineRule="auto"/>
              <w:rPr>
                <w:rFonts w:ascii="Arial" w:hAnsi="Arial" w:cs="Arial"/>
                <w:i/>
                <w:vanish/>
                <w:lang w:val="en-GB"/>
              </w:rPr>
            </w:pPr>
          </w:p>
        </w:tc>
      </w:tr>
    </w:tbl>
    <w:p w:rsidR="00813617" w:rsidRDefault="00813617" w:rsidP="008359BF">
      <w:pPr>
        <w:pStyle w:val="Intestazione"/>
        <w:tabs>
          <w:tab w:val="clear" w:pos="4819"/>
          <w:tab w:val="center" w:pos="709"/>
        </w:tabs>
        <w:spacing w:line="276" w:lineRule="auto"/>
        <w:ind w:left="993" w:right="-1" w:hanging="993"/>
        <w:jc w:val="center"/>
        <w:rPr>
          <w:rFonts w:ascii="Arial" w:hAnsi="Arial" w:cs="Arial"/>
          <w:b/>
          <w:color w:val="000000"/>
          <w:sz w:val="22"/>
          <w:szCs w:val="22"/>
        </w:rPr>
      </w:pPr>
      <w:r>
        <w:rPr>
          <w:rFonts w:ascii="Arial" w:hAnsi="Arial" w:cs="Arial"/>
          <w:b/>
          <w:color w:val="000000"/>
          <w:sz w:val="22"/>
          <w:szCs w:val="22"/>
        </w:rPr>
        <w:t>LETTERA D’INVITO</w:t>
      </w:r>
    </w:p>
    <w:p w:rsidR="005D4FBE" w:rsidRDefault="005D4FBE" w:rsidP="008359BF">
      <w:pPr>
        <w:pStyle w:val="Intestazione"/>
        <w:tabs>
          <w:tab w:val="clear" w:pos="4819"/>
          <w:tab w:val="center" w:pos="709"/>
        </w:tabs>
        <w:spacing w:line="276" w:lineRule="auto"/>
        <w:ind w:left="993" w:right="-1" w:hanging="993"/>
        <w:jc w:val="center"/>
        <w:rPr>
          <w:rFonts w:ascii="Arial" w:hAnsi="Arial" w:cs="Arial"/>
          <w:b/>
          <w:color w:val="000000"/>
          <w:sz w:val="22"/>
          <w:szCs w:val="22"/>
        </w:rPr>
      </w:pPr>
    </w:p>
    <w:p w:rsidR="008765A2" w:rsidRPr="008765A2" w:rsidRDefault="006D03B0" w:rsidP="0062285A">
      <w:pPr>
        <w:rPr>
          <w:rFonts w:ascii="Arial" w:hAnsi="Arial" w:cs="Arial"/>
          <w:color w:val="000000"/>
          <w:sz w:val="22"/>
          <w:szCs w:val="22"/>
        </w:rPr>
      </w:pPr>
      <w:r>
        <w:rPr>
          <w:rFonts w:ascii="Arial" w:hAnsi="Arial" w:cs="Arial"/>
          <w:color w:val="000000"/>
          <w:sz w:val="22"/>
          <w:szCs w:val="22"/>
        </w:rPr>
        <w:t>s</w:t>
      </w:r>
      <w:r w:rsidR="00813617" w:rsidRPr="00554774">
        <w:rPr>
          <w:rFonts w:ascii="Arial" w:hAnsi="Arial" w:cs="Arial"/>
          <w:color w:val="000000"/>
          <w:sz w:val="22"/>
          <w:szCs w:val="22"/>
        </w:rPr>
        <w:t xml:space="preserve">i </w:t>
      </w:r>
      <w:r w:rsidR="00813617" w:rsidRPr="00813617">
        <w:rPr>
          <w:rFonts w:ascii="Arial" w:hAnsi="Arial" w:cs="Arial"/>
          <w:color w:val="000000"/>
          <w:sz w:val="22"/>
          <w:szCs w:val="22"/>
        </w:rPr>
        <w:t xml:space="preserve">richiede </w:t>
      </w:r>
      <w:r>
        <w:rPr>
          <w:rFonts w:ascii="Arial" w:hAnsi="Arial" w:cs="Arial"/>
          <w:color w:val="000000"/>
          <w:sz w:val="22"/>
          <w:szCs w:val="22"/>
        </w:rPr>
        <w:t>a codesto Operatore</w:t>
      </w:r>
      <w:r w:rsidR="005D4FBE">
        <w:rPr>
          <w:rFonts w:ascii="Arial" w:hAnsi="Arial" w:cs="Arial"/>
          <w:color w:val="000000"/>
          <w:sz w:val="22"/>
          <w:szCs w:val="22"/>
        </w:rPr>
        <w:t xml:space="preserve"> di far pervenire - entro le ore </w:t>
      </w:r>
      <w:r w:rsidR="005D4FBE" w:rsidRPr="005D4FBE">
        <w:rPr>
          <w:rFonts w:ascii="Arial" w:hAnsi="Arial" w:cs="Arial"/>
          <w:b/>
          <w:color w:val="000000"/>
          <w:sz w:val="22"/>
          <w:szCs w:val="22"/>
        </w:rPr>
        <w:t>12:00</w:t>
      </w:r>
      <w:r w:rsidR="005D4FBE">
        <w:rPr>
          <w:rFonts w:ascii="Arial" w:hAnsi="Arial" w:cs="Arial"/>
          <w:color w:val="000000"/>
          <w:sz w:val="22"/>
          <w:szCs w:val="22"/>
        </w:rPr>
        <w:t xml:space="preserve"> del giorno </w:t>
      </w:r>
      <w:r w:rsidR="00041965">
        <w:rPr>
          <w:rFonts w:ascii="Arial" w:hAnsi="Arial" w:cs="Arial"/>
          <w:b/>
          <w:color w:val="000000"/>
          <w:sz w:val="22"/>
          <w:szCs w:val="22"/>
        </w:rPr>
        <w:t>19</w:t>
      </w:r>
      <w:r w:rsidR="0062285A" w:rsidRPr="0062285A">
        <w:rPr>
          <w:rFonts w:ascii="Arial" w:hAnsi="Arial" w:cs="Arial"/>
          <w:b/>
          <w:color w:val="000000"/>
          <w:sz w:val="22"/>
          <w:szCs w:val="22"/>
        </w:rPr>
        <w:t>/</w:t>
      </w:r>
      <w:r w:rsidR="00041965">
        <w:rPr>
          <w:rFonts w:ascii="Arial" w:hAnsi="Arial" w:cs="Arial"/>
          <w:b/>
          <w:color w:val="000000"/>
          <w:sz w:val="22"/>
          <w:szCs w:val="22"/>
        </w:rPr>
        <w:t>05</w:t>
      </w:r>
      <w:r w:rsidR="0062285A" w:rsidRPr="0062285A">
        <w:rPr>
          <w:rFonts w:ascii="Arial" w:hAnsi="Arial" w:cs="Arial"/>
          <w:b/>
          <w:color w:val="000000"/>
          <w:sz w:val="22"/>
          <w:szCs w:val="22"/>
        </w:rPr>
        <w:t>/2017</w:t>
      </w:r>
      <w:r w:rsidR="005D4FBE">
        <w:rPr>
          <w:rFonts w:ascii="Arial" w:hAnsi="Arial" w:cs="Arial"/>
          <w:color w:val="000000"/>
          <w:sz w:val="22"/>
          <w:szCs w:val="22"/>
        </w:rPr>
        <w:t xml:space="preserve"> -</w:t>
      </w:r>
      <w:r>
        <w:rPr>
          <w:rFonts w:ascii="Arial" w:hAnsi="Arial" w:cs="Arial"/>
          <w:color w:val="000000"/>
          <w:sz w:val="22"/>
          <w:szCs w:val="22"/>
        </w:rPr>
        <w:t xml:space="preserve"> </w:t>
      </w:r>
      <w:r w:rsidR="00813617" w:rsidRPr="00813617">
        <w:rPr>
          <w:rFonts w:ascii="Arial" w:hAnsi="Arial" w:cs="Arial"/>
          <w:color w:val="000000"/>
          <w:sz w:val="22"/>
          <w:szCs w:val="22"/>
        </w:rPr>
        <w:t xml:space="preserve">la miglior offerta per </w:t>
      </w:r>
      <w:r w:rsidR="005D4FBE">
        <w:rPr>
          <w:rFonts w:ascii="Arial" w:hAnsi="Arial" w:cs="Arial"/>
          <w:color w:val="000000"/>
          <w:sz w:val="22"/>
          <w:szCs w:val="22"/>
        </w:rPr>
        <w:t>l’esecuzione de</w:t>
      </w:r>
      <w:r w:rsidR="00813617" w:rsidRPr="00813617">
        <w:rPr>
          <w:rFonts w:ascii="Arial" w:hAnsi="Arial" w:cs="Arial"/>
          <w:color w:val="000000"/>
          <w:sz w:val="22"/>
          <w:szCs w:val="22"/>
        </w:rPr>
        <w:t xml:space="preserve">i </w:t>
      </w:r>
      <w:r w:rsidR="008765A2">
        <w:rPr>
          <w:rFonts w:ascii="Arial" w:hAnsi="Arial" w:cs="Arial"/>
          <w:b/>
          <w:color w:val="000000"/>
          <w:sz w:val="22"/>
          <w:szCs w:val="22"/>
        </w:rPr>
        <w:t xml:space="preserve">lavori di demolizione delle volumetrie abusive e riempimento della vasca di raccolta acqua con materiali inerti presso il Compendio di Monte Moro – Genova – sez. VIII </w:t>
      </w:r>
      <w:proofErr w:type="spellStart"/>
      <w:r w:rsidR="008765A2">
        <w:rPr>
          <w:rFonts w:ascii="Arial" w:hAnsi="Arial" w:cs="Arial"/>
          <w:b/>
          <w:color w:val="000000"/>
          <w:sz w:val="22"/>
          <w:szCs w:val="22"/>
        </w:rPr>
        <w:t>Fg</w:t>
      </w:r>
      <w:proofErr w:type="spellEnd"/>
      <w:r w:rsidR="008765A2">
        <w:rPr>
          <w:rFonts w:ascii="Arial" w:hAnsi="Arial" w:cs="Arial"/>
          <w:b/>
          <w:color w:val="000000"/>
          <w:sz w:val="22"/>
          <w:szCs w:val="22"/>
        </w:rPr>
        <w:t xml:space="preserve">. 2 </w:t>
      </w:r>
      <w:proofErr w:type="spellStart"/>
      <w:r w:rsidR="008765A2">
        <w:rPr>
          <w:rFonts w:ascii="Arial" w:hAnsi="Arial" w:cs="Arial"/>
          <w:b/>
          <w:color w:val="000000"/>
          <w:sz w:val="22"/>
          <w:szCs w:val="22"/>
        </w:rPr>
        <w:t>Mapp</w:t>
      </w:r>
      <w:proofErr w:type="spellEnd"/>
      <w:r w:rsidR="008765A2">
        <w:rPr>
          <w:rFonts w:ascii="Arial" w:hAnsi="Arial" w:cs="Arial"/>
          <w:b/>
          <w:color w:val="000000"/>
          <w:sz w:val="22"/>
          <w:szCs w:val="22"/>
        </w:rPr>
        <w:t xml:space="preserve">. 119, 120 e 444 - GEB0007 </w:t>
      </w:r>
      <w:r w:rsidR="00D43E39" w:rsidRPr="00D43E39">
        <w:rPr>
          <w:rFonts w:ascii="Arial" w:hAnsi="Arial" w:cs="Arial"/>
          <w:b/>
          <w:bCs/>
          <w:color w:val="000000"/>
          <w:sz w:val="22"/>
          <w:szCs w:val="22"/>
        </w:rPr>
        <w:t>(</w:t>
      </w:r>
      <w:r w:rsidR="00D43E39" w:rsidRPr="00D43E39">
        <w:rPr>
          <w:rFonts w:ascii="Arial" w:hAnsi="Arial" w:cs="Arial"/>
          <w:b/>
          <w:color w:val="000000"/>
          <w:sz w:val="22"/>
          <w:szCs w:val="22"/>
        </w:rPr>
        <w:t xml:space="preserve">CIG: </w:t>
      </w:r>
      <w:r w:rsidR="00C5094D" w:rsidRPr="00C5094D">
        <w:rPr>
          <w:rFonts w:ascii="Arial" w:hAnsi="Arial" w:cs="Arial"/>
          <w:b/>
          <w:color w:val="000000"/>
          <w:sz w:val="22"/>
          <w:szCs w:val="22"/>
        </w:rPr>
        <w:t>6992239229</w:t>
      </w:r>
      <w:r w:rsidR="00D43E39" w:rsidRPr="00D43E39">
        <w:rPr>
          <w:rFonts w:ascii="Arial" w:hAnsi="Arial" w:cs="Arial"/>
          <w:b/>
          <w:color w:val="000000"/>
          <w:sz w:val="22"/>
          <w:szCs w:val="22"/>
        </w:rPr>
        <w:t xml:space="preserve">; CUP: </w:t>
      </w:r>
      <w:r w:rsidR="00C5094D" w:rsidRPr="00C5094D">
        <w:rPr>
          <w:rFonts w:ascii="Arial" w:hAnsi="Arial" w:cs="Arial"/>
          <w:b/>
          <w:color w:val="000000"/>
          <w:sz w:val="22"/>
          <w:szCs w:val="22"/>
        </w:rPr>
        <w:t>G38F16000020001</w:t>
      </w:r>
      <w:r w:rsidR="00D43E39" w:rsidRPr="00D43E39">
        <w:rPr>
          <w:rFonts w:ascii="Arial" w:hAnsi="Arial" w:cs="Arial"/>
          <w:b/>
          <w:color w:val="000000"/>
          <w:sz w:val="22"/>
          <w:szCs w:val="22"/>
        </w:rPr>
        <w:t>)</w:t>
      </w:r>
      <w:r w:rsidR="00D43E39" w:rsidRPr="00D43E39">
        <w:rPr>
          <w:rFonts w:ascii="Arial" w:hAnsi="Arial" w:cs="Arial"/>
          <w:b/>
          <w:bCs/>
          <w:color w:val="000000"/>
          <w:sz w:val="22"/>
          <w:szCs w:val="22"/>
        </w:rPr>
        <w:t xml:space="preserve"> </w:t>
      </w:r>
      <w:r w:rsidR="008765A2">
        <w:rPr>
          <w:rFonts w:ascii="Arial" w:hAnsi="Arial" w:cs="Arial"/>
          <w:color w:val="000000"/>
          <w:sz w:val="22"/>
          <w:szCs w:val="22"/>
        </w:rPr>
        <w:t>come di seguito meglio specificati:</w:t>
      </w:r>
    </w:p>
    <w:p w:rsidR="00211ACA" w:rsidRDefault="00211ACA" w:rsidP="008359BF">
      <w:pPr>
        <w:tabs>
          <w:tab w:val="left" w:pos="851"/>
        </w:tabs>
        <w:spacing w:line="276" w:lineRule="auto"/>
        <w:rPr>
          <w:rFonts w:ascii="Arial" w:hAnsi="Arial" w:cs="Arial"/>
          <w:color w:val="000000"/>
          <w:sz w:val="22"/>
          <w:szCs w:val="22"/>
        </w:rPr>
      </w:pPr>
    </w:p>
    <w:p w:rsidR="00D65DBC" w:rsidRDefault="00D65DBC" w:rsidP="008359BF">
      <w:pPr>
        <w:tabs>
          <w:tab w:val="left" w:pos="851"/>
        </w:tabs>
        <w:spacing w:line="276" w:lineRule="auto"/>
        <w:rPr>
          <w:rFonts w:ascii="Arial" w:hAnsi="Arial" w:cs="Arial"/>
          <w:color w:val="000000"/>
          <w:sz w:val="22"/>
          <w:szCs w:val="22"/>
        </w:rPr>
      </w:pPr>
    </w:p>
    <w:p w:rsidR="00A00CC5" w:rsidRDefault="007B077D" w:rsidP="008359BF">
      <w:pPr>
        <w:numPr>
          <w:ilvl w:val="0"/>
          <w:numId w:val="1"/>
        </w:numPr>
        <w:spacing w:line="276" w:lineRule="auto"/>
        <w:ind w:left="425" w:hanging="425"/>
        <w:rPr>
          <w:rFonts w:ascii="Arial" w:hAnsi="Arial" w:cs="Arial"/>
          <w:b/>
          <w:color w:val="000000"/>
          <w:sz w:val="22"/>
          <w:szCs w:val="22"/>
          <w:u w:val="single"/>
        </w:rPr>
      </w:pPr>
      <w:r w:rsidRPr="007B077D">
        <w:rPr>
          <w:rFonts w:ascii="Arial" w:hAnsi="Arial" w:cs="Arial"/>
          <w:b/>
          <w:color w:val="000000"/>
          <w:sz w:val="22"/>
          <w:szCs w:val="22"/>
          <w:u w:val="single"/>
        </w:rPr>
        <w:t>AMMINISTRAZIONE APPALTANTE</w:t>
      </w:r>
    </w:p>
    <w:p w:rsidR="007B077D" w:rsidRDefault="007B077D" w:rsidP="003A2254">
      <w:pPr>
        <w:tabs>
          <w:tab w:val="left" w:pos="851"/>
        </w:tabs>
        <w:rPr>
          <w:rStyle w:val="Collegamentoipertestuale"/>
          <w:rFonts w:ascii="Arial" w:hAnsi="Arial" w:cs="Arial"/>
          <w:sz w:val="22"/>
          <w:szCs w:val="22"/>
        </w:rPr>
      </w:pPr>
      <w:r w:rsidRPr="007B077D">
        <w:rPr>
          <w:rFonts w:ascii="Arial" w:hAnsi="Arial" w:cs="Arial"/>
          <w:color w:val="000000"/>
          <w:sz w:val="22"/>
          <w:szCs w:val="22"/>
        </w:rPr>
        <w:t>Agenzia del Demanio – Direzione Regionale Liguria</w:t>
      </w:r>
      <w:r>
        <w:rPr>
          <w:rFonts w:ascii="Arial" w:hAnsi="Arial" w:cs="Arial"/>
          <w:color w:val="000000"/>
          <w:sz w:val="22"/>
          <w:szCs w:val="22"/>
        </w:rPr>
        <w:t xml:space="preserve"> – </w:t>
      </w:r>
      <w:r w:rsidRPr="007B077D">
        <w:rPr>
          <w:rFonts w:ascii="Arial" w:hAnsi="Arial" w:cs="Arial"/>
          <w:color w:val="000000"/>
          <w:sz w:val="22"/>
          <w:szCs w:val="22"/>
        </w:rPr>
        <w:t xml:space="preserve">Via Finocchiaro Aprile, 1 – 16129 Genova – Tel. 010/53.733.1 – </w:t>
      </w:r>
      <w:proofErr w:type="spellStart"/>
      <w:r w:rsidRPr="007B077D">
        <w:rPr>
          <w:rFonts w:ascii="Arial" w:hAnsi="Arial" w:cs="Arial"/>
          <w:color w:val="000000"/>
          <w:sz w:val="22"/>
          <w:szCs w:val="22"/>
        </w:rPr>
        <w:t>Faxmail</w:t>
      </w:r>
      <w:proofErr w:type="spellEnd"/>
      <w:r w:rsidRPr="007B077D">
        <w:rPr>
          <w:rFonts w:ascii="Arial" w:hAnsi="Arial" w:cs="Arial"/>
          <w:color w:val="000000"/>
          <w:sz w:val="22"/>
          <w:szCs w:val="22"/>
        </w:rPr>
        <w:t xml:space="preserve"> 06/50516075</w:t>
      </w:r>
      <w:r w:rsidR="00F87362">
        <w:rPr>
          <w:rFonts w:ascii="Arial" w:hAnsi="Arial" w:cs="Arial"/>
          <w:color w:val="000000"/>
          <w:sz w:val="22"/>
          <w:szCs w:val="22"/>
        </w:rPr>
        <w:t xml:space="preserve">, </w:t>
      </w:r>
      <w:r w:rsidRPr="007B077D">
        <w:rPr>
          <w:rFonts w:ascii="Arial" w:hAnsi="Arial" w:cs="Arial"/>
          <w:color w:val="000000"/>
          <w:sz w:val="22"/>
          <w:szCs w:val="22"/>
        </w:rPr>
        <w:t xml:space="preserve">e-mail: </w:t>
      </w:r>
      <w:hyperlink r:id="rId9" w:history="1">
        <w:r w:rsidR="00F87362" w:rsidRPr="00D03AFB">
          <w:rPr>
            <w:rStyle w:val="Collegamentoipertestuale"/>
            <w:rFonts w:ascii="Arial" w:hAnsi="Arial" w:cs="Arial"/>
            <w:sz w:val="22"/>
            <w:szCs w:val="22"/>
          </w:rPr>
          <w:t>dre.liguria@agenziademanio.it</w:t>
        </w:r>
      </w:hyperlink>
      <w:r w:rsidR="00F87362">
        <w:rPr>
          <w:rFonts w:ascii="Arial" w:hAnsi="Arial" w:cs="Arial"/>
          <w:color w:val="000000"/>
          <w:sz w:val="22"/>
          <w:szCs w:val="22"/>
        </w:rPr>
        <w:t xml:space="preserve"> - </w:t>
      </w:r>
      <w:proofErr w:type="spellStart"/>
      <w:r w:rsidRPr="007B077D">
        <w:rPr>
          <w:rFonts w:ascii="Arial" w:hAnsi="Arial" w:cs="Arial"/>
          <w:color w:val="000000"/>
          <w:sz w:val="22"/>
          <w:szCs w:val="22"/>
        </w:rPr>
        <w:t>pec</w:t>
      </w:r>
      <w:proofErr w:type="spellEnd"/>
      <w:r w:rsidRPr="007B077D">
        <w:rPr>
          <w:rFonts w:ascii="Arial" w:hAnsi="Arial" w:cs="Arial"/>
          <w:color w:val="000000"/>
          <w:sz w:val="22"/>
          <w:szCs w:val="22"/>
        </w:rPr>
        <w:t xml:space="preserve">: </w:t>
      </w:r>
      <w:hyperlink r:id="rId10" w:history="1">
        <w:r w:rsidR="00712D8A" w:rsidRPr="00D03AFB">
          <w:rPr>
            <w:rStyle w:val="Collegamentoipertestuale"/>
            <w:rFonts w:ascii="Arial" w:hAnsi="Arial" w:cs="Arial"/>
            <w:sz w:val="22"/>
            <w:szCs w:val="22"/>
          </w:rPr>
          <w:t>dre_Liguria@pce.agenziademanio.it</w:t>
        </w:r>
      </w:hyperlink>
    </w:p>
    <w:p w:rsidR="00211ACA" w:rsidRDefault="00211ACA" w:rsidP="00211ACA">
      <w:pPr>
        <w:tabs>
          <w:tab w:val="left" w:pos="851"/>
        </w:tabs>
        <w:spacing w:line="276" w:lineRule="auto"/>
        <w:rPr>
          <w:rFonts w:ascii="Arial" w:hAnsi="Arial" w:cs="Arial"/>
          <w:color w:val="000000"/>
          <w:sz w:val="22"/>
          <w:szCs w:val="22"/>
        </w:rPr>
      </w:pPr>
    </w:p>
    <w:p w:rsidR="00211ACA" w:rsidRDefault="00211ACA" w:rsidP="00211ACA">
      <w:pPr>
        <w:pStyle w:val="Paragrafoelenco"/>
        <w:numPr>
          <w:ilvl w:val="0"/>
          <w:numId w:val="1"/>
        </w:numPr>
        <w:tabs>
          <w:tab w:val="left" w:pos="851"/>
        </w:tabs>
        <w:spacing w:after="0"/>
        <w:ind w:left="357" w:hanging="357"/>
        <w:rPr>
          <w:rFonts w:ascii="Arial" w:hAnsi="Arial" w:cs="Arial"/>
          <w:b/>
          <w:color w:val="000000"/>
          <w:u w:val="single"/>
        </w:rPr>
      </w:pPr>
      <w:r w:rsidRPr="00211ACA">
        <w:rPr>
          <w:rFonts w:ascii="Arial" w:hAnsi="Arial" w:cs="Arial"/>
          <w:b/>
          <w:color w:val="000000"/>
          <w:u w:val="single"/>
        </w:rPr>
        <w:t>RESPONSABILE UNICO DEL PROCEDIMENTO</w:t>
      </w:r>
    </w:p>
    <w:p w:rsidR="008765A2" w:rsidRDefault="00211ACA" w:rsidP="003A2254">
      <w:pPr>
        <w:tabs>
          <w:tab w:val="left" w:pos="851"/>
        </w:tabs>
        <w:rPr>
          <w:rFonts w:ascii="Arial" w:hAnsi="Arial" w:cs="Arial"/>
          <w:color w:val="000000"/>
          <w:sz w:val="22"/>
          <w:szCs w:val="22"/>
        </w:rPr>
      </w:pPr>
      <w:r w:rsidRPr="00211ACA">
        <w:rPr>
          <w:rFonts w:ascii="Arial" w:hAnsi="Arial" w:cs="Arial"/>
          <w:color w:val="000000"/>
          <w:sz w:val="22"/>
          <w:szCs w:val="22"/>
        </w:rPr>
        <w:t xml:space="preserve">Il </w:t>
      </w:r>
      <w:r w:rsidR="00F6765C" w:rsidRPr="00211ACA">
        <w:rPr>
          <w:rFonts w:ascii="Arial" w:hAnsi="Arial" w:cs="Arial"/>
          <w:color w:val="000000"/>
          <w:sz w:val="22"/>
          <w:szCs w:val="22"/>
        </w:rPr>
        <w:t xml:space="preserve">Responsabile Unico del Procedimento: </w:t>
      </w:r>
      <w:r w:rsidR="008765A2">
        <w:rPr>
          <w:rFonts w:ascii="Arial" w:hAnsi="Arial" w:cs="Arial"/>
          <w:color w:val="000000"/>
          <w:sz w:val="22"/>
          <w:szCs w:val="22"/>
        </w:rPr>
        <w:t xml:space="preserve">geom. Francesco </w:t>
      </w:r>
      <w:r w:rsidR="0062285A">
        <w:rPr>
          <w:rFonts w:ascii="Arial" w:hAnsi="Arial" w:cs="Arial"/>
          <w:color w:val="000000"/>
          <w:sz w:val="22"/>
          <w:szCs w:val="22"/>
        </w:rPr>
        <w:t>de Sario</w:t>
      </w:r>
      <w:r w:rsidR="008765A2">
        <w:rPr>
          <w:rFonts w:ascii="Arial" w:hAnsi="Arial" w:cs="Arial"/>
          <w:color w:val="000000"/>
          <w:sz w:val="22"/>
          <w:szCs w:val="22"/>
        </w:rPr>
        <w:t>, tel. 010-5373339, e-mail: francesco.desario@agenziademanio.it.</w:t>
      </w:r>
    </w:p>
    <w:p w:rsidR="00211ACA" w:rsidRDefault="00211ACA" w:rsidP="008359BF">
      <w:pPr>
        <w:tabs>
          <w:tab w:val="left" w:pos="851"/>
        </w:tabs>
        <w:spacing w:line="276" w:lineRule="auto"/>
        <w:ind w:firstLine="397"/>
        <w:rPr>
          <w:rFonts w:ascii="Arial" w:hAnsi="Arial" w:cs="Arial"/>
          <w:color w:val="000000"/>
          <w:sz w:val="22"/>
          <w:szCs w:val="22"/>
        </w:rPr>
      </w:pPr>
    </w:p>
    <w:p w:rsidR="00712D8A" w:rsidRPr="00554774" w:rsidRDefault="00EE2C20" w:rsidP="008359BF">
      <w:pPr>
        <w:numPr>
          <w:ilvl w:val="0"/>
          <w:numId w:val="1"/>
        </w:numPr>
        <w:spacing w:line="276" w:lineRule="auto"/>
        <w:ind w:left="425" w:hanging="425"/>
        <w:rPr>
          <w:rFonts w:ascii="Arial" w:hAnsi="Arial" w:cs="Arial"/>
          <w:b/>
          <w:color w:val="000000"/>
          <w:sz w:val="22"/>
          <w:szCs w:val="22"/>
          <w:u w:val="single"/>
        </w:rPr>
      </w:pPr>
      <w:r>
        <w:rPr>
          <w:rFonts w:ascii="Arial" w:hAnsi="Arial" w:cs="Arial"/>
          <w:b/>
          <w:color w:val="000000"/>
          <w:sz w:val="22"/>
          <w:szCs w:val="22"/>
          <w:u w:val="single"/>
        </w:rPr>
        <w:t>OGGETTO</w:t>
      </w:r>
      <w:r w:rsidR="00712D8A" w:rsidRPr="00554774">
        <w:rPr>
          <w:rFonts w:ascii="Arial" w:hAnsi="Arial" w:cs="Arial"/>
          <w:b/>
          <w:color w:val="000000"/>
          <w:sz w:val="22"/>
          <w:szCs w:val="22"/>
          <w:u w:val="single"/>
        </w:rPr>
        <w:t xml:space="preserve"> DELL’APPALTO</w:t>
      </w:r>
    </w:p>
    <w:p w:rsidR="003A2254" w:rsidRDefault="008765A2" w:rsidP="003A2254">
      <w:pPr>
        <w:tabs>
          <w:tab w:val="left" w:pos="851"/>
        </w:tabs>
        <w:rPr>
          <w:rFonts w:ascii="Arial" w:hAnsi="Arial" w:cs="Arial"/>
          <w:color w:val="000000"/>
          <w:sz w:val="22"/>
          <w:szCs w:val="22"/>
        </w:rPr>
      </w:pPr>
      <w:r>
        <w:rPr>
          <w:rFonts w:ascii="Arial" w:hAnsi="Arial" w:cs="Arial"/>
          <w:color w:val="000000"/>
          <w:sz w:val="22"/>
          <w:szCs w:val="22"/>
        </w:rPr>
        <w:t xml:space="preserve">L’appalto ha ad oggetto i </w:t>
      </w:r>
      <w:r w:rsidRPr="008765A2">
        <w:rPr>
          <w:rFonts w:ascii="Arial" w:hAnsi="Arial" w:cs="Arial"/>
          <w:color w:val="000000"/>
          <w:sz w:val="22"/>
          <w:szCs w:val="22"/>
        </w:rPr>
        <w:t xml:space="preserve">lavori di demolizione delle volumetrie abusive e riempimento della vasca di raccolta acqua con materiali inerti presso il Compendio di Monte Moro – Genova – sez. VIII </w:t>
      </w:r>
      <w:proofErr w:type="spellStart"/>
      <w:r w:rsidRPr="008765A2">
        <w:rPr>
          <w:rFonts w:ascii="Arial" w:hAnsi="Arial" w:cs="Arial"/>
          <w:color w:val="000000"/>
          <w:sz w:val="22"/>
          <w:szCs w:val="22"/>
        </w:rPr>
        <w:t>Fg</w:t>
      </w:r>
      <w:proofErr w:type="spellEnd"/>
      <w:r w:rsidRPr="008765A2">
        <w:rPr>
          <w:rFonts w:ascii="Arial" w:hAnsi="Arial" w:cs="Arial"/>
          <w:color w:val="000000"/>
          <w:sz w:val="22"/>
          <w:szCs w:val="22"/>
        </w:rPr>
        <w:t xml:space="preserve">. 2 </w:t>
      </w:r>
      <w:proofErr w:type="spellStart"/>
      <w:r w:rsidRPr="008765A2">
        <w:rPr>
          <w:rFonts w:ascii="Arial" w:hAnsi="Arial" w:cs="Arial"/>
          <w:color w:val="000000"/>
          <w:sz w:val="22"/>
          <w:szCs w:val="22"/>
        </w:rPr>
        <w:t>Mapp</w:t>
      </w:r>
      <w:proofErr w:type="spellEnd"/>
      <w:r w:rsidRPr="008765A2">
        <w:rPr>
          <w:rFonts w:ascii="Arial" w:hAnsi="Arial" w:cs="Arial"/>
          <w:color w:val="000000"/>
          <w:sz w:val="22"/>
          <w:szCs w:val="22"/>
        </w:rPr>
        <w:t>. 119, 120 e 444 - GEB0007</w:t>
      </w:r>
      <w:r w:rsidR="003A2254">
        <w:rPr>
          <w:rFonts w:ascii="Arial" w:hAnsi="Arial" w:cs="Arial"/>
          <w:color w:val="000000"/>
          <w:sz w:val="22"/>
          <w:szCs w:val="22"/>
        </w:rPr>
        <w:t xml:space="preserve"> – </w:t>
      </w:r>
      <w:r>
        <w:rPr>
          <w:rFonts w:ascii="Arial" w:hAnsi="Arial" w:cs="Arial"/>
          <w:color w:val="000000"/>
          <w:sz w:val="22"/>
          <w:szCs w:val="22"/>
        </w:rPr>
        <w:t xml:space="preserve">come meglio descritti </w:t>
      </w:r>
      <w:r w:rsidR="00C52DC7">
        <w:rPr>
          <w:rFonts w:ascii="Arial" w:hAnsi="Arial" w:cs="Arial"/>
          <w:color w:val="000000"/>
          <w:sz w:val="22"/>
          <w:szCs w:val="22"/>
        </w:rPr>
        <w:t>nella documentazione allegata</w:t>
      </w:r>
      <w:r w:rsidR="0062285A">
        <w:rPr>
          <w:rFonts w:ascii="Arial" w:hAnsi="Arial" w:cs="Arial"/>
          <w:color w:val="000000"/>
          <w:sz w:val="22"/>
          <w:szCs w:val="22"/>
        </w:rPr>
        <w:t>.</w:t>
      </w:r>
      <w:r w:rsidR="003A2254" w:rsidRPr="003A2254">
        <w:rPr>
          <w:rFonts w:ascii="Arial" w:hAnsi="Arial" w:cs="Arial"/>
          <w:color w:val="000000"/>
          <w:sz w:val="22"/>
          <w:szCs w:val="22"/>
        </w:rPr>
        <w:t xml:space="preserve"> </w:t>
      </w:r>
    </w:p>
    <w:p w:rsidR="008765A2" w:rsidRDefault="003A2254" w:rsidP="003A2254">
      <w:pPr>
        <w:tabs>
          <w:tab w:val="left" w:pos="851"/>
        </w:tabs>
        <w:rPr>
          <w:rFonts w:ascii="Arial" w:hAnsi="Arial" w:cs="Arial"/>
          <w:color w:val="000000"/>
          <w:sz w:val="22"/>
          <w:szCs w:val="22"/>
        </w:rPr>
      </w:pPr>
      <w:r w:rsidRPr="003A2254">
        <w:rPr>
          <w:rFonts w:ascii="Arial" w:hAnsi="Arial" w:cs="Arial"/>
          <w:color w:val="000000"/>
          <w:sz w:val="22"/>
          <w:szCs w:val="22"/>
          <w:u w:val="single"/>
        </w:rPr>
        <w:t>Area soggetta a vincoli di tutela paesaggistica</w:t>
      </w:r>
      <w:r>
        <w:rPr>
          <w:rFonts w:ascii="Arial" w:hAnsi="Arial" w:cs="Arial"/>
          <w:color w:val="000000"/>
          <w:sz w:val="22"/>
          <w:szCs w:val="22"/>
        </w:rPr>
        <w:t>.</w:t>
      </w:r>
    </w:p>
    <w:p w:rsidR="00B90DBC" w:rsidRDefault="0062285A" w:rsidP="003A2254">
      <w:pPr>
        <w:tabs>
          <w:tab w:val="left" w:pos="851"/>
        </w:tabs>
        <w:rPr>
          <w:rFonts w:ascii="Arial" w:hAnsi="Arial" w:cs="Arial"/>
          <w:i/>
          <w:color w:val="000000"/>
          <w:sz w:val="22"/>
          <w:szCs w:val="22"/>
        </w:rPr>
      </w:pPr>
      <w:r>
        <w:rPr>
          <w:rFonts w:ascii="Arial" w:hAnsi="Arial" w:cs="Arial"/>
          <w:color w:val="000000"/>
          <w:sz w:val="22"/>
          <w:szCs w:val="22"/>
        </w:rPr>
        <w:t xml:space="preserve">Tutte le lavorazioni rientrano nella </w:t>
      </w:r>
      <w:r w:rsidR="008765A2">
        <w:rPr>
          <w:rFonts w:ascii="Arial" w:hAnsi="Arial" w:cs="Arial"/>
          <w:color w:val="000000"/>
          <w:sz w:val="22"/>
          <w:szCs w:val="22"/>
        </w:rPr>
        <w:t xml:space="preserve">categoria </w:t>
      </w:r>
      <w:r w:rsidR="008765A2" w:rsidRPr="008765A2">
        <w:rPr>
          <w:rFonts w:ascii="Arial" w:hAnsi="Arial" w:cs="Arial"/>
          <w:b/>
          <w:color w:val="000000"/>
          <w:sz w:val="22"/>
          <w:szCs w:val="22"/>
        </w:rPr>
        <w:t>OS23 - Demolizione di opere</w:t>
      </w:r>
      <w:r w:rsidR="008765A2" w:rsidRPr="008765A2">
        <w:rPr>
          <w:rFonts w:ascii="Arial" w:hAnsi="Arial" w:cs="Arial"/>
          <w:i/>
          <w:color w:val="000000"/>
          <w:sz w:val="22"/>
          <w:szCs w:val="22"/>
        </w:rPr>
        <w:t xml:space="preserve"> </w:t>
      </w:r>
      <w:r w:rsidR="008765A2">
        <w:rPr>
          <w:rFonts w:ascii="Arial" w:hAnsi="Arial" w:cs="Arial"/>
          <w:i/>
          <w:color w:val="000000"/>
          <w:sz w:val="22"/>
          <w:szCs w:val="22"/>
        </w:rPr>
        <w:t>(</w:t>
      </w:r>
      <w:r w:rsidR="008765A2" w:rsidRPr="008765A2">
        <w:rPr>
          <w:rFonts w:ascii="Arial" w:hAnsi="Arial" w:cs="Arial"/>
          <w:i/>
          <w:color w:val="000000"/>
          <w:sz w:val="22"/>
          <w:szCs w:val="22"/>
        </w:rPr>
        <w:t>smontaggio di impianti industriali e la demolizione completa di edifici con attrezzature speciali ovvero con uso di esplosivi, il taglio di strutture in cemento armato e le demolizioni in genere, compresa la raccolta dei materiali di risulta, la loro separazione e l’eventuale riciclaggio nell’industria dei componenti)</w:t>
      </w:r>
      <w:r w:rsidR="00B90DBC">
        <w:rPr>
          <w:rFonts w:ascii="Arial" w:hAnsi="Arial" w:cs="Arial"/>
          <w:i/>
          <w:color w:val="000000"/>
          <w:sz w:val="22"/>
          <w:szCs w:val="22"/>
        </w:rPr>
        <w:t xml:space="preserve"> come da tabella seguente:</w:t>
      </w:r>
    </w:p>
    <w:tbl>
      <w:tblPr>
        <w:tblW w:w="9582" w:type="dxa"/>
        <w:jc w:val="center"/>
        <w:tblInd w:w="569" w:type="dxa"/>
        <w:tblCellMar>
          <w:left w:w="0" w:type="dxa"/>
          <w:right w:w="0" w:type="dxa"/>
        </w:tblCellMar>
        <w:tblLook w:val="04A0" w:firstRow="1" w:lastRow="0" w:firstColumn="1" w:lastColumn="0" w:noHBand="0" w:noVBand="1"/>
      </w:tblPr>
      <w:tblGrid>
        <w:gridCol w:w="716"/>
        <w:gridCol w:w="5900"/>
        <w:gridCol w:w="1816"/>
        <w:gridCol w:w="1150"/>
      </w:tblGrid>
      <w:tr w:rsidR="00B90DBC" w:rsidTr="00B90DBC">
        <w:trPr>
          <w:jc w:val="center"/>
        </w:trPr>
        <w:tc>
          <w:tcPr>
            <w:tcW w:w="5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b/>
                <w:bCs/>
                <w:sz w:val="20"/>
                <w:szCs w:val="22"/>
              </w:rPr>
            </w:pPr>
            <w:r w:rsidRPr="00B90DBC">
              <w:rPr>
                <w:rFonts w:ascii="Arial" w:hAnsi="Arial" w:cs="Arial"/>
                <w:b/>
                <w:bCs/>
                <w:sz w:val="20"/>
                <w:szCs w:val="22"/>
              </w:rPr>
              <w:t>Lotto</w:t>
            </w:r>
          </w:p>
        </w:tc>
        <w:tc>
          <w:tcPr>
            <w:tcW w:w="60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b/>
                <w:bCs/>
                <w:sz w:val="20"/>
                <w:szCs w:val="22"/>
              </w:rPr>
            </w:pPr>
            <w:r w:rsidRPr="00B90DBC">
              <w:rPr>
                <w:rFonts w:ascii="Arial" w:hAnsi="Arial" w:cs="Arial"/>
                <w:b/>
                <w:bCs/>
                <w:sz w:val="20"/>
                <w:szCs w:val="22"/>
              </w:rPr>
              <w:t>Lavorazioni</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0DBC" w:rsidRPr="00B90DBC" w:rsidRDefault="00B90DBC">
            <w:pPr>
              <w:pStyle w:val="Pidipagina"/>
              <w:spacing w:before="240" w:line="276" w:lineRule="auto"/>
              <w:jc w:val="center"/>
              <w:rPr>
                <w:rFonts w:ascii="Arial" w:hAnsi="Arial" w:cs="Arial"/>
                <w:b/>
                <w:bCs/>
                <w:sz w:val="20"/>
                <w:szCs w:val="22"/>
              </w:rPr>
            </w:pPr>
            <w:r w:rsidRPr="00B90DBC">
              <w:rPr>
                <w:rFonts w:ascii="Arial" w:hAnsi="Arial" w:cs="Arial"/>
                <w:b/>
                <w:bCs/>
                <w:sz w:val="20"/>
                <w:szCs w:val="22"/>
              </w:rPr>
              <w:t>Categoria</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b/>
                <w:bCs/>
                <w:sz w:val="20"/>
                <w:szCs w:val="22"/>
              </w:rPr>
            </w:pPr>
            <w:r w:rsidRPr="00B90DBC">
              <w:rPr>
                <w:rFonts w:ascii="Arial" w:hAnsi="Arial" w:cs="Arial"/>
                <w:b/>
                <w:bCs/>
                <w:sz w:val="20"/>
                <w:szCs w:val="22"/>
              </w:rPr>
              <w:t>Classifica</w:t>
            </w:r>
          </w:p>
        </w:tc>
      </w:tr>
      <w:tr w:rsidR="00B90DBC" w:rsidTr="00B90DBC">
        <w:trPr>
          <w:jc w:val="center"/>
        </w:trPr>
        <w:tc>
          <w:tcPr>
            <w:tcW w:w="5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bCs/>
                <w:sz w:val="20"/>
                <w:szCs w:val="22"/>
              </w:rPr>
            </w:pPr>
            <w:r w:rsidRPr="00B90DBC">
              <w:rPr>
                <w:rFonts w:ascii="Arial" w:hAnsi="Arial" w:cs="Arial"/>
                <w:bCs/>
                <w:sz w:val="20"/>
                <w:szCs w:val="22"/>
              </w:rPr>
              <w:t>unico</w:t>
            </w:r>
          </w:p>
        </w:tc>
        <w:tc>
          <w:tcPr>
            <w:tcW w:w="6024" w:type="dxa"/>
            <w:tcBorders>
              <w:top w:val="nil"/>
              <w:left w:val="nil"/>
              <w:bottom w:val="single" w:sz="8" w:space="0" w:color="auto"/>
              <w:right w:val="single" w:sz="8" w:space="0" w:color="auto"/>
            </w:tcBorders>
            <w:tcMar>
              <w:top w:w="0" w:type="dxa"/>
              <w:left w:w="108" w:type="dxa"/>
              <w:bottom w:w="0" w:type="dxa"/>
              <w:right w:w="108" w:type="dxa"/>
            </w:tcMar>
            <w:hideMark/>
          </w:tcPr>
          <w:p w:rsidR="00B90DBC" w:rsidRPr="00B90DBC" w:rsidRDefault="00B90DBC" w:rsidP="00B90DBC">
            <w:pPr>
              <w:pStyle w:val="Pidipagina"/>
              <w:spacing w:before="240" w:line="276" w:lineRule="auto"/>
              <w:jc w:val="center"/>
              <w:rPr>
                <w:rFonts w:ascii="Arial" w:hAnsi="Arial" w:cs="Arial"/>
                <w:sz w:val="20"/>
                <w:szCs w:val="22"/>
              </w:rPr>
            </w:pPr>
            <w:r w:rsidRPr="00B90DBC">
              <w:rPr>
                <w:rFonts w:ascii="Arial" w:hAnsi="Arial" w:cs="Arial"/>
                <w:sz w:val="20"/>
                <w:szCs w:val="22"/>
                <w:shd w:val="clear" w:color="auto" w:fill="FFFFFF"/>
              </w:rPr>
              <w:t>Demolizione di opere</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sz w:val="20"/>
                <w:szCs w:val="22"/>
              </w:rPr>
            </w:pPr>
            <w:r w:rsidRPr="00B90DBC">
              <w:rPr>
                <w:rFonts w:ascii="Arial" w:hAnsi="Arial" w:cs="Arial"/>
                <w:sz w:val="20"/>
                <w:szCs w:val="22"/>
              </w:rPr>
              <w:t>OS23</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B90DBC" w:rsidRPr="00B90DBC" w:rsidRDefault="00B90DBC">
            <w:pPr>
              <w:pStyle w:val="Pidipagina"/>
              <w:spacing w:before="240" w:line="276" w:lineRule="auto"/>
              <w:jc w:val="center"/>
              <w:rPr>
                <w:rFonts w:ascii="Arial" w:hAnsi="Arial" w:cs="Arial"/>
                <w:sz w:val="20"/>
                <w:szCs w:val="22"/>
              </w:rPr>
            </w:pPr>
            <w:r w:rsidRPr="00B90DBC">
              <w:rPr>
                <w:rFonts w:ascii="Arial" w:hAnsi="Arial" w:cs="Arial"/>
                <w:sz w:val="20"/>
                <w:szCs w:val="22"/>
              </w:rPr>
              <w:t>I</w:t>
            </w:r>
          </w:p>
        </w:tc>
      </w:tr>
    </w:tbl>
    <w:p w:rsidR="00B90DBC" w:rsidRPr="008765A2" w:rsidRDefault="00B90DBC" w:rsidP="008765A2">
      <w:pPr>
        <w:tabs>
          <w:tab w:val="left" w:pos="851"/>
        </w:tabs>
        <w:spacing w:line="276" w:lineRule="auto"/>
        <w:rPr>
          <w:rFonts w:ascii="Arial" w:hAnsi="Arial" w:cs="Arial"/>
          <w:color w:val="000000"/>
          <w:sz w:val="22"/>
          <w:szCs w:val="22"/>
        </w:rPr>
      </w:pPr>
    </w:p>
    <w:p w:rsidR="00211ACA" w:rsidRPr="001F5AC6" w:rsidRDefault="00211ACA" w:rsidP="008359BF">
      <w:pPr>
        <w:spacing w:line="276" w:lineRule="auto"/>
        <w:ind w:firstLine="425"/>
        <w:rPr>
          <w:rFonts w:ascii="Arial" w:hAnsi="Arial" w:cs="Arial"/>
          <w:noProof/>
          <w:sz w:val="22"/>
          <w:szCs w:val="22"/>
        </w:rPr>
      </w:pPr>
    </w:p>
    <w:p w:rsidR="00BD6EFD" w:rsidRPr="001F5AC6" w:rsidRDefault="00BD6EFD" w:rsidP="008359BF">
      <w:pPr>
        <w:numPr>
          <w:ilvl w:val="0"/>
          <w:numId w:val="1"/>
        </w:numPr>
        <w:spacing w:line="276" w:lineRule="auto"/>
        <w:ind w:left="425" w:hanging="425"/>
        <w:rPr>
          <w:rFonts w:ascii="Arial" w:hAnsi="Arial" w:cs="Arial"/>
          <w:b/>
          <w:color w:val="000000"/>
          <w:sz w:val="22"/>
          <w:szCs w:val="22"/>
          <w:u w:val="single"/>
        </w:rPr>
      </w:pPr>
      <w:r w:rsidRPr="001F5AC6">
        <w:rPr>
          <w:rFonts w:ascii="Arial" w:hAnsi="Arial" w:cs="Arial"/>
          <w:b/>
          <w:color w:val="000000"/>
          <w:sz w:val="22"/>
          <w:szCs w:val="22"/>
          <w:u w:val="single"/>
        </w:rPr>
        <w:t>IMPORTO DELL’APPALTO</w:t>
      </w:r>
    </w:p>
    <w:p w:rsidR="00211ACA" w:rsidRPr="00DF777A" w:rsidRDefault="00DF777A" w:rsidP="00DF777A">
      <w:pPr>
        <w:pStyle w:val="Paragrafoelenco"/>
        <w:numPr>
          <w:ilvl w:val="0"/>
          <w:numId w:val="22"/>
        </w:numPr>
        <w:tabs>
          <w:tab w:val="left" w:pos="851"/>
        </w:tabs>
        <w:jc w:val="both"/>
        <w:rPr>
          <w:rFonts w:ascii="Arial" w:hAnsi="Arial" w:cs="Arial"/>
          <w:color w:val="000000"/>
        </w:rPr>
      </w:pPr>
      <w:r>
        <w:rPr>
          <w:rFonts w:ascii="Arial" w:hAnsi="Arial" w:cs="Arial"/>
          <w:color w:val="000000"/>
        </w:rPr>
        <w:t xml:space="preserve">L’importo complessivo posto a base d’asta è pari ad </w:t>
      </w:r>
      <w:r>
        <w:rPr>
          <w:rFonts w:ascii="Arial" w:hAnsi="Arial" w:cs="Arial"/>
          <w:b/>
          <w:color w:val="000000"/>
        </w:rPr>
        <w:t xml:space="preserve">€ 43.456,13 </w:t>
      </w:r>
      <w:r>
        <w:rPr>
          <w:rFonts w:ascii="Arial" w:hAnsi="Arial" w:cs="Arial"/>
          <w:color w:val="000000"/>
        </w:rPr>
        <w:t xml:space="preserve">(euro </w:t>
      </w:r>
      <w:proofErr w:type="spellStart"/>
      <w:r>
        <w:rPr>
          <w:rFonts w:ascii="Arial" w:hAnsi="Arial" w:cs="Arial"/>
          <w:color w:val="000000"/>
        </w:rPr>
        <w:t>quarantatremilaquattrocentocinquantasei</w:t>
      </w:r>
      <w:proofErr w:type="spellEnd"/>
      <w:r>
        <w:rPr>
          <w:rFonts w:ascii="Arial" w:hAnsi="Arial" w:cs="Arial"/>
          <w:color w:val="000000"/>
        </w:rPr>
        <w:t xml:space="preserve">/13) oltre IVA di cui € 36.809,95 (euro </w:t>
      </w:r>
      <w:proofErr w:type="spellStart"/>
      <w:r>
        <w:rPr>
          <w:rFonts w:ascii="Arial" w:hAnsi="Arial" w:cs="Arial"/>
          <w:color w:val="000000"/>
        </w:rPr>
        <w:t>trentaseimilaottocentonove</w:t>
      </w:r>
      <w:proofErr w:type="spellEnd"/>
      <w:r>
        <w:rPr>
          <w:rFonts w:ascii="Arial" w:hAnsi="Arial" w:cs="Arial"/>
          <w:color w:val="000000"/>
        </w:rPr>
        <w:t xml:space="preserve">/95) oltre IVA per lavori soggetti a ribasso ed € 6.646,18 (euro </w:t>
      </w:r>
      <w:proofErr w:type="spellStart"/>
      <w:r>
        <w:rPr>
          <w:rFonts w:ascii="Arial" w:hAnsi="Arial" w:cs="Arial"/>
          <w:color w:val="000000"/>
        </w:rPr>
        <w:t>seimilaseicentoquarantasei</w:t>
      </w:r>
      <w:proofErr w:type="spellEnd"/>
      <w:r>
        <w:rPr>
          <w:rFonts w:ascii="Arial" w:hAnsi="Arial" w:cs="Arial"/>
          <w:color w:val="000000"/>
        </w:rPr>
        <w:t>/18) oltre IVA per oneri della sicurezza non soggetti a ribasso.</w:t>
      </w:r>
    </w:p>
    <w:p w:rsidR="00A96015" w:rsidRPr="00A00CC5" w:rsidRDefault="00A96015" w:rsidP="008359BF">
      <w:pPr>
        <w:numPr>
          <w:ilvl w:val="0"/>
          <w:numId w:val="1"/>
        </w:numPr>
        <w:spacing w:line="276" w:lineRule="auto"/>
        <w:ind w:left="425" w:hanging="425"/>
        <w:rPr>
          <w:rFonts w:ascii="Arial" w:hAnsi="Arial" w:cs="Arial"/>
          <w:b/>
          <w:bCs/>
          <w:sz w:val="22"/>
          <w:szCs w:val="22"/>
          <w:u w:val="single"/>
        </w:rPr>
      </w:pPr>
      <w:r>
        <w:rPr>
          <w:rFonts w:ascii="Arial" w:hAnsi="Arial" w:cs="Arial"/>
          <w:b/>
          <w:bCs/>
          <w:sz w:val="22"/>
          <w:szCs w:val="22"/>
          <w:u w:val="single"/>
        </w:rPr>
        <w:lastRenderedPageBreak/>
        <w:t xml:space="preserve">DURATA DELL’APPALTO - </w:t>
      </w:r>
      <w:r w:rsidRPr="00A00CC5">
        <w:rPr>
          <w:rFonts w:ascii="Arial" w:hAnsi="Arial" w:cs="Arial"/>
          <w:b/>
          <w:bCs/>
          <w:sz w:val="22"/>
          <w:szCs w:val="22"/>
          <w:u w:val="single"/>
        </w:rPr>
        <w:t>TERMINI PER L’ULTIMAZIONE DEI LAVORI</w:t>
      </w:r>
    </w:p>
    <w:p w:rsidR="00406F9D" w:rsidRPr="009A1D7C" w:rsidRDefault="00A96015" w:rsidP="003A2254">
      <w:pPr>
        <w:tabs>
          <w:tab w:val="left" w:pos="851"/>
        </w:tabs>
        <w:rPr>
          <w:rFonts w:ascii="Arial" w:hAnsi="Arial" w:cs="Arial"/>
          <w:sz w:val="22"/>
          <w:szCs w:val="22"/>
        </w:rPr>
      </w:pPr>
      <w:r w:rsidRPr="009A1D7C">
        <w:rPr>
          <w:rFonts w:ascii="Arial" w:hAnsi="Arial" w:cs="Arial"/>
          <w:sz w:val="22"/>
          <w:szCs w:val="22"/>
        </w:rPr>
        <w:t xml:space="preserve">La durata del presente </w:t>
      </w:r>
      <w:r w:rsidRPr="009A1D7C">
        <w:rPr>
          <w:rFonts w:ascii="Arial" w:eastAsia="Arial" w:hAnsi="Arial" w:cs="Arial"/>
          <w:sz w:val="22"/>
          <w:szCs w:val="22"/>
        </w:rPr>
        <w:t>appalto</w:t>
      </w:r>
      <w:r w:rsidRPr="009A1D7C">
        <w:rPr>
          <w:rFonts w:ascii="Arial" w:hAnsi="Arial" w:cs="Arial"/>
          <w:sz w:val="22"/>
          <w:szCs w:val="22"/>
        </w:rPr>
        <w:t xml:space="preserve"> è fissata in </w:t>
      </w:r>
      <w:r w:rsidRPr="009A1D7C">
        <w:rPr>
          <w:rFonts w:ascii="Arial" w:hAnsi="Arial" w:cs="Arial"/>
          <w:b/>
          <w:sz w:val="22"/>
          <w:szCs w:val="22"/>
        </w:rPr>
        <w:t xml:space="preserve">giorni </w:t>
      </w:r>
      <w:r w:rsidR="002B2867" w:rsidRPr="009A1D7C">
        <w:rPr>
          <w:rFonts w:ascii="Arial" w:hAnsi="Arial" w:cs="Arial"/>
          <w:b/>
          <w:sz w:val="22"/>
          <w:szCs w:val="22"/>
        </w:rPr>
        <w:t>90</w:t>
      </w:r>
      <w:r w:rsidRPr="009A1D7C">
        <w:rPr>
          <w:rFonts w:ascii="Arial" w:hAnsi="Arial" w:cs="Arial"/>
          <w:b/>
          <w:sz w:val="22"/>
          <w:szCs w:val="22"/>
        </w:rPr>
        <w:t xml:space="preserve"> (</w:t>
      </w:r>
      <w:r w:rsidR="002B2867" w:rsidRPr="009A1D7C">
        <w:rPr>
          <w:rFonts w:ascii="Arial" w:hAnsi="Arial" w:cs="Arial"/>
          <w:b/>
          <w:sz w:val="22"/>
          <w:szCs w:val="22"/>
        </w:rPr>
        <w:t>novanta</w:t>
      </w:r>
      <w:r w:rsidRPr="009A1D7C">
        <w:rPr>
          <w:rFonts w:ascii="Arial" w:hAnsi="Arial" w:cs="Arial"/>
          <w:b/>
          <w:sz w:val="22"/>
          <w:szCs w:val="22"/>
        </w:rPr>
        <w:t>) naturali e consecutivi,</w:t>
      </w:r>
      <w:r w:rsidRPr="009A1D7C">
        <w:rPr>
          <w:rFonts w:ascii="Arial" w:hAnsi="Arial" w:cs="Arial"/>
          <w:sz w:val="22"/>
          <w:szCs w:val="22"/>
        </w:rPr>
        <w:t xml:space="preserve"> </w:t>
      </w:r>
      <w:bookmarkStart w:id="0" w:name="_Toc233436883"/>
      <w:bookmarkStart w:id="1" w:name="_Toc258587534"/>
      <w:bookmarkStart w:id="2" w:name="_Toc260922493"/>
      <w:r w:rsidRPr="009A1D7C">
        <w:rPr>
          <w:rFonts w:ascii="Arial" w:hAnsi="Arial" w:cs="Arial"/>
          <w:sz w:val="22"/>
          <w:szCs w:val="22"/>
        </w:rPr>
        <w:t xml:space="preserve">decorrenti dalla data del verbale di consegna lavori. </w:t>
      </w:r>
      <w:bookmarkEnd w:id="0"/>
      <w:bookmarkEnd w:id="1"/>
      <w:bookmarkEnd w:id="2"/>
    </w:p>
    <w:p w:rsidR="00E4595C" w:rsidRPr="009A1D7C" w:rsidRDefault="004C1184" w:rsidP="003A2254">
      <w:pPr>
        <w:tabs>
          <w:tab w:val="left" w:pos="851"/>
        </w:tabs>
        <w:rPr>
          <w:rFonts w:ascii="Arial" w:hAnsi="Arial" w:cs="Arial"/>
          <w:sz w:val="22"/>
          <w:szCs w:val="22"/>
        </w:rPr>
      </w:pPr>
      <w:r w:rsidRPr="009A1D7C">
        <w:rPr>
          <w:rFonts w:ascii="Arial" w:hAnsi="Arial" w:cs="Arial"/>
          <w:sz w:val="22"/>
          <w:szCs w:val="22"/>
        </w:rPr>
        <w:t xml:space="preserve">Nel caso di mancato rispetto del termine stabilito per l’ultimazione dei lavori, viene applicata una </w:t>
      </w:r>
      <w:r w:rsidRPr="009A1D7C">
        <w:rPr>
          <w:rFonts w:ascii="Arial" w:hAnsi="Arial" w:cs="Arial"/>
          <w:b/>
          <w:sz w:val="22"/>
          <w:szCs w:val="22"/>
        </w:rPr>
        <w:t xml:space="preserve">penale </w:t>
      </w:r>
      <w:r w:rsidRPr="009A1D7C">
        <w:rPr>
          <w:rFonts w:ascii="Arial" w:hAnsi="Arial" w:cs="Arial"/>
          <w:sz w:val="22"/>
          <w:szCs w:val="22"/>
        </w:rPr>
        <w:t xml:space="preserve"> pari all’1 per mille dell’importo contrattuale.</w:t>
      </w:r>
    </w:p>
    <w:p w:rsidR="00E4595C" w:rsidRPr="009A1D7C" w:rsidRDefault="00E4595C" w:rsidP="003A2254">
      <w:pPr>
        <w:spacing w:before="120"/>
        <w:rPr>
          <w:rFonts w:ascii="Arial" w:hAnsi="Arial" w:cs="Arial"/>
          <w:color w:val="000000"/>
          <w:sz w:val="22"/>
          <w:szCs w:val="22"/>
        </w:rPr>
      </w:pPr>
      <w:r w:rsidRPr="009A1D7C">
        <w:rPr>
          <w:rFonts w:ascii="Arial" w:hAnsi="Arial" w:cs="Arial"/>
          <w:color w:val="000000"/>
          <w:sz w:val="22"/>
          <w:szCs w:val="22"/>
        </w:rPr>
        <w:t xml:space="preserve">In caso di inadempimento contrattuale sarà applicato l’art. 108 del d. </w:t>
      </w:r>
      <w:proofErr w:type="spellStart"/>
      <w:r w:rsidRPr="009A1D7C">
        <w:rPr>
          <w:rFonts w:ascii="Arial" w:hAnsi="Arial" w:cs="Arial"/>
          <w:color w:val="000000"/>
          <w:sz w:val="22"/>
          <w:szCs w:val="22"/>
        </w:rPr>
        <w:t>lgs</w:t>
      </w:r>
      <w:proofErr w:type="spellEnd"/>
      <w:r w:rsidRPr="009A1D7C">
        <w:rPr>
          <w:rFonts w:ascii="Arial" w:hAnsi="Arial" w:cs="Arial"/>
          <w:color w:val="000000"/>
          <w:sz w:val="22"/>
          <w:szCs w:val="22"/>
        </w:rPr>
        <w:t>. 50/2016.</w:t>
      </w:r>
    </w:p>
    <w:p w:rsidR="00E4595C" w:rsidRPr="009A1D7C" w:rsidRDefault="00E4595C" w:rsidP="003A2254">
      <w:pPr>
        <w:rPr>
          <w:rFonts w:ascii="Calibri" w:hAnsi="Calibri"/>
          <w:sz w:val="22"/>
          <w:szCs w:val="22"/>
        </w:rPr>
      </w:pPr>
      <w:r w:rsidRPr="009A1D7C">
        <w:rPr>
          <w:rFonts w:ascii="Arial" w:hAnsi="Arial" w:cs="Arial"/>
          <w:sz w:val="22"/>
          <w:szCs w:val="22"/>
        </w:rPr>
        <w:t>La rifusione delle spese sostenute dall’Agenzia per porre rimedio agli inadempimenti contrattuali dell’Appaltatore, così come l’applicazione di eventuali penali, formeranno oggetto di compensazione rivalendosi sulla cauzione</w:t>
      </w:r>
      <w:r w:rsidR="004C1184" w:rsidRPr="009A1D7C">
        <w:rPr>
          <w:rFonts w:ascii="Arial" w:hAnsi="Arial" w:cs="Arial"/>
          <w:sz w:val="22"/>
          <w:szCs w:val="22"/>
        </w:rPr>
        <w:t>.</w:t>
      </w:r>
    </w:p>
    <w:p w:rsidR="00211ACA" w:rsidRPr="00A00CC5" w:rsidRDefault="00211ACA" w:rsidP="008359BF">
      <w:pPr>
        <w:tabs>
          <w:tab w:val="left" w:pos="851"/>
        </w:tabs>
        <w:spacing w:line="276" w:lineRule="auto"/>
        <w:ind w:firstLine="397"/>
        <w:rPr>
          <w:rFonts w:ascii="Arial" w:hAnsi="Arial" w:cs="Arial"/>
          <w:sz w:val="22"/>
          <w:szCs w:val="22"/>
        </w:rPr>
      </w:pPr>
    </w:p>
    <w:p w:rsidR="00A96015" w:rsidRPr="00862FA0" w:rsidRDefault="00406F9D" w:rsidP="008359BF">
      <w:pPr>
        <w:numPr>
          <w:ilvl w:val="0"/>
          <w:numId w:val="1"/>
        </w:numPr>
        <w:spacing w:line="276" w:lineRule="auto"/>
        <w:ind w:left="425" w:hanging="425"/>
        <w:rPr>
          <w:rFonts w:ascii="Arial" w:hAnsi="Arial" w:cs="Arial"/>
          <w:sz w:val="22"/>
          <w:szCs w:val="22"/>
        </w:rPr>
      </w:pPr>
      <w:r>
        <w:rPr>
          <w:rFonts w:ascii="Arial" w:hAnsi="Arial" w:cs="Arial"/>
          <w:b/>
          <w:bCs/>
          <w:sz w:val="22"/>
          <w:szCs w:val="22"/>
          <w:u w:val="single"/>
        </w:rPr>
        <w:t xml:space="preserve">MODALITA’ DI </w:t>
      </w:r>
      <w:r w:rsidR="00A96015" w:rsidRPr="00862FA0">
        <w:rPr>
          <w:rFonts w:ascii="Arial" w:hAnsi="Arial" w:cs="Arial"/>
          <w:b/>
          <w:bCs/>
          <w:sz w:val="22"/>
          <w:szCs w:val="22"/>
          <w:u w:val="single"/>
        </w:rPr>
        <w:t>SOPRALLUOGO</w:t>
      </w:r>
      <w:r w:rsidR="00A96015" w:rsidRPr="00862FA0">
        <w:rPr>
          <w:rFonts w:ascii="Arial" w:hAnsi="Arial" w:cs="Arial"/>
          <w:b/>
          <w:bCs/>
          <w:color w:val="000000"/>
          <w:sz w:val="22"/>
          <w:szCs w:val="22"/>
          <w:u w:val="single"/>
        </w:rPr>
        <w:t xml:space="preserve"> </w:t>
      </w:r>
    </w:p>
    <w:p w:rsidR="00A96015" w:rsidRPr="009A1D7C" w:rsidRDefault="00503FE8" w:rsidP="003A2254">
      <w:pPr>
        <w:tabs>
          <w:tab w:val="left" w:pos="851"/>
        </w:tabs>
        <w:rPr>
          <w:rFonts w:ascii="Arial" w:hAnsi="Arial" w:cs="Arial"/>
          <w:sz w:val="22"/>
          <w:szCs w:val="22"/>
        </w:rPr>
      </w:pPr>
      <w:r w:rsidRPr="009A1D7C">
        <w:rPr>
          <w:rFonts w:ascii="Arial" w:hAnsi="Arial" w:cs="Arial"/>
          <w:sz w:val="22"/>
          <w:szCs w:val="22"/>
        </w:rPr>
        <w:t xml:space="preserve">E’ reso </w:t>
      </w:r>
      <w:r w:rsidRPr="009A1D7C">
        <w:rPr>
          <w:rFonts w:ascii="Arial" w:hAnsi="Arial" w:cs="Arial"/>
          <w:b/>
          <w:sz w:val="22"/>
          <w:szCs w:val="22"/>
        </w:rPr>
        <w:t>obbligatorio il</w:t>
      </w:r>
      <w:r w:rsidR="00A96015" w:rsidRPr="009A1D7C">
        <w:rPr>
          <w:rFonts w:ascii="Arial" w:hAnsi="Arial" w:cs="Arial"/>
          <w:b/>
          <w:sz w:val="22"/>
          <w:szCs w:val="22"/>
        </w:rPr>
        <w:t xml:space="preserve"> sopralluogo</w:t>
      </w:r>
      <w:r w:rsidRPr="009A1D7C">
        <w:rPr>
          <w:rFonts w:ascii="Arial" w:hAnsi="Arial" w:cs="Arial"/>
          <w:sz w:val="22"/>
          <w:szCs w:val="22"/>
        </w:rPr>
        <w:t xml:space="preserve"> </w:t>
      </w:r>
      <w:r w:rsidR="00A96015" w:rsidRPr="009A1D7C">
        <w:rPr>
          <w:rFonts w:ascii="Arial" w:hAnsi="Arial" w:cs="Arial"/>
          <w:sz w:val="22"/>
          <w:szCs w:val="22"/>
        </w:rPr>
        <w:t xml:space="preserve">presso </w:t>
      </w:r>
      <w:r w:rsidR="007E6233" w:rsidRPr="009A1D7C">
        <w:rPr>
          <w:rFonts w:ascii="Arial" w:hAnsi="Arial" w:cs="Arial"/>
          <w:sz w:val="22"/>
          <w:szCs w:val="22"/>
        </w:rPr>
        <w:t>i luoghi</w:t>
      </w:r>
      <w:r w:rsidR="00A96015" w:rsidRPr="009A1D7C">
        <w:rPr>
          <w:rFonts w:ascii="Arial" w:hAnsi="Arial" w:cs="Arial"/>
          <w:sz w:val="22"/>
          <w:szCs w:val="22"/>
        </w:rPr>
        <w:t xml:space="preserve"> oggetto della presente richiesta di offerta previo appuntamento telefonico con </w:t>
      </w:r>
      <w:r w:rsidR="007E6233" w:rsidRPr="009A1D7C">
        <w:rPr>
          <w:rFonts w:ascii="Arial" w:hAnsi="Arial" w:cs="Arial"/>
          <w:sz w:val="22"/>
          <w:szCs w:val="22"/>
        </w:rPr>
        <w:t>il</w:t>
      </w:r>
      <w:r w:rsidR="00A96015" w:rsidRPr="009A1D7C">
        <w:rPr>
          <w:rFonts w:ascii="Arial" w:hAnsi="Arial" w:cs="Arial"/>
          <w:sz w:val="22"/>
          <w:szCs w:val="22"/>
        </w:rPr>
        <w:t xml:space="preserve"> </w:t>
      </w:r>
      <w:r w:rsidR="002B2867" w:rsidRPr="009A1D7C">
        <w:rPr>
          <w:rFonts w:ascii="Arial" w:hAnsi="Arial" w:cs="Arial"/>
          <w:sz w:val="22"/>
          <w:szCs w:val="22"/>
        </w:rPr>
        <w:t xml:space="preserve">RUP geom. Francesco </w:t>
      </w:r>
      <w:r w:rsidR="0031517E" w:rsidRPr="009A1D7C">
        <w:rPr>
          <w:rFonts w:ascii="Arial" w:hAnsi="Arial" w:cs="Arial"/>
          <w:sz w:val="22"/>
          <w:szCs w:val="22"/>
        </w:rPr>
        <w:t>de Sario</w:t>
      </w:r>
      <w:r w:rsidR="002B2867" w:rsidRPr="009A1D7C">
        <w:rPr>
          <w:rFonts w:ascii="Arial" w:hAnsi="Arial" w:cs="Arial"/>
          <w:sz w:val="22"/>
          <w:szCs w:val="22"/>
        </w:rPr>
        <w:t xml:space="preserve"> al tel. 010-5373339, ovvero tramite e-mail: </w:t>
      </w:r>
      <w:hyperlink r:id="rId11" w:history="1">
        <w:r w:rsidR="00E4595C" w:rsidRPr="009A1D7C">
          <w:rPr>
            <w:rStyle w:val="Collegamentoipertestuale"/>
            <w:rFonts w:ascii="Arial" w:hAnsi="Arial" w:cs="Arial"/>
            <w:sz w:val="22"/>
            <w:szCs w:val="22"/>
          </w:rPr>
          <w:t>francesco.desario@agenziademanio.it</w:t>
        </w:r>
      </w:hyperlink>
      <w:r w:rsidR="0031517E" w:rsidRPr="009A1D7C">
        <w:rPr>
          <w:rFonts w:ascii="Arial" w:hAnsi="Arial" w:cs="Arial"/>
          <w:sz w:val="22"/>
          <w:szCs w:val="22"/>
        </w:rPr>
        <w:t xml:space="preserve"> da effettuarsi obbligatoriamente entro e non oltre il giorno </w:t>
      </w:r>
      <w:r w:rsidR="004A683D">
        <w:rPr>
          <w:rFonts w:ascii="Arial" w:hAnsi="Arial" w:cs="Arial"/>
          <w:b/>
          <w:sz w:val="22"/>
          <w:szCs w:val="22"/>
        </w:rPr>
        <w:t>05/05</w:t>
      </w:r>
      <w:r w:rsidR="0031517E" w:rsidRPr="009A1D7C">
        <w:rPr>
          <w:rFonts w:ascii="Arial" w:hAnsi="Arial" w:cs="Arial"/>
          <w:b/>
          <w:sz w:val="22"/>
          <w:szCs w:val="22"/>
        </w:rPr>
        <w:t>/2017</w:t>
      </w:r>
      <w:r w:rsidR="0031517E" w:rsidRPr="009A1D7C">
        <w:rPr>
          <w:rFonts w:ascii="Arial" w:hAnsi="Arial" w:cs="Arial"/>
          <w:sz w:val="22"/>
          <w:szCs w:val="22"/>
        </w:rPr>
        <w:t>.</w:t>
      </w:r>
    </w:p>
    <w:p w:rsidR="00E4595C" w:rsidRPr="009A1D7C" w:rsidRDefault="00E4595C" w:rsidP="003A2254">
      <w:pPr>
        <w:spacing w:after="120"/>
        <w:rPr>
          <w:rFonts w:ascii="Arial" w:hAnsi="Arial" w:cs="Arial"/>
          <w:sz w:val="22"/>
          <w:szCs w:val="22"/>
        </w:rPr>
      </w:pPr>
      <w:r w:rsidRPr="009A1D7C">
        <w:rPr>
          <w:rFonts w:ascii="Arial" w:hAnsi="Arial" w:cs="Arial"/>
          <w:sz w:val="22"/>
          <w:szCs w:val="22"/>
        </w:rPr>
        <w:t xml:space="preserve">Il sopralluogo dovrà essere eseguito dal legale rappresentante dell’operatore invitato ovvero da soggetto incaricato, munito di apposita delega. </w:t>
      </w:r>
    </w:p>
    <w:p w:rsidR="00211ACA" w:rsidRPr="00862FA0" w:rsidRDefault="00211ACA" w:rsidP="008359BF">
      <w:pPr>
        <w:tabs>
          <w:tab w:val="left" w:pos="851"/>
        </w:tabs>
        <w:spacing w:line="276" w:lineRule="auto"/>
        <w:ind w:firstLine="397"/>
        <w:rPr>
          <w:rFonts w:ascii="Arial" w:hAnsi="Arial" w:cs="Arial"/>
          <w:sz w:val="22"/>
          <w:szCs w:val="22"/>
        </w:rPr>
      </w:pPr>
    </w:p>
    <w:p w:rsidR="00A96015" w:rsidRPr="00A00CC5" w:rsidRDefault="00A96015" w:rsidP="008359BF">
      <w:pPr>
        <w:numPr>
          <w:ilvl w:val="0"/>
          <w:numId w:val="1"/>
        </w:numPr>
        <w:spacing w:line="276" w:lineRule="auto"/>
        <w:ind w:left="425" w:hanging="425"/>
        <w:rPr>
          <w:rFonts w:ascii="Arial" w:hAnsi="Arial" w:cs="Arial"/>
          <w:sz w:val="22"/>
          <w:szCs w:val="22"/>
        </w:rPr>
      </w:pPr>
      <w:r w:rsidRPr="00732E86">
        <w:rPr>
          <w:rFonts w:ascii="Arial" w:hAnsi="Arial" w:cs="Arial"/>
          <w:b/>
          <w:bCs/>
          <w:sz w:val="22"/>
          <w:szCs w:val="22"/>
          <w:u w:val="single"/>
        </w:rPr>
        <w:t>DOCUMENTAZIONE</w:t>
      </w:r>
      <w:r w:rsidR="00211ACA">
        <w:rPr>
          <w:rFonts w:ascii="Arial" w:hAnsi="Arial" w:cs="Arial"/>
          <w:b/>
          <w:bCs/>
          <w:color w:val="000000"/>
          <w:sz w:val="22"/>
          <w:szCs w:val="22"/>
          <w:u w:val="single"/>
        </w:rPr>
        <w:t xml:space="preserve"> DI GARA</w:t>
      </w:r>
    </w:p>
    <w:p w:rsidR="00A96015" w:rsidRDefault="00A96015" w:rsidP="003A2254">
      <w:pPr>
        <w:tabs>
          <w:tab w:val="left" w:pos="851"/>
        </w:tabs>
        <w:rPr>
          <w:rFonts w:ascii="Arial" w:hAnsi="Arial" w:cs="Arial"/>
          <w:bCs/>
          <w:color w:val="000000"/>
          <w:sz w:val="22"/>
          <w:szCs w:val="22"/>
        </w:rPr>
      </w:pPr>
      <w:r w:rsidRPr="00A00CC5">
        <w:rPr>
          <w:rFonts w:ascii="Arial" w:hAnsi="Arial" w:cs="Arial"/>
          <w:sz w:val="22"/>
          <w:szCs w:val="22"/>
        </w:rPr>
        <w:t>Parte integrante del</w:t>
      </w:r>
      <w:r w:rsidR="001A1882">
        <w:rPr>
          <w:rFonts w:ascii="Arial" w:hAnsi="Arial" w:cs="Arial"/>
          <w:sz w:val="22"/>
          <w:szCs w:val="22"/>
        </w:rPr>
        <w:t>la</w:t>
      </w:r>
      <w:r w:rsidRPr="00A00CC5">
        <w:rPr>
          <w:rFonts w:ascii="Arial" w:hAnsi="Arial" w:cs="Arial"/>
          <w:sz w:val="22"/>
          <w:szCs w:val="22"/>
        </w:rPr>
        <w:t xml:space="preserve"> presente </w:t>
      </w:r>
      <w:r w:rsidR="001A1882">
        <w:rPr>
          <w:rFonts w:ascii="Arial" w:hAnsi="Arial" w:cs="Arial"/>
          <w:sz w:val="22"/>
          <w:szCs w:val="22"/>
        </w:rPr>
        <w:t xml:space="preserve">lettera d’invito </w:t>
      </w:r>
      <w:r w:rsidRPr="00A00CC5">
        <w:rPr>
          <w:rFonts w:ascii="Arial" w:hAnsi="Arial" w:cs="Arial"/>
          <w:sz w:val="22"/>
          <w:szCs w:val="22"/>
        </w:rPr>
        <w:t>è tutta la documentazione relativa al progetto esecutivo.</w:t>
      </w:r>
      <w:r w:rsidRPr="00862FA0">
        <w:rPr>
          <w:rFonts w:ascii="Arial" w:hAnsi="Arial" w:cs="Arial"/>
          <w:bCs/>
          <w:color w:val="000000"/>
          <w:sz w:val="22"/>
          <w:szCs w:val="22"/>
        </w:rPr>
        <w:t xml:space="preserve"> </w:t>
      </w:r>
    </w:p>
    <w:p w:rsidR="00A96015" w:rsidRPr="00E319B0" w:rsidRDefault="001A1882" w:rsidP="003A2254">
      <w:pPr>
        <w:tabs>
          <w:tab w:val="left" w:pos="851"/>
        </w:tabs>
        <w:rPr>
          <w:rFonts w:ascii="Arial" w:hAnsi="Arial" w:cs="Arial"/>
          <w:bCs/>
          <w:color w:val="000000"/>
          <w:sz w:val="22"/>
          <w:szCs w:val="22"/>
        </w:rPr>
      </w:pPr>
      <w:r>
        <w:rPr>
          <w:rFonts w:ascii="Arial" w:hAnsi="Arial" w:cs="Arial"/>
          <w:bCs/>
          <w:color w:val="000000"/>
          <w:sz w:val="22"/>
          <w:szCs w:val="22"/>
        </w:rPr>
        <w:t>L</w:t>
      </w:r>
      <w:r w:rsidR="00A96015">
        <w:rPr>
          <w:rFonts w:ascii="Arial" w:hAnsi="Arial" w:cs="Arial"/>
          <w:bCs/>
          <w:color w:val="000000"/>
          <w:sz w:val="22"/>
          <w:szCs w:val="22"/>
        </w:rPr>
        <w:t>a partecipazione alla gara</w:t>
      </w:r>
      <w:r>
        <w:rPr>
          <w:rFonts w:ascii="Arial" w:hAnsi="Arial" w:cs="Arial"/>
          <w:bCs/>
          <w:color w:val="000000"/>
          <w:sz w:val="22"/>
          <w:szCs w:val="22"/>
        </w:rPr>
        <w:t xml:space="preserve">, infatti, è subordinata al </w:t>
      </w:r>
      <w:r w:rsidRPr="0047241B">
        <w:rPr>
          <w:rFonts w:ascii="Arial" w:hAnsi="Arial" w:cs="Arial"/>
          <w:b/>
          <w:bCs/>
          <w:color w:val="000000"/>
          <w:sz w:val="22"/>
          <w:szCs w:val="22"/>
        </w:rPr>
        <w:t xml:space="preserve">ritiro </w:t>
      </w:r>
      <w:r w:rsidR="0047241B" w:rsidRPr="0047241B">
        <w:rPr>
          <w:rFonts w:ascii="Arial" w:hAnsi="Arial" w:cs="Arial"/>
          <w:b/>
          <w:bCs/>
          <w:color w:val="000000"/>
          <w:sz w:val="22"/>
          <w:szCs w:val="22"/>
        </w:rPr>
        <w:t>obbligatorio</w:t>
      </w:r>
      <w:r w:rsidR="0047241B">
        <w:rPr>
          <w:rFonts w:ascii="Arial" w:hAnsi="Arial" w:cs="Arial"/>
          <w:bCs/>
          <w:color w:val="000000"/>
          <w:sz w:val="22"/>
          <w:szCs w:val="22"/>
        </w:rPr>
        <w:t xml:space="preserve"> </w:t>
      </w:r>
      <w:r>
        <w:rPr>
          <w:rFonts w:ascii="Arial" w:hAnsi="Arial" w:cs="Arial"/>
          <w:bCs/>
          <w:color w:val="000000"/>
          <w:sz w:val="22"/>
          <w:szCs w:val="22"/>
        </w:rPr>
        <w:t>d</w:t>
      </w:r>
      <w:r w:rsidR="00A96015">
        <w:rPr>
          <w:rFonts w:ascii="Arial" w:hAnsi="Arial" w:cs="Arial"/>
          <w:bCs/>
          <w:color w:val="000000"/>
          <w:sz w:val="22"/>
          <w:szCs w:val="22"/>
        </w:rPr>
        <w:t xml:space="preserve">ella documentazione </w:t>
      </w:r>
      <w:r>
        <w:rPr>
          <w:rFonts w:ascii="Arial" w:hAnsi="Arial" w:cs="Arial"/>
          <w:bCs/>
          <w:color w:val="000000"/>
          <w:sz w:val="22"/>
          <w:szCs w:val="22"/>
        </w:rPr>
        <w:t>(</w:t>
      </w:r>
      <w:r w:rsidR="00A96015">
        <w:rPr>
          <w:rFonts w:ascii="Arial" w:hAnsi="Arial" w:cs="Arial"/>
          <w:bCs/>
          <w:color w:val="000000"/>
          <w:sz w:val="22"/>
          <w:szCs w:val="22"/>
        </w:rPr>
        <w:t xml:space="preserve">su </w:t>
      </w:r>
      <w:proofErr w:type="spellStart"/>
      <w:r w:rsidR="00A96015">
        <w:rPr>
          <w:rFonts w:ascii="Arial" w:hAnsi="Arial" w:cs="Arial"/>
          <w:bCs/>
          <w:color w:val="000000"/>
          <w:sz w:val="22"/>
          <w:szCs w:val="22"/>
        </w:rPr>
        <w:t>CD-rom</w:t>
      </w:r>
      <w:proofErr w:type="spellEnd"/>
      <w:r>
        <w:rPr>
          <w:rFonts w:ascii="Arial" w:hAnsi="Arial" w:cs="Arial"/>
          <w:bCs/>
          <w:color w:val="000000"/>
          <w:sz w:val="22"/>
          <w:szCs w:val="22"/>
        </w:rPr>
        <w:t>)</w:t>
      </w:r>
      <w:r w:rsidR="00A96015">
        <w:rPr>
          <w:rFonts w:ascii="Arial" w:hAnsi="Arial" w:cs="Arial"/>
          <w:bCs/>
          <w:color w:val="000000"/>
          <w:sz w:val="22"/>
          <w:szCs w:val="22"/>
        </w:rPr>
        <w:t xml:space="preserve"> </w:t>
      </w:r>
      <w:r w:rsidR="004A683D">
        <w:rPr>
          <w:rFonts w:ascii="Arial" w:hAnsi="Arial" w:cs="Arial"/>
          <w:bCs/>
          <w:color w:val="000000"/>
          <w:sz w:val="22"/>
          <w:szCs w:val="22"/>
        </w:rPr>
        <w:t xml:space="preserve">che avverrà in sede di sopralluogo. </w:t>
      </w:r>
    </w:p>
    <w:p w:rsidR="00A96015" w:rsidRPr="00F321C3" w:rsidRDefault="00A96015" w:rsidP="003A2254">
      <w:pPr>
        <w:tabs>
          <w:tab w:val="left" w:pos="851"/>
        </w:tabs>
        <w:rPr>
          <w:rFonts w:ascii="Arial" w:hAnsi="Arial" w:cs="Arial"/>
          <w:color w:val="000000"/>
          <w:sz w:val="22"/>
          <w:szCs w:val="22"/>
        </w:rPr>
      </w:pPr>
      <w:r w:rsidRPr="00F321C3">
        <w:rPr>
          <w:rFonts w:ascii="Arial" w:hAnsi="Arial" w:cs="Arial"/>
          <w:color w:val="000000"/>
          <w:sz w:val="22"/>
          <w:szCs w:val="22"/>
        </w:rPr>
        <w:t xml:space="preserve">La documentazione dovrà essere ritirata dal Legale rappresentante </w:t>
      </w:r>
      <w:r w:rsidR="001A1882" w:rsidRPr="00F321C3">
        <w:rPr>
          <w:rFonts w:ascii="Arial" w:hAnsi="Arial" w:cs="Arial"/>
          <w:color w:val="000000"/>
          <w:sz w:val="22"/>
          <w:szCs w:val="22"/>
        </w:rPr>
        <w:t xml:space="preserve">del soggetto interessato a partecipare alla presente procedura di gara </w:t>
      </w:r>
      <w:r w:rsidRPr="00F321C3">
        <w:rPr>
          <w:rFonts w:ascii="Arial" w:hAnsi="Arial" w:cs="Arial"/>
          <w:color w:val="000000"/>
          <w:sz w:val="22"/>
          <w:szCs w:val="22"/>
        </w:rPr>
        <w:t xml:space="preserve">ovvero da un </w:t>
      </w:r>
      <w:r w:rsidR="001A1882">
        <w:rPr>
          <w:rFonts w:ascii="Arial" w:hAnsi="Arial" w:cs="Arial"/>
          <w:color w:val="000000"/>
          <w:sz w:val="22"/>
          <w:szCs w:val="22"/>
        </w:rPr>
        <w:t xml:space="preserve">suo </w:t>
      </w:r>
      <w:r w:rsidRPr="00F321C3">
        <w:rPr>
          <w:rFonts w:ascii="Arial" w:hAnsi="Arial" w:cs="Arial"/>
          <w:color w:val="000000"/>
          <w:sz w:val="22"/>
          <w:szCs w:val="22"/>
        </w:rPr>
        <w:t xml:space="preserve">incaricato </w:t>
      </w:r>
      <w:r w:rsidR="001A1882">
        <w:rPr>
          <w:rFonts w:ascii="Arial" w:hAnsi="Arial" w:cs="Arial"/>
          <w:color w:val="000000"/>
          <w:sz w:val="22"/>
          <w:szCs w:val="22"/>
        </w:rPr>
        <w:t xml:space="preserve">purché </w:t>
      </w:r>
      <w:r w:rsidRPr="00F321C3">
        <w:rPr>
          <w:rFonts w:ascii="Arial" w:hAnsi="Arial" w:cs="Arial"/>
          <w:color w:val="000000"/>
          <w:sz w:val="22"/>
          <w:szCs w:val="22"/>
        </w:rPr>
        <w:t>munito di apposita delega.</w:t>
      </w:r>
      <w:r>
        <w:rPr>
          <w:rFonts w:ascii="Arial" w:hAnsi="Arial" w:cs="Arial"/>
          <w:color w:val="000000"/>
          <w:sz w:val="22"/>
          <w:szCs w:val="22"/>
        </w:rPr>
        <w:t xml:space="preserve"> Si indica la </w:t>
      </w:r>
      <w:r w:rsidRPr="00F321C3">
        <w:rPr>
          <w:rFonts w:ascii="Arial" w:hAnsi="Arial" w:cs="Arial"/>
          <w:color w:val="000000"/>
          <w:sz w:val="22"/>
          <w:szCs w:val="22"/>
        </w:rPr>
        <w:t xml:space="preserve">documentazione </w:t>
      </w:r>
      <w:r w:rsidR="001A1882">
        <w:rPr>
          <w:rFonts w:ascii="Arial" w:hAnsi="Arial" w:cs="Arial"/>
          <w:color w:val="000000"/>
          <w:sz w:val="22"/>
          <w:szCs w:val="22"/>
        </w:rPr>
        <w:t>(</w:t>
      </w:r>
      <w:r w:rsidRPr="00F321C3">
        <w:rPr>
          <w:rFonts w:ascii="Arial" w:hAnsi="Arial" w:cs="Arial"/>
          <w:color w:val="000000"/>
          <w:sz w:val="22"/>
          <w:szCs w:val="22"/>
        </w:rPr>
        <w:t xml:space="preserve">di progetto </w:t>
      </w:r>
      <w:r w:rsidR="001A1882">
        <w:rPr>
          <w:rFonts w:ascii="Arial" w:hAnsi="Arial" w:cs="Arial"/>
          <w:color w:val="000000"/>
          <w:sz w:val="22"/>
          <w:szCs w:val="22"/>
        </w:rPr>
        <w:t xml:space="preserve">e non) </w:t>
      </w:r>
      <w:r w:rsidRPr="00F321C3">
        <w:rPr>
          <w:rFonts w:ascii="Arial" w:hAnsi="Arial" w:cs="Arial"/>
          <w:color w:val="000000"/>
          <w:sz w:val="22"/>
          <w:szCs w:val="22"/>
        </w:rPr>
        <w:t>che sarà consegnata</w:t>
      </w:r>
      <w:r>
        <w:rPr>
          <w:rFonts w:ascii="Arial" w:hAnsi="Arial" w:cs="Arial"/>
          <w:color w:val="000000"/>
          <w:sz w:val="22"/>
          <w:szCs w:val="22"/>
        </w:rPr>
        <w:t>:</w:t>
      </w:r>
    </w:p>
    <w:p w:rsidR="002B2867" w:rsidRDefault="002B2867"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Relazione generale tecnico – illustrativa</w:t>
      </w:r>
    </w:p>
    <w:p w:rsidR="002B2867" w:rsidRDefault="002B2867"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Computo metrico estimativo</w:t>
      </w:r>
    </w:p>
    <w:p w:rsidR="002B2867" w:rsidRDefault="002B2867"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Stima dei costi della sicurezza</w:t>
      </w:r>
    </w:p>
    <w:p w:rsidR="002B2867" w:rsidRDefault="002B2867"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 xml:space="preserve">Nuovi prezzi </w:t>
      </w:r>
      <w:r w:rsidR="0031517E">
        <w:rPr>
          <w:rFonts w:ascii="Arial" w:hAnsi="Arial" w:cs="Arial"/>
          <w:color w:val="000000"/>
          <w:sz w:val="22"/>
          <w:szCs w:val="22"/>
        </w:rPr>
        <w:t>–</w:t>
      </w:r>
      <w:r>
        <w:rPr>
          <w:rFonts w:ascii="Arial" w:hAnsi="Arial" w:cs="Arial"/>
          <w:color w:val="000000"/>
          <w:sz w:val="22"/>
          <w:szCs w:val="22"/>
        </w:rPr>
        <w:t xml:space="preserve"> analisi</w:t>
      </w:r>
    </w:p>
    <w:p w:rsidR="0031517E" w:rsidRDefault="0031517E"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E</w:t>
      </w:r>
      <w:r w:rsidR="001A4030">
        <w:rPr>
          <w:rFonts w:ascii="Arial" w:hAnsi="Arial" w:cs="Arial"/>
          <w:color w:val="000000"/>
          <w:sz w:val="22"/>
          <w:szCs w:val="22"/>
        </w:rPr>
        <w:t>laborato</w:t>
      </w:r>
      <w:r>
        <w:rPr>
          <w:rFonts w:ascii="Arial" w:hAnsi="Arial" w:cs="Arial"/>
          <w:color w:val="000000"/>
          <w:sz w:val="22"/>
          <w:szCs w:val="22"/>
        </w:rPr>
        <w:t xml:space="preserve"> </w:t>
      </w:r>
      <w:r w:rsidR="001A4030">
        <w:rPr>
          <w:rFonts w:ascii="Arial" w:hAnsi="Arial" w:cs="Arial"/>
          <w:color w:val="000000"/>
          <w:sz w:val="22"/>
          <w:szCs w:val="22"/>
        </w:rPr>
        <w:t>grafico</w:t>
      </w:r>
    </w:p>
    <w:p w:rsidR="000B6B9C" w:rsidRDefault="000B6B9C" w:rsidP="003A2254">
      <w:pPr>
        <w:widowControl w:val="0"/>
        <w:numPr>
          <w:ilvl w:val="0"/>
          <w:numId w:val="2"/>
        </w:numPr>
        <w:ind w:left="714" w:hanging="357"/>
        <w:rPr>
          <w:rFonts w:ascii="Arial" w:hAnsi="Arial" w:cs="Arial"/>
          <w:color w:val="000000"/>
          <w:sz w:val="22"/>
          <w:szCs w:val="22"/>
        </w:rPr>
      </w:pPr>
      <w:r>
        <w:rPr>
          <w:rFonts w:ascii="Arial" w:hAnsi="Arial" w:cs="Arial"/>
          <w:color w:val="000000"/>
          <w:sz w:val="22"/>
          <w:szCs w:val="22"/>
        </w:rPr>
        <w:t>Quadro Economico</w:t>
      </w:r>
    </w:p>
    <w:p w:rsidR="001A1882" w:rsidRDefault="001A1882" w:rsidP="003A2254">
      <w:pPr>
        <w:pStyle w:val="Paragrafoelenco"/>
        <w:numPr>
          <w:ilvl w:val="0"/>
          <w:numId w:val="2"/>
        </w:numPr>
        <w:spacing w:after="0" w:line="240" w:lineRule="auto"/>
        <w:ind w:left="714" w:hanging="357"/>
        <w:contextualSpacing w:val="0"/>
        <w:jc w:val="both"/>
        <w:rPr>
          <w:rFonts w:ascii="Arial" w:hAnsi="Arial" w:cs="Arial"/>
        </w:rPr>
      </w:pPr>
      <w:r>
        <w:rPr>
          <w:rFonts w:ascii="Arial" w:hAnsi="Arial" w:cs="Arial"/>
        </w:rPr>
        <w:t>DICHIARAZIONI PER PARTECIPAZIONE</w:t>
      </w:r>
      <w:r w:rsidR="00847FA2">
        <w:rPr>
          <w:rFonts w:ascii="Arial" w:hAnsi="Arial" w:cs="Arial"/>
        </w:rPr>
        <w:t xml:space="preserve"> – Modelli 1, 2 e 3 </w:t>
      </w:r>
      <w:r>
        <w:rPr>
          <w:rFonts w:ascii="Arial" w:hAnsi="Arial" w:cs="Arial"/>
        </w:rPr>
        <w:t>(da compilare ed inserire nella Busta A – Documentazione Amministrativa)</w:t>
      </w:r>
    </w:p>
    <w:p w:rsidR="00A96015" w:rsidRDefault="00A96015" w:rsidP="003A2254">
      <w:pPr>
        <w:pStyle w:val="Paragrafoelenco"/>
        <w:numPr>
          <w:ilvl w:val="0"/>
          <w:numId w:val="2"/>
        </w:numPr>
        <w:spacing w:after="0" w:line="240" w:lineRule="auto"/>
        <w:ind w:left="714" w:hanging="357"/>
        <w:contextualSpacing w:val="0"/>
        <w:jc w:val="both"/>
        <w:rPr>
          <w:rFonts w:ascii="Arial" w:hAnsi="Arial" w:cs="Arial"/>
        </w:rPr>
      </w:pPr>
      <w:r w:rsidRPr="001A1882">
        <w:rPr>
          <w:rFonts w:ascii="Arial" w:hAnsi="Arial" w:cs="Arial"/>
        </w:rPr>
        <w:t>MODULO OFFERTA (da compilare e inserire nel</w:t>
      </w:r>
      <w:r w:rsidR="002B2867">
        <w:rPr>
          <w:rFonts w:ascii="Arial" w:hAnsi="Arial" w:cs="Arial"/>
        </w:rPr>
        <w:t>la Busta B - Offerta economica)</w:t>
      </w:r>
    </w:p>
    <w:p w:rsidR="002B2867" w:rsidRPr="001A1882" w:rsidRDefault="002B2867" w:rsidP="003A2254">
      <w:pPr>
        <w:pStyle w:val="Paragrafoelenco"/>
        <w:numPr>
          <w:ilvl w:val="0"/>
          <w:numId w:val="2"/>
        </w:numPr>
        <w:spacing w:after="0" w:line="240" w:lineRule="auto"/>
        <w:ind w:left="714" w:hanging="357"/>
        <w:contextualSpacing w:val="0"/>
        <w:jc w:val="both"/>
        <w:rPr>
          <w:rFonts w:ascii="Arial" w:hAnsi="Arial" w:cs="Arial"/>
        </w:rPr>
      </w:pPr>
      <w:r>
        <w:rPr>
          <w:rFonts w:ascii="Arial" w:hAnsi="Arial" w:cs="Arial"/>
        </w:rPr>
        <w:t>Patto di integrità</w:t>
      </w:r>
    </w:p>
    <w:p w:rsidR="00A96015" w:rsidRDefault="00A96015" w:rsidP="003A2254">
      <w:pPr>
        <w:tabs>
          <w:tab w:val="left" w:pos="851"/>
        </w:tabs>
        <w:rPr>
          <w:rFonts w:ascii="Arial" w:hAnsi="Arial" w:cs="Arial"/>
          <w:color w:val="000000"/>
          <w:sz w:val="22"/>
          <w:szCs w:val="22"/>
        </w:rPr>
      </w:pPr>
      <w:r w:rsidRPr="00F321C3">
        <w:rPr>
          <w:rFonts w:ascii="Arial" w:hAnsi="Arial" w:cs="Arial"/>
          <w:color w:val="000000"/>
          <w:sz w:val="22"/>
          <w:szCs w:val="22"/>
        </w:rPr>
        <w:t xml:space="preserve">Tale documentazione, fornita </w:t>
      </w:r>
      <w:r>
        <w:rPr>
          <w:rFonts w:ascii="Arial" w:hAnsi="Arial" w:cs="Arial"/>
          <w:color w:val="000000"/>
          <w:sz w:val="22"/>
          <w:szCs w:val="22"/>
        </w:rPr>
        <w:t xml:space="preserve">su supporto informatico, </w:t>
      </w:r>
      <w:r w:rsidRPr="00F321C3">
        <w:rPr>
          <w:rFonts w:ascii="Arial" w:hAnsi="Arial" w:cs="Arial"/>
          <w:color w:val="000000"/>
          <w:sz w:val="22"/>
          <w:szCs w:val="22"/>
        </w:rPr>
        <w:t xml:space="preserve">è conforme </w:t>
      </w:r>
      <w:r>
        <w:rPr>
          <w:rFonts w:ascii="Arial" w:hAnsi="Arial" w:cs="Arial"/>
          <w:color w:val="000000"/>
          <w:sz w:val="22"/>
          <w:szCs w:val="22"/>
        </w:rPr>
        <w:t>all’</w:t>
      </w:r>
      <w:r w:rsidRPr="00F321C3">
        <w:rPr>
          <w:rFonts w:ascii="Arial" w:hAnsi="Arial" w:cs="Arial"/>
          <w:color w:val="000000"/>
          <w:sz w:val="22"/>
          <w:szCs w:val="22"/>
        </w:rPr>
        <w:t xml:space="preserve">originale depositata agli atti della </w:t>
      </w:r>
      <w:r>
        <w:rPr>
          <w:rFonts w:ascii="Arial" w:hAnsi="Arial" w:cs="Arial"/>
          <w:color w:val="000000"/>
          <w:sz w:val="22"/>
          <w:szCs w:val="22"/>
        </w:rPr>
        <w:t>Direzione Regionale.</w:t>
      </w:r>
    </w:p>
    <w:p w:rsidR="00A96015" w:rsidRDefault="00A96015" w:rsidP="003A2254">
      <w:pPr>
        <w:widowControl w:val="0"/>
        <w:rPr>
          <w:rFonts w:ascii="Arial" w:hAnsi="Arial" w:cs="Arial"/>
          <w:color w:val="000000"/>
          <w:sz w:val="22"/>
          <w:szCs w:val="22"/>
          <w:u w:val="single"/>
        </w:rPr>
      </w:pPr>
      <w:r w:rsidRPr="00057E08">
        <w:rPr>
          <w:rFonts w:ascii="Arial" w:hAnsi="Arial" w:cs="Arial"/>
          <w:b/>
          <w:color w:val="000000"/>
          <w:sz w:val="22"/>
          <w:szCs w:val="22"/>
          <w:u w:val="single"/>
        </w:rPr>
        <w:t xml:space="preserve">Si </w:t>
      </w:r>
      <w:r>
        <w:rPr>
          <w:rFonts w:ascii="Arial" w:hAnsi="Arial" w:cs="Arial"/>
          <w:b/>
          <w:color w:val="000000"/>
          <w:sz w:val="22"/>
          <w:szCs w:val="22"/>
          <w:u w:val="single"/>
        </w:rPr>
        <w:t>sottolinea</w:t>
      </w:r>
      <w:r w:rsidRPr="00057E08">
        <w:rPr>
          <w:rFonts w:ascii="Arial" w:hAnsi="Arial" w:cs="Arial"/>
          <w:b/>
          <w:color w:val="000000"/>
          <w:sz w:val="22"/>
          <w:szCs w:val="22"/>
          <w:u w:val="single"/>
        </w:rPr>
        <w:t xml:space="preserve"> che costituisce condizione imprescindibile per la partecipazione alla presente procedura il ritiro della </w:t>
      </w:r>
      <w:r w:rsidR="001A1882">
        <w:rPr>
          <w:rFonts w:ascii="Arial" w:hAnsi="Arial" w:cs="Arial"/>
          <w:b/>
          <w:color w:val="000000"/>
          <w:sz w:val="22"/>
          <w:szCs w:val="22"/>
          <w:u w:val="single"/>
        </w:rPr>
        <w:t xml:space="preserve">suddetta </w:t>
      </w:r>
      <w:r w:rsidRPr="00057E08">
        <w:rPr>
          <w:rFonts w:ascii="Arial" w:hAnsi="Arial" w:cs="Arial"/>
          <w:b/>
          <w:color w:val="000000"/>
          <w:sz w:val="22"/>
          <w:szCs w:val="22"/>
          <w:u w:val="single"/>
        </w:rPr>
        <w:t>documentazione</w:t>
      </w:r>
      <w:r w:rsidR="00211ACA">
        <w:rPr>
          <w:rFonts w:ascii="Arial" w:hAnsi="Arial" w:cs="Arial"/>
          <w:color w:val="000000"/>
          <w:sz w:val="22"/>
          <w:szCs w:val="22"/>
          <w:u w:val="single"/>
        </w:rPr>
        <w:t>.</w:t>
      </w:r>
    </w:p>
    <w:p w:rsidR="003A2254" w:rsidRPr="00057E08" w:rsidRDefault="003A2254" w:rsidP="008359BF">
      <w:pPr>
        <w:widowControl w:val="0"/>
        <w:spacing w:line="276" w:lineRule="auto"/>
        <w:rPr>
          <w:rFonts w:ascii="Arial" w:hAnsi="Arial" w:cs="Arial"/>
          <w:color w:val="000000"/>
          <w:sz w:val="22"/>
          <w:szCs w:val="22"/>
          <w:u w:val="single"/>
        </w:rPr>
      </w:pPr>
    </w:p>
    <w:p w:rsidR="005E7828" w:rsidRDefault="005E7828" w:rsidP="008359BF">
      <w:pPr>
        <w:numPr>
          <w:ilvl w:val="0"/>
          <w:numId w:val="1"/>
        </w:numPr>
        <w:spacing w:line="276" w:lineRule="auto"/>
        <w:ind w:left="425" w:hanging="425"/>
        <w:rPr>
          <w:rFonts w:ascii="Arial" w:hAnsi="Arial" w:cs="Arial"/>
          <w:b/>
          <w:color w:val="000000"/>
          <w:sz w:val="22"/>
          <w:szCs w:val="22"/>
          <w:u w:val="single"/>
        </w:rPr>
      </w:pPr>
      <w:r>
        <w:rPr>
          <w:rFonts w:ascii="Arial" w:hAnsi="Arial" w:cs="Arial"/>
          <w:b/>
          <w:color w:val="000000"/>
          <w:sz w:val="22"/>
          <w:szCs w:val="22"/>
          <w:u w:val="single"/>
        </w:rPr>
        <w:t>CRITERIO DI AGGIUDICAZIONE</w:t>
      </w:r>
    </w:p>
    <w:p w:rsidR="00AB77F7" w:rsidRPr="001C5C53" w:rsidRDefault="00AB77F7" w:rsidP="003A2254">
      <w:pPr>
        <w:tabs>
          <w:tab w:val="left" w:pos="851"/>
        </w:tabs>
        <w:rPr>
          <w:rFonts w:ascii="Arial" w:hAnsi="Arial" w:cs="Arial"/>
          <w:color w:val="000000"/>
          <w:sz w:val="22"/>
        </w:rPr>
      </w:pPr>
      <w:r w:rsidRPr="001C5C53">
        <w:rPr>
          <w:rFonts w:ascii="Arial" w:hAnsi="Arial" w:cs="Arial"/>
          <w:color w:val="000000"/>
          <w:sz w:val="22"/>
        </w:rPr>
        <w:t xml:space="preserve">Ai sensi dell’art. 95 comma 4 del  D. </w:t>
      </w:r>
      <w:proofErr w:type="spellStart"/>
      <w:r w:rsidRPr="001C5C53">
        <w:rPr>
          <w:rFonts w:ascii="Arial" w:hAnsi="Arial" w:cs="Arial"/>
          <w:color w:val="000000"/>
          <w:sz w:val="22"/>
        </w:rPr>
        <w:t>Lgs</w:t>
      </w:r>
      <w:proofErr w:type="spellEnd"/>
      <w:r w:rsidRPr="001C5C53">
        <w:rPr>
          <w:rFonts w:ascii="Arial" w:hAnsi="Arial" w:cs="Arial"/>
          <w:color w:val="000000"/>
          <w:sz w:val="22"/>
        </w:rPr>
        <w:t xml:space="preserve">. 50/2016, l’appalto sarà </w:t>
      </w:r>
      <w:r w:rsidRPr="001C5C53">
        <w:rPr>
          <w:rFonts w:ascii="Arial" w:hAnsi="Arial" w:cs="Arial"/>
          <w:sz w:val="22"/>
        </w:rPr>
        <w:t>aggiudicato</w:t>
      </w:r>
      <w:r w:rsidRPr="001C5C53">
        <w:rPr>
          <w:rFonts w:ascii="Arial" w:hAnsi="Arial" w:cs="Arial"/>
          <w:color w:val="000000"/>
          <w:sz w:val="22"/>
        </w:rPr>
        <w:t xml:space="preserve"> con </w:t>
      </w:r>
      <w:r w:rsidRPr="00211ACA">
        <w:rPr>
          <w:rFonts w:ascii="Arial" w:hAnsi="Arial" w:cs="Arial"/>
          <w:color w:val="000000"/>
          <w:sz w:val="22"/>
        </w:rPr>
        <w:t xml:space="preserve">il </w:t>
      </w:r>
      <w:r w:rsidRPr="00211ACA">
        <w:rPr>
          <w:rFonts w:ascii="Arial" w:hAnsi="Arial" w:cs="Arial"/>
          <w:sz w:val="22"/>
        </w:rPr>
        <w:t>criterio del minor prezzo, determinato mediante massimo ribasso rispetto all’importo dei lavori posto a base di gara</w:t>
      </w:r>
      <w:r w:rsidR="001C5C53" w:rsidRPr="00211ACA">
        <w:rPr>
          <w:rFonts w:ascii="Arial" w:hAnsi="Arial" w:cs="Arial"/>
          <w:sz w:val="22"/>
        </w:rPr>
        <w:t>, previa verifica della congruità delle offerte co</w:t>
      </w:r>
      <w:r w:rsidR="001C5C53">
        <w:rPr>
          <w:rFonts w:ascii="Arial" w:hAnsi="Arial" w:cs="Arial"/>
          <w:sz w:val="22"/>
        </w:rPr>
        <w:t>sì come indicato dall’art. 97 comma 1</w:t>
      </w:r>
      <w:r w:rsidRPr="001C5C53">
        <w:rPr>
          <w:rFonts w:ascii="Arial" w:hAnsi="Arial" w:cs="Arial"/>
          <w:color w:val="000000"/>
          <w:sz w:val="22"/>
        </w:rPr>
        <w:t>.</w:t>
      </w:r>
    </w:p>
    <w:p w:rsidR="00AB77F7" w:rsidRPr="001A1882" w:rsidRDefault="00AB77F7" w:rsidP="003A2254">
      <w:pPr>
        <w:tabs>
          <w:tab w:val="left" w:pos="851"/>
        </w:tabs>
        <w:rPr>
          <w:rFonts w:ascii="Arial" w:hAnsi="Arial" w:cs="Arial"/>
          <w:color w:val="000000"/>
          <w:sz w:val="22"/>
          <w:szCs w:val="22"/>
        </w:rPr>
      </w:pPr>
      <w:r w:rsidRPr="001A1882">
        <w:rPr>
          <w:rFonts w:ascii="Arial" w:hAnsi="Arial" w:cs="Arial"/>
          <w:sz w:val="22"/>
        </w:rPr>
        <w:t>Ai sensi d</w:t>
      </w:r>
      <w:r w:rsidR="001C5C53" w:rsidRPr="001A1882">
        <w:rPr>
          <w:rFonts w:ascii="Arial" w:hAnsi="Arial" w:cs="Arial"/>
          <w:sz w:val="22"/>
        </w:rPr>
        <w:t>ell’</w:t>
      </w:r>
      <w:r w:rsidRPr="001A1882">
        <w:rPr>
          <w:rFonts w:ascii="Arial" w:hAnsi="Arial" w:cs="Arial"/>
          <w:sz w:val="22"/>
        </w:rPr>
        <w:t xml:space="preserve">art. 97 comma 8, </w:t>
      </w:r>
      <w:r w:rsidRPr="002F2CFD">
        <w:rPr>
          <w:rFonts w:ascii="Arial" w:hAnsi="Arial" w:cs="Arial"/>
          <w:sz w:val="22"/>
          <w:szCs w:val="22"/>
        </w:rPr>
        <w:t>se</w:t>
      </w:r>
      <w:r w:rsidRPr="001A1882">
        <w:rPr>
          <w:rFonts w:ascii="Arial" w:hAnsi="Arial" w:cs="Arial"/>
          <w:sz w:val="22"/>
        </w:rPr>
        <w:t xml:space="preserve"> il numero delle offerte ammesse è superiore a dieci, saranno automaticamente escluse dalla gara le offerte che presentano una percentuale di ribasso pari o superiore alla soglia di anomalia individuata </w:t>
      </w:r>
      <w:r w:rsidR="0031517E">
        <w:rPr>
          <w:rFonts w:ascii="Arial" w:hAnsi="Arial" w:cs="Arial"/>
          <w:sz w:val="22"/>
        </w:rPr>
        <w:t xml:space="preserve">dal RUP </w:t>
      </w:r>
      <w:r w:rsidRPr="001A1882">
        <w:rPr>
          <w:rFonts w:ascii="Arial" w:hAnsi="Arial" w:cs="Arial"/>
          <w:sz w:val="22"/>
        </w:rPr>
        <w:t xml:space="preserve">ai sensi </w:t>
      </w:r>
      <w:r w:rsidR="001C5C53" w:rsidRPr="001A1882">
        <w:rPr>
          <w:rFonts w:ascii="Arial" w:hAnsi="Arial" w:cs="Arial"/>
          <w:sz w:val="22"/>
        </w:rPr>
        <w:t xml:space="preserve">dell’art. 97 </w:t>
      </w:r>
      <w:r w:rsidRPr="001A1882">
        <w:rPr>
          <w:rFonts w:ascii="Arial" w:hAnsi="Arial" w:cs="Arial"/>
          <w:sz w:val="22"/>
        </w:rPr>
        <w:t>comma 2 ed in tal caso non si applicano i commi 4, 5, 6 del presente articolo.</w:t>
      </w:r>
    </w:p>
    <w:p w:rsidR="005E7828" w:rsidRPr="001A1882" w:rsidRDefault="005E7828" w:rsidP="003A2254">
      <w:pPr>
        <w:tabs>
          <w:tab w:val="left" w:pos="851"/>
        </w:tabs>
        <w:rPr>
          <w:rFonts w:ascii="Arial" w:hAnsi="Arial" w:cs="Arial"/>
          <w:color w:val="000000"/>
          <w:sz w:val="22"/>
          <w:szCs w:val="22"/>
        </w:rPr>
      </w:pPr>
      <w:r w:rsidRPr="001A1882">
        <w:rPr>
          <w:rFonts w:ascii="Arial" w:hAnsi="Arial" w:cs="Arial"/>
          <w:color w:val="000000"/>
          <w:sz w:val="22"/>
          <w:szCs w:val="22"/>
        </w:rPr>
        <w:lastRenderedPageBreak/>
        <w:t xml:space="preserve">Si precisa che l’appalto sarà </w:t>
      </w:r>
      <w:r w:rsidRPr="00211ACA">
        <w:rPr>
          <w:rFonts w:ascii="Arial" w:hAnsi="Arial" w:cs="Arial"/>
          <w:sz w:val="22"/>
          <w:szCs w:val="22"/>
        </w:rPr>
        <w:t>affidato</w:t>
      </w:r>
      <w:r w:rsidRPr="00211ACA">
        <w:rPr>
          <w:rFonts w:ascii="Arial" w:hAnsi="Arial" w:cs="Arial"/>
          <w:color w:val="000000"/>
          <w:sz w:val="22"/>
          <w:szCs w:val="22"/>
        </w:rPr>
        <w:t xml:space="preserve"> a corpo e quindi</w:t>
      </w:r>
      <w:r w:rsidRPr="001A1882">
        <w:rPr>
          <w:rFonts w:ascii="Arial" w:hAnsi="Arial" w:cs="Arial"/>
          <w:color w:val="000000"/>
          <w:sz w:val="22"/>
          <w:szCs w:val="22"/>
        </w:rPr>
        <w:t xml:space="preserve"> il predetto importo deve considerarsi pienamente remunerativo di tutti i lavori, le prestazioni, le forniture e le provviste occorrenti per dare il lavoro completamente concluso secondo la corretta regola d’arte.</w:t>
      </w:r>
    </w:p>
    <w:p w:rsidR="005E7828" w:rsidRDefault="005E7828" w:rsidP="003A2254">
      <w:pPr>
        <w:tabs>
          <w:tab w:val="left" w:pos="851"/>
        </w:tabs>
        <w:rPr>
          <w:rFonts w:ascii="Arial" w:hAnsi="Arial" w:cs="Arial"/>
          <w:sz w:val="22"/>
          <w:szCs w:val="22"/>
        </w:rPr>
      </w:pPr>
      <w:r w:rsidRPr="001A1882">
        <w:rPr>
          <w:rFonts w:ascii="Arial" w:hAnsi="Arial" w:cs="Arial"/>
          <w:sz w:val="22"/>
          <w:szCs w:val="22"/>
        </w:rPr>
        <w:t>La stazione appaltante si riserva la facoltà di non affidare i lavori per sopravvenute ragioni di interesse pubblico che comportino la mancanza, totale o parziale di copertura finanziaria, per motivi di opportunità, convenienza o qualora reputasse le offerte pervenute non congrue ovvero non idonee in relazione all'oggetto dell’affidamento rimanendo in tal caso escluso il diritto a qualsivoglia compenso od indennizzo a quals</w:t>
      </w:r>
      <w:r w:rsidR="00211ACA">
        <w:rPr>
          <w:rFonts w:ascii="Arial" w:hAnsi="Arial" w:cs="Arial"/>
          <w:sz w:val="22"/>
          <w:szCs w:val="22"/>
        </w:rPr>
        <w:t>iasi titolo, anche risarcitorio.</w:t>
      </w:r>
    </w:p>
    <w:p w:rsidR="00211ACA" w:rsidRDefault="00211ACA" w:rsidP="00211ACA">
      <w:pPr>
        <w:tabs>
          <w:tab w:val="left" w:pos="851"/>
        </w:tabs>
        <w:spacing w:line="276" w:lineRule="auto"/>
        <w:rPr>
          <w:rFonts w:ascii="Arial" w:hAnsi="Arial" w:cs="Arial"/>
          <w:sz w:val="22"/>
          <w:szCs w:val="22"/>
        </w:rPr>
      </w:pPr>
    </w:p>
    <w:p w:rsidR="00211ACA" w:rsidRPr="00A00CC5" w:rsidRDefault="00211ACA" w:rsidP="00211ACA">
      <w:pPr>
        <w:numPr>
          <w:ilvl w:val="0"/>
          <w:numId w:val="1"/>
        </w:numPr>
        <w:spacing w:line="276" w:lineRule="auto"/>
        <w:ind w:left="425" w:hanging="425"/>
        <w:rPr>
          <w:rFonts w:ascii="Arial" w:hAnsi="Arial" w:cs="Arial"/>
          <w:color w:val="000000"/>
          <w:sz w:val="22"/>
          <w:szCs w:val="22"/>
        </w:rPr>
      </w:pPr>
      <w:r w:rsidRPr="00A00CC5">
        <w:rPr>
          <w:rFonts w:ascii="Arial" w:hAnsi="Arial" w:cs="Arial"/>
          <w:b/>
          <w:bCs/>
          <w:color w:val="000000"/>
          <w:sz w:val="22"/>
          <w:szCs w:val="22"/>
          <w:u w:val="single"/>
        </w:rPr>
        <w:t xml:space="preserve">CONDIZIONI DI </w:t>
      </w:r>
      <w:r w:rsidRPr="00732E86">
        <w:rPr>
          <w:rFonts w:ascii="Arial" w:hAnsi="Arial" w:cs="Arial"/>
          <w:b/>
          <w:bCs/>
          <w:sz w:val="22"/>
          <w:szCs w:val="22"/>
          <w:u w:val="single"/>
        </w:rPr>
        <w:t>SUBAPPALTO</w:t>
      </w:r>
      <w:r w:rsidRPr="00A00CC5">
        <w:rPr>
          <w:rFonts w:ascii="Arial" w:hAnsi="Arial" w:cs="Arial"/>
          <w:color w:val="000000"/>
          <w:sz w:val="22"/>
          <w:szCs w:val="22"/>
        </w:rPr>
        <w:t xml:space="preserve"> </w:t>
      </w:r>
    </w:p>
    <w:p w:rsidR="0031517E" w:rsidRDefault="0031517E" w:rsidP="003A2254">
      <w:pPr>
        <w:tabs>
          <w:tab w:val="left" w:pos="851"/>
        </w:tabs>
        <w:rPr>
          <w:rFonts w:ascii="Arial" w:hAnsi="Arial" w:cs="Arial"/>
          <w:sz w:val="22"/>
          <w:szCs w:val="22"/>
        </w:rPr>
      </w:pPr>
      <w:r>
        <w:rPr>
          <w:rFonts w:ascii="Arial" w:hAnsi="Arial" w:cs="Arial"/>
          <w:sz w:val="22"/>
          <w:szCs w:val="22"/>
        </w:rPr>
        <w:t xml:space="preserve">E’ consentito il subappalto, ai sensi dell’art. 105 del </w:t>
      </w:r>
      <w:proofErr w:type="spellStart"/>
      <w:r>
        <w:rPr>
          <w:rFonts w:ascii="Arial" w:hAnsi="Arial" w:cs="Arial"/>
          <w:sz w:val="22"/>
          <w:szCs w:val="22"/>
        </w:rPr>
        <w:t>D.Lgs.</w:t>
      </w:r>
      <w:proofErr w:type="spellEnd"/>
      <w:r>
        <w:rPr>
          <w:rFonts w:ascii="Arial" w:hAnsi="Arial" w:cs="Arial"/>
          <w:sz w:val="22"/>
          <w:szCs w:val="22"/>
        </w:rPr>
        <w:t xml:space="preserve"> 50/2016, a condizione che se ne faccia espressa menzione in sede di offerta indicando le parti dei lavori che si intende affidare a terzi.</w:t>
      </w:r>
    </w:p>
    <w:p w:rsidR="00211ACA" w:rsidRPr="00EE2702" w:rsidRDefault="0031517E" w:rsidP="003A2254">
      <w:pPr>
        <w:tabs>
          <w:tab w:val="left" w:pos="851"/>
        </w:tabs>
        <w:rPr>
          <w:rFonts w:ascii="Arial" w:hAnsi="Arial" w:cs="Arial"/>
          <w:sz w:val="22"/>
          <w:szCs w:val="22"/>
        </w:rPr>
      </w:pPr>
      <w:r>
        <w:rPr>
          <w:rFonts w:ascii="Arial" w:hAnsi="Arial" w:cs="Arial"/>
          <w:sz w:val="22"/>
          <w:szCs w:val="22"/>
        </w:rPr>
        <w:t xml:space="preserve">Il </w:t>
      </w:r>
      <w:r w:rsidR="00211ACA" w:rsidRPr="00EE2702">
        <w:rPr>
          <w:rFonts w:ascii="Arial" w:hAnsi="Arial" w:cs="Arial"/>
          <w:sz w:val="22"/>
          <w:szCs w:val="22"/>
        </w:rPr>
        <w:t xml:space="preserve">subappalto non può superare la quota del 30% (trenta per cento) dell'importo complessivo del contratto. </w:t>
      </w:r>
    </w:p>
    <w:p w:rsidR="00211ACA" w:rsidRDefault="00211ACA" w:rsidP="003A2254">
      <w:pPr>
        <w:tabs>
          <w:tab w:val="left" w:pos="851"/>
        </w:tabs>
        <w:rPr>
          <w:rFonts w:ascii="Arial" w:hAnsi="Arial" w:cs="Arial"/>
          <w:sz w:val="22"/>
          <w:szCs w:val="22"/>
        </w:rPr>
      </w:pPr>
      <w:r w:rsidRPr="00EE2702">
        <w:rPr>
          <w:rFonts w:ascii="Arial" w:hAnsi="Arial" w:cs="Arial"/>
          <w:sz w:val="22"/>
          <w:szCs w:val="22"/>
        </w:rPr>
        <w:t>Non costituiscono subappalto le forniture senza prestazione di manodopera, le forniture con posa in opera e i noli a caldo, se singolarmente di importo inferiore al 2% (due per cento) dell'importo delle prestazioni affidate e qualora l'incidenza del costo della manodopera e del personale non sia superiore al 50% (cinquanta per cento) dell'importo del contratto da affidare.</w:t>
      </w:r>
    </w:p>
    <w:p w:rsidR="00211ACA" w:rsidRPr="00EE2702" w:rsidRDefault="00211ACA" w:rsidP="00211ACA">
      <w:pPr>
        <w:tabs>
          <w:tab w:val="left" w:pos="851"/>
        </w:tabs>
        <w:spacing w:line="276" w:lineRule="auto"/>
        <w:ind w:firstLine="397"/>
        <w:rPr>
          <w:rFonts w:ascii="Arial" w:hAnsi="Arial" w:cs="Arial"/>
          <w:sz w:val="22"/>
          <w:szCs w:val="22"/>
        </w:rPr>
      </w:pPr>
      <w:r w:rsidRPr="00EE2702">
        <w:rPr>
          <w:rFonts w:ascii="Arial" w:hAnsi="Arial" w:cs="Arial"/>
          <w:sz w:val="22"/>
          <w:szCs w:val="22"/>
        </w:rPr>
        <w:t xml:space="preserve"> </w:t>
      </w:r>
    </w:p>
    <w:p w:rsidR="00211ACA" w:rsidRPr="00A00CC5" w:rsidRDefault="00211ACA" w:rsidP="00211ACA">
      <w:pPr>
        <w:numPr>
          <w:ilvl w:val="0"/>
          <w:numId w:val="1"/>
        </w:numPr>
        <w:spacing w:line="276" w:lineRule="auto"/>
        <w:rPr>
          <w:rFonts w:ascii="Arial" w:hAnsi="Arial" w:cs="Arial"/>
          <w:b/>
          <w:color w:val="000000"/>
          <w:sz w:val="22"/>
          <w:szCs w:val="22"/>
        </w:rPr>
      </w:pPr>
      <w:r w:rsidRPr="00A00CC5">
        <w:rPr>
          <w:rFonts w:ascii="Arial" w:hAnsi="Arial" w:cs="Arial"/>
          <w:b/>
          <w:bCs/>
          <w:color w:val="000000"/>
          <w:sz w:val="22"/>
          <w:szCs w:val="22"/>
          <w:u w:val="single"/>
        </w:rPr>
        <w:t xml:space="preserve">MODALITA’ DI </w:t>
      </w:r>
      <w:r w:rsidRPr="00732E86">
        <w:rPr>
          <w:rFonts w:ascii="Arial" w:hAnsi="Arial" w:cs="Arial"/>
          <w:b/>
          <w:bCs/>
          <w:sz w:val="22"/>
          <w:szCs w:val="22"/>
          <w:u w:val="single"/>
        </w:rPr>
        <w:t>PAGAMENTO</w:t>
      </w:r>
      <w:r w:rsidRPr="00A00CC5">
        <w:rPr>
          <w:rFonts w:ascii="Arial" w:hAnsi="Arial" w:cs="Arial"/>
          <w:b/>
          <w:color w:val="000000"/>
          <w:sz w:val="22"/>
          <w:szCs w:val="22"/>
        </w:rPr>
        <w:t xml:space="preserve"> </w:t>
      </w:r>
    </w:p>
    <w:p w:rsidR="00211ACA" w:rsidRDefault="00211ACA" w:rsidP="003A2254">
      <w:pPr>
        <w:autoSpaceDE w:val="0"/>
        <w:autoSpaceDN w:val="0"/>
        <w:adjustRightInd w:val="0"/>
        <w:rPr>
          <w:rFonts w:ascii="Arial" w:hAnsi="Arial" w:cs="Arial"/>
          <w:sz w:val="22"/>
          <w:szCs w:val="22"/>
        </w:rPr>
      </w:pPr>
      <w:r w:rsidRPr="00202AC9">
        <w:rPr>
          <w:rFonts w:ascii="Arial" w:hAnsi="Arial" w:cs="Arial"/>
          <w:sz w:val="22"/>
          <w:szCs w:val="22"/>
        </w:rPr>
        <w:t>I pagamenti avverranno a stato di avanzamento lavori</w:t>
      </w:r>
      <w:r>
        <w:rPr>
          <w:rFonts w:ascii="Arial" w:hAnsi="Arial" w:cs="Arial"/>
          <w:sz w:val="22"/>
          <w:szCs w:val="22"/>
        </w:rPr>
        <w:t xml:space="preserve"> come specificato in seguito:</w:t>
      </w:r>
    </w:p>
    <w:p w:rsidR="00211ACA" w:rsidRDefault="00211ACA" w:rsidP="003A2254">
      <w:pPr>
        <w:pStyle w:val="Paragrafoelenco"/>
        <w:numPr>
          <w:ilvl w:val="0"/>
          <w:numId w:val="18"/>
        </w:numPr>
        <w:pBdr>
          <w:top w:val="nil"/>
          <w:left w:val="nil"/>
          <w:bottom w:val="nil"/>
          <w:right w:val="nil"/>
          <w:between w:val="nil"/>
          <w:bar w:val="nil"/>
        </w:pBdr>
        <w:autoSpaceDE w:val="0"/>
        <w:autoSpaceDN w:val="0"/>
        <w:adjustRightInd w:val="0"/>
        <w:spacing w:after="0" w:line="240" w:lineRule="auto"/>
        <w:contextualSpacing w:val="0"/>
        <w:jc w:val="both"/>
        <w:rPr>
          <w:rFonts w:ascii="Arial" w:hAnsi="Arial" w:cs="Arial"/>
        </w:rPr>
      </w:pPr>
      <w:r w:rsidRPr="006367A1">
        <w:rPr>
          <w:rFonts w:ascii="Arial" w:hAnsi="Arial" w:cs="Arial"/>
        </w:rPr>
        <w:t xml:space="preserve">S.A.L. n. 1 </w:t>
      </w:r>
      <w:r w:rsidR="00C37A07">
        <w:rPr>
          <w:rFonts w:ascii="Arial" w:hAnsi="Arial" w:cs="Arial"/>
        </w:rPr>
        <w:t xml:space="preserve">a completamento </w:t>
      </w:r>
      <w:r w:rsidR="00B90DBC">
        <w:rPr>
          <w:rFonts w:ascii="Arial" w:hAnsi="Arial" w:cs="Arial"/>
        </w:rPr>
        <w:t>delle operazioni di demolizione</w:t>
      </w:r>
      <w:r w:rsidR="00C37A07">
        <w:rPr>
          <w:rFonts w:ascii="Arial" w:hAnsi="Arial" w:cs="Arial"/>
        </w:rPr>
        <w:t xml:space="preserve"> pari all’80% dell’importo dei lavori</w:t>
      </w:r>
      <w:r w:rsidRPr="006367A1">
        <w:rPr>
          <w:rFonts w:ascii="Arial" w:hAnsi="Arial" w:cs="Arial"/>
        </w:rPr>
        <w:t>;</w:t>
      </w:r>
    </w:p>
    <w:p w:rsidR="00211ACA" w:rsidRPr="006367A1" w:rsidRDefault="00C37A07" w:rsidP="003A2254">
      <w:pPr>
        <w:pStyle w:val="Paragrafoelenco"/>
        <w:numPr>
          <w:ilvl w:val="0"/>
          <w:numId w:val="18"/>
        </w:numPr>
        <w:pBdr>
          <w:top w:val="nil"/>
          <w:left w:val="nil"/>
          <w:bottom w:val="nil"/>
          <w:right w:val="nil"/>
          <w:between w:val="nil"/>
          <w:bar w:val="nil"/>
        </w:pBdr>
        <w:autoSpaceDE w:val="0"/>
        <w:autoSpaceDN w:val="0"/>
        <w:adjustRightInd w:val="0"/>
        <w:spacing w:after="0" w:line="240" w:lineRule="auto"/>
        <w:contextualSpacing w:val="0"/>
        <w:jc w:val="both"/>
        <w:rPr>
          <w:rFonts w:ascii="Arial" w:hAnsi="Arial" w:cs="Arial"/>
        </w:rPr>
      </w:pPr>
      <w:r>
        <w:rPr>
          <w:rFonts w:ascii="Arial" w:hAnsi="Arial" w:cs="Arial"/>
        </w:rPr>
        <w:t>S.A.L. n. 2 (finale) u</w:t>
      </w:r>
      <w:r w:rsidRPr="006367A1">
        <w:rPr>
          <w:rFonts w:ascii="Arial" w:hAnsi="Arial" w:cs="Arial"/>
        </w:rPr>
        <w:t>ltimat</w:t>
      </w:r>
      <w:r>
        <w:rPr>
          <w:rFonts w:ascii="Arial" w:hAnsi="Arial" w:cs="Arial"/>
        </w:rPr>
        <w:t>e</w:t>
      </w:r>
      <w:r w:rsidRPr="006367A1">
        <w:rPr>
          <w:rFonts w:ascii="Arial" w:hAnsi="Arial" w:cs="Arial"/>
        </w:rPr>
        <w:t xml:space="preserve"> </w:t>
      </w:r>
      <w:r>
        <w:rPr>
          <w:rFonts w:ascii="Arial" w:hAnsi="Arial" w:cs="Arial"/>
        </w:rPr>
        <w:t xml:space="preserve">le attività </w:t>
      </w:r>
      <w:r w:rsidRPr="006367A1">
        <w:rPr>
          <w:rFonts w:ascii="Arial" w:hAnsi="Arial" w:cs="Arial"/>
        </w:rPr>
        <w:t>e</w:t>
      </w:r>
      <w:r>
        <w:rPr>
          <w:rFonts w:ascii="Arial" w:hAnsi="Arial" w:cs="Arial"/>
        </w:rPr>
        <w:t xml:space="preserve">d </w:t>
      </w:r>
      <w:r w:rsidRPr="006367A1">
        <w:rPr>
          <w:rFonts w:ascii="Arial" w:hAnsi="Arial" w:cs="Arial"/>
        </w:rPr>
        <w:t>otten</w:t>
      </w:r>
      <w:r>
        <w:rPr>
          <w:rFonts w:ascii="Arial" w:hAnsi="Arial" w:cs="Arial"/>
        </w:rPr>
        <w:t>uto</w:t>
      </w:r>
      <w:r w:rsidRPr="006367A1">
        <w:rPr>
          <w:rFonts w:ascii="Arial" w:hAnsi="Arial" w:cs="Arial"/>
        </w:rPr>
        <w:t xml:space="preserve"> </w:t>
      </w:r>
      <w:r>
        <w:rPr>
          <w:rFonts w:ascii="Arial" w:hAnsi="Arial" w:cs="Arial"/>
        </w:rPr>
        <w:t>i</w:t>
      </w:r>
      <w:r w:rsidRPr="006367A1">
        <w:rPr>
          <w:rFonts w:ascii="Arial" w:hAnsi="Arial" w:cs="Arial"/>
        </w:rPr>
        <w:t>l Cer</w:t>
      </w:r>
      <w:r>
        <w:rPr>
          <w:rFonts w:ascii="Arial" w:hAnsi="Arial" w:cs="Arial"/>
        </w:rPr>
        <w:t>tificato di Regolare Esecuzione,</w:t>
      </w:r>
      <w:r w:rsidR="00211ACA" w:rsidRPr="006367A1">
        <w:rPr>
          <w:rFonts w:ascii="Arial" w:hAnsi="Arial" w:cs="Arial"/>
        </w:rPr>
        <w:t xml:space="preserve"> </w:t>
      </w:r>
      <w:r>
        <w:rPr>
          <w:rFonts w:ascii="Arial" w:hAnsi="Arial" w:cs="Arial"/>
        </w:rPr>
        <w:t>pari al restante 20% dell’importo dei lavori</w:t>
      </w:r>
      <w:r w:rsidR="002B2867">
        <w:rPr>
          <w:rFonts w:ascii="Arial" w:hAnsi="Arial" w:cs="Arial"/>
        </w:rPr>
        <w:t>.</w:t>
      </w:r>
    </w:p>
    <w:p w:rsidR="00211ACA" w:rsidRPr="00A00CC5" w:rsidRDefault="00211ACA" w:rsidP="003A2254">
      <w:pPr>
        <w:tabs>
          <w:tab w:val="left" w:pos="851"/>
        </w:tabs>
        <w:rPr>
          <w:rFonts w:ascii="Arial" w:hAnsi="Arial" w:cs="Arial"/>
          <w:color w:val="000000"/>
          <w:sz w:val="22"/>
          <w:szCs w:val="22"/>
        </w:rPr>
      </w:pPr>
      <w:r>
        <w:rPr>
          <w:rFonts w:ascii="Arial" w:hAnsi="Arial" w:cs="Arial"/>
          <w:color w:val="000000"/>
          <w:sz w:val="22"/>
          <w:szCs w:val="22"/>
        </w:rPr>
        <w:t xml:space="preserve">Il corrispettivo per le prestazioni oggetto dell’appalto sarà liquidato </w:t>
      </w:r>
      <w:r w:rsidRPr="006367A1">
        <w:rPr>
          <w:rFonts w:ascii="Arial" w:hAnsi="Arial" w:cs="Arial"/>
          <w:color w:val="000000"/>
          <w:sz w:val="22"/>
          <w:szCs w:val="22"/>
        </w:rPr>
        <w:t xml:space="preserve">previa verifica </w:t>
      </w:r>
      <w:r w:rsidRPr="00A00CC5">
        <w:rPr>
          <w:rFonts w:ascii="Arial" w:hAnsi="Arial" w:cs="Arial"/>
          <w:color w:val="000000"/>
          <w:sz w:val="22"/>
          <w:szCs w:val="22"/>
        </w:rPr>
        <w:t>della regolarità contributiva come risultante dal Documento Unico di Regolarità Contributiva (</w:t>
      </w:r>
      <w:r w:rsidRPr="00A00CC5">
        <w:rPr>
          <w:rFonts w:ascii="Arial" w:hAnsi="Arial" w:cs="Arial"/>
          <w:i/>
          <w:color w:val="000000"/>
          <w:sz w:val="22"/>
          <w:szCs w:val="22"/>
        </w:rPr>
        <w:t>DURC</w:t>
      </w:r>
      <w:r w:rsidRPr="00A00CC5">
        <w:rPr>
          <w:rFonts w:ascii="Arial" w:hAnsi="Arial" w:cs="Arial"/>
          <w:color w:val="000000"/>
          <w:sz w:val="22"/>
          <w:szCs w:val="22"/>
        </w:rPr>
        <w:t xml:space="preserve">). </w:t>
      </w:r>
    </w:p>
    <w:p w:rsidR="00211ACA" w:rsidRDefault="00211ACA" w:rsidP="003A2254">
      <w:pPr>
        <w:tabs>
          <w:tab w:val="left" w:pos="851"/>
        </w:tabs>
        <w:rPr>
          <w:rFonts w:ascii="Arial" w:hAnsi="Arial" w:cs="Arial"/>
          <w:color w:val="000000"/>
          <w:sz w:val="22"/>
          <w:szCs w:val="22"/>
        </w:rPr>
      </w:pPr>
      <w:r>
        <w:rPr>
          <w:rFonts w:ascii="Arial" w:hAnsi="Arial" w:cs="Arial"/>
          <w:color w:val="000000"/>
          <w:sz w:val="22"/>
          <w:szCs w:val="22"/>
        </w:rPr>
        <w:t xml:space="preserve">Le fatture, intestate all’Agenzia del Demanio, </w:t>
      </w:r>
      <w:proofErr w:type="spellStart"/>
      <w:r>
        <w:rPr>
          <w:rFonts w:ascii="Arial" w:hAnsi="Arial" w:cs="Arial"/>
          <w:color w:val="000000"/>
          <w:sz w:val="22"/>
          <w:szCs w:val="22"/>
        </w:rPr>
        <w:t>c.f.</w:t>
      </w:r>
      <w:proofErr w:type="spellEnd"/>
      <w:r>
        <w:rPr>
          <w:rFonts w:ascii="Arial" w:hAnsi="Arial" w:cs="Arial"/>
          <w:color w:val="000000"/>
          <w:sz w:val="22"/>
          <w:szCs w:val="22"/>
        </w:rPr>
        <w:t xml:space="preserve"> 06340981007 – Via </w:t>
      </w:r>
      <w:proofErr w:type="spellStart"/>
      <w:r>
        <w:rPr>
          <w:rFonts w:ascii="Arial" w:hAnsi="Arial" w:cs="Arial"/>
          <w:color w:val="000000"/>
          <w:sz w:val="22"/>
          <w:szCs w:val="22"/>
        </w:rPr>
        <w:t>Barberini</w:t>
      </w:r>
      <w:proofErr w:type="spellEnd"/>
      <w:r>
        <w:rPr>
          <w:rFonts w:ascii="Arial" w:hAnsi="Arial" w:cs="Arial"/>
          <w:color w:val="000000"/>
          <w:sz w:val="22"/>
          <w:szCs w:val="22"/>
        </w:rPr>
        <w:t xml:space="preserve"> n. 38, 00187 Roma dovranno essere emesse e trasmesse in formato elettronico attraverso il Sistema di Interscambio (SDI) secondo quanto previsto dal D.M. 3 Aprile 2013, n. 55, riportando le informazioni ivi indicate.</w:t>
      </w:r>
    </w:p>
    <w:p w:rsidR="00211ACA" w:rsidRDefault="00211ACA" w:rsidP="003A2254">
      <w:pPr>
        <w:tabs>
          <w:tab w:val="left" w:pos="851"/>
        </w:tabs>
        <w:rPr>
          <w:rFonts w:ascii="Arial" w:hAnsi="Arial" w:cs="Arial"/>
          <w:color w:val="000000"/>
          <w:sz w:val="22"/>
          <w:szCs w:val="22"/>
        </w:rPr>
      </w:pPr>
      <w:r>
        <w:rPr>
          <w:rFonts w:ascii="Arial" w:hAnsi="Arial" w:cs="Arial"/>
          <w:color w:val="000000"/>
          <w:sz w:val="22"/>
          <w:szCs w:val="22"/>
        </w:rPr>
        <w:t>Ai fini del pagamento, l’Agenzia effettuerà le verifiche di cui all’art. 48 bis del DPR 602/1973 secondo le modalità previste dal D.M. 40/2008.</w:t>
      </w:r>
    </w:p>
    <w:p w:rsidR="00211ACA" w:rsidRDefault="00211ACA" w:rsidP="003A2254">
      <w:pPr>
        <w:tabs>
          <w:tab w:val="left" w:pos="851"/>
        </w:tabs>
        <w:rPr>
          <w:rFonts w:ascii="Arial" w:hAnsi="Arial" w:cs="Arial"/>
          <w:color w:val="000000"/>
          <w:sz w:val="22"/>
          <w:szCs w:val="22"/>
        </w:rPr>
      </w:pPr>
      <w:r>
        <w:rPr>
          <w:rFonts w:ascii="Arial" w:hAnsi="Arial" w:cs="Arial"/>
          <w:color w:val="000000"/>
          <w:sz w:val="22"/>
          <w:szCs w:val="22"/>
        </w:rPr>
        <w:t xml:space="preserve">Il pagamento del dovuto avrà luogo entro 30 giorni dal ricevimento delle fatture trasmesse dal SDI, a mezzo bonifico bancario, sul numero di conto corrente dedicato </w:t>
      </w:r>
      <w:r w:rsidRPr="00A00CC5">
        <w:rPr>
          <w:rFonts w:ascii="Arial" w:hAnsi="Arial" w:cs="Arial"/>
          <w:sz w:val="22"/>
          <w:szCs w:val="22"/>
        </w:rPr>
        <w:t xml:space="preserve">che </w:t>
      </w:r>
      <w:r w:rsidRPr="000F6811">
        <w:rPr>
          <w:rFonts w:ascii="Arial" w:hAnsi="Arial" w:cs="Arial"/>
          <w:color w:val="000000"/>
          <w:sz w:val="22"/>
          <w:szCs w:val="22"/>
        </w:rPr>
        <w:t>l’aggiudicatario</w:t>
      </w:r>
      <w:r w:rsidRPr="00A00CC5">
        <w:rPr>
          <w:rFonts w:ascii="Arial" w:hAnsi="Arial" w:cs="Arial"/>
          <w:sz w:val="22"/>
          <w:szCs w:val="22"/>
        </w:rPr>
        <w:t xml:space="preserve"> si impegna a comunicare, di cui all’art. 3 della Legge n. 136/2010. L’Aggiudicatario si impegna altresì a comunicare alla Stazione Appaltante ogni eventuale variazione relativa al conto comunicato ed ai soggetti autorizzati ad operare su di esso entro 7 giorni.</w:t>
      </w:r>
    </w:p>
    <w:p w:rsidR="00211ACA" w:rsidRDefault="00211ACA" w:rsidP="003A2254">
      <w:pPr>
        <w:tabs>
          <w:tab w:val="left" w:pos="851"/>
        </w:tabs>
        <w:rPr>
          <w:rFonts w:ascii="Arial" w:hAnsi="Arial" w:cs="Arial"/>
          <w:sz w:val="22"/>
          <w:szCs w:val="22"/>
          <w:u w:val="single"/>
        </w:rPr>
      </w:pPr>
      <w:r w:rsidRPr="001975D7">
        <w:rPr>
          <w:rFonts w:ascii="Arial" w:hAnsi="Arial" w:cs="Arial"/>
          <w:color w:val="000000"/>
          <w:sz w:val="22"/>
          <w:szCs w:val="22"/>
          <w:u w:val="single"/>
        </w:rPr>
        <w:t>L’inadempimento</w:t>
      </w:r>
      <w:r w:rsidRPr="001975D7">
        <w:rPr>
          <w:rFonts w:ascii="Arial" w:hAnsi="Arial" w:cs="Arial"/>
          <w:sz w:val="22"/>
          <w:szCs w:val="22"/>
          <w:u w:val="single"/>
        </w:rPr>
        <w:t xml:space="preserve"> </w:t>
      </w:r>
      <w:r w:rsidRPr="001975D7">
        <w:rPr>
          <w:rFonts w:ascii="Arial" w:hAnsi="Arial" w:cs="Arial"/>
          <w:color w:val="000000"/>
          <w:sz w:val="22"/>
          <w:szCs w:val="22"/>
          <w:u w:val="single"/>
        </w:rPr>
        <w:t>degli</w:t>
      </w:r>
      <w:r w:rsidRPr="001975D7">
        <w:rPr>
          <w:rFonts w:ascii="Arial" w:hAnsi="Arial" w:cs="Arial"/>
          <w:sz w:val="22"/>
          <w:szCs w:val="22"/>
          <w:u w:val="single"/>
        </w:rPr>
        <w:t xml:space="preserve"> obblighi sopra richiamati costituisce ipotesi di risoluzione espressa del contratto ai sensi dell’art. 1456 c.c.</w:t>
      </w:r>
    </w:p>
    <w:p w:rsidR="00211ACA" w:rsidRPr="001A1882" w:rsidRDefault="00211ACA" w:rsidP="008359BF">
      <w:pPr>
        <w:tabs>
          <w:tab w:val="left" w:pos="851"/>
        </w:tabs>
        <w:spacing w:line="276" w:lineRule="auto"/>
        <w:ind w:firstLine="397"/>
        <w:rPr>
          <w:rFonts w:ascii="Arial" w:hAnsi="Arial" w:cs="Arial"/>
          <w:sz w:val="22"/>
          <w:szCs w:val="22"/>
        </w:rPr>
      </w:pPr>
    </w:p>
    <w:p w:rsidR="00E77087" w:rsidRPr="0053317E" w:rsidRDefault="0053317E" w:rsidP="008359BF">
      <w:pPr>
        <w:numPr>
          <w:ilvl w:val="0"/>
          <w:numId w:val="1"/>
        </w:numPr>
        <w:spacing w:line="276" w:lineRule="auto"/>
        <w:ind w:left="425" w:hanging="425"/>
        <w:rPr>
          <w:rFonts w:ascii="Arial" w:hAnsi="Arial" w:cs="Arial"/>
          <w:b/>
          <w:bCs/>
          <w:sz w:val="22"/>
          <w:szCs w:val="22"/>
          <w:u w:val="single"/>
        </w:rPr>
      </w:pPr>
      <w:r>
        <w:rPr>
          <w:rFonts w:ascii="Arial" w:hAnsi="Arial" w:cs="Arial"/>
          <w:b/>
          <w:bCs/>
          <w:color w:val="000000"/>
          <w:sz w:val="22"/>
          <w:szCs w:val="22"/>
          <w:u w:val="single"/>
        </w:rPr>
        <w:t>SOGGETTI AMMESSI</w:t>
      </w:r>
    </w:p>
    <w:p w:rsidR="00672A82" w:rsidRDefault="00672A82" w:rsidP="003A2254">
      <w:pPr>
        <w:tabs>
          <w:tab w:val="left" w:pos="851"/>
        </w:tabs>
        <w:rPr>
          <w:rFonts w:ascii="Arial" w:hAnsi="Arial" w:cs="Arial"/>
          <w:sz w:val="22"/>
          <w:szCs w:val="22"/>
        </w:rPr>
      </w:pPr>
      <w:r>
        <w:rPr>
          <w:rFonts w:ascii="Arial" w:hAnsi="Arial" w:cs="Arial"/>
          <w:sz w:val="22"/>
          <w:szCs w:val="22"/>
        </w:rPr>
        <w:t xml:space="preserve">Sono ammessi alla gara i soggetti indicati all’art. 45 del </w:t>
      </w:r>
      <w:proofErr w:type="spellStart"/>
      <w:r>
        <w:rPr>
          <w:rFonts w:ascii="Arial" w:hAnsi="Arial" w:cs="Arial"/>
          <w:sz w:val="22"/>
          <w:szCs w:val="22"/>
        </w:rPr>
        <w:t>D.Lgs.</w:t>
      </w:r>
      <w:proofErr w:type="spellEnd"/>
      <w:r>
        <w:rPr>
          <w:rFonts w:ascii="Arial" w:hAnsi="Arial" w:cs="Arial"/>
          <w:sz w:val="22"/>
          <w:szCs w:val="22"/>
        </w:rPr>
        <w:t xml:space="preserve"> 50/2016, incluse le aggregazioni tra le imprese aderenti al contratto di rete, nonché i soggetti che intendano riunirsi o consorziarsi ai sensi dell’art. 48, comma 8, D. </w:t>
      </w:r>
      <w:proofErr w:type="spellStart"/>
      <w:r>
        <w:rPr>
          <w:rFonts w:ascii="Arial" w:hAnsi="Arial" w:cs="Arial"/>
          <w:sz w:val="22"/>
          <w:szCs w:val="22"/>
        </w:rPr>
        <w:t>Lgs</w:t>
      </w:r>
      <w:proofErr w:type="spellEnd"/>
      <w:r>
        <w:rPr>
          <w:rFonts w:ascii="Arial" w:hAnsi="Arial" w:cs="Arial"/>
          <w:sz w:val="22"/>
          <w:szCs w:val="22"/>
        </w:rPr>
        <w:t>. 50/2016.</w:t>
      </w:r>
    </w:p>
    <w:p w:rsidR="00672A82" w:rsidRDefault="00672A82" w:rsidP="003A2254">
      <w:pPr>
        <w:tabs>
          <w:tab w:val="left" w:pos="851"/>
        </w:tabs>
        <w:rPr>
          <w:rFonts w:ascii="Arial" w:hAnsi="Arial" w:cs="Arial"/>
          <w:sz w:val="22"/>
          <w:szCs w:val="22"/>
        </w:rPr>
      </w:pPr>
      <w:r>
        <w:rPr>
          <w:rFonts w:ascii="Arial" w:hAnsi="Arial" w:cs="Arial"/>
          <w:sz w:val="22"/>
          <w:szCs w:val="22"/>
        </w:rPr>
        <w:t>Ai fini della partecipazione alla gara i soggetti sopra indicati dovranno possedere i requisiti di ordine generale e speciale indicati nel prosieguo.</w:t>
      </w:r>
    </w:p>
    <w:p w:rsidR="00672A82" w:rsidRDefault="00672A82" w:rsidP="003A2254">
      <w:pPr>
        <w:tabs>
          <w:tab w:val="left" w:pos="851"/>
        </w:tabs>
        <w:rPr>
          <w:rFonts w:ascii="Arial" w:hAnsi="Arial" w:cs="Arial"/>
          <w:sz w:val="22"/>
          <w:szCs w:val="22"/>
        </w:rPr>
      </w:pPr>
      <w:r w:rsidRPr="00672A82">
        <w:rPr>
          <w:rFonts w:ascii="Arial" w:hAnsi="Arial" w:cs="Arial"/>
          <w:sz w:val="22"/>
          <w:szCs w:val="22"/>
        </w:rPr>
        <w:t>Gli operatori economici aventi sede, residenza o domicilio nei paesi inseriti nelle c.d. “</w:t>
      </w:r>
      <w:proofErr w:type="spellStart"/>
      <w:r w:rsidRPr="00672A82">
        <w:rPr>
          <w:rFonts w:ascii="Arial" w:hAnsi="Arial" w:cs="Arial"/>
          <w:sz w:val="22"/>
          <w:szCs w:val="22"/>
        </w:rPr>
        <w:t>black</w:t>
      </w:r>
      <w:proofErr w:type="spellEnd"/>
      <w:r w:rsidRPr="00672A82">
        <w:rPr>
          <w:rFonts w:ascii="Arial" w:hAnsi="Arial" w:cs="Arial"/>
          <w:sz w:val="22"/>
          <w:szCs w:val="22"/>
        </w:rPr>
        <w:t xml:space="preserve"> list” di cui al decreto del Ministro delle finanze del 4 maggio 1999 e al decreto del Ministro dell’economia e delle finanze del 21 novembre 2001 devono essere in possesso dell’autorizzazione rilasciata ai sensi del D. M. 14 dicembre 2010 del Ministero dell’economia e delle finanze ai sensi (art. 37 del D. L. 3 maggio 2010, n. 78).</w:t>
      </w:r>
    </w:p>
    <w:p w:rsidR="00105AEA" w:rsidRDefault="00105AEA" w:rsidP="003A2254">
      <w:pPr>
        <w:tabs>
          <w:tab w:val="left" w:pos="851"/>
        </w:tabs>
        <w:rPr>
          <w:rFonts w:ascii="Arial" w:hAnsi="Arial" w:cs="Arial"/>
          <w:sz w:val="22"/>
          <w:szCs w:val="22"/>
        </w:rPr>
      </w:pPr>
      <w:r w:rsidRPr="00DE6668">
        <w:rPr>
          <w:rFonts w:ascii="Arial" w:hAnsi="Arial" w:cs="Arial"/>
          <w:sz w:val="22"/>
          <w:szCs w:val="22"/>
        </w:rPr>
        <w:lastRenderedPageBreak/>
        <w:t>E’ fatto obbligo</w:t>
      </w:r>
      <w:r w:rsidRPr="00105AEA">
        <w:rPr>
          <w:rFonts w:ascii="Arial" w:hAnsi="Arial" w:cs="Arial"/>
          <w:sz w:val="22"/>
          <w:szCs w:val="22"/>
        </w:rPr>
        <w:t xml:space="preserve"> agli operatori economici che intendono riunirsi o si sono riuniti in raggruppamento di indicare in sede di gara, a pena di esclusione, le quote di partecipazione al raggruppamento, al fine di rendere possibile la verifica dei requisiti percentuali richiesti dall’art. 92 del Regolamento, nonché l’impegno ad eseguire le prestazioni oggetto dell’appalto nella percentuale corrispondente</w:t>
      </w:r>
      <w:r w:rsidRPr="002F2CFD">
        <w:rPr>
          <w:rFonts w:ascii="Arial" w:hAnsi="Arial" w:cs="Arial"/>
          <w:sz w:val="22"/>
          <w:szCs w:val="22"/>
        </w:rPr>
        <w:t>; il medesimo obbligo si applica agli operatori economici che partecipano alla gara in aggregazione di imprese di rete.</w:t>
      </w:r>
    </w:p>
    <w:p w:rsidR="00211ACA" w:rsidRPr="00105AEA" w:rsidRDefault="00211ACA" w:rsidP="008359BF">
      <w:pPr>
        <w:tabs>
          <w:tab w:val="left" w:pos="851"/>
        </w:tabs>
        <w:spacing w:line="276" w:lineRule="auto"/>
        <w:ind w:firstLine="397"/>
        <w:rPr>
          <w:rFonts w:ascii="Arial" w:hAnsi="Arial" w:cs="Arial"/>
          <w:b/>
          <w:sz w:val="22"/>
          <w:szCs w:val="22"/>
        </w:rPr>
      </w:pPr>
    </w:p>
    <w:p w:rsidR="0053317E" w:rsidRPr="00442414" w:rsidRDefault="0053317E" w:rsidP="008359BF">
      <w:pPr>
        <w:numPr>
          <w:ilvl w:val="0"/>
          <w:numId w:val="1"/>
        </w:numPr>
        <w:spacing w:line="276" w:lineRule="auto"/>
        <w:ind w:left="425" w:hanging="425"/>
        <w:rPr>
          <w:rFonts w:ascii="Arial" w:hAnsi="Arial" w:cs="Arial"/>
          <w:b/>
          <w:bCs/>
          <w:sz w:val="22"/>
          <w:szCs w:val="22"/>
          <w:u w:val="single"/>
        </w:rPr>
      </w:pPr>
      <w:r w:rsidRPr="00304141">
        <w:rPr>
          <w:rFonts w:ascii="Arial" w:hAnsi="Arial" w:cs="Arial"/>
          <w:b/>
          <w:bCs/>
          <w:color w:val="000000"/>
          <w:sz w:val="22"/>
          <w:szCs w:val="22"/>
          <w:u w:val="single"/>
        </w:rPr>
        <w:t>REQUISITI</w:t>
      </w:r>
      <w:r w:rsidRPr="00304141">
        <w:rPr>
          <w:rFonts w:ascii="Arial" w:hAnsi="Arial" w:cs="Arial"/>
          <w:b/>
          <w:bCs/>
          <w:sz w:val="22"/>
          <w:szCs w:val="22"/>
          <w:u w:val="single"/>
        </w:rPr>
        <w:t xml:space="preserve"> PER LA </w:t>
      </w:r>
      <w:r w:rsidRPr="00D85146">
        <w:rPr>
          <w:rFonts w:ascii="Arial" w:hAnsi="Arial" w:cs="Arial"/>
          <w:b/>
          <w:color w:val="000000"/>
          <w:sz w:val="22"/>
          <w:szCs w:val="22"/>
          <w:u w:val="single"/>
        </w:rPr>
        <w:t>PARTECIPAZIONE</w:t>
      </w:r>
      <w:r>
        <w:rPr>
          <w:rFonts w:ascii="Arial" w:hAnsi="Arial" w:cs="Arial"/>
          <w:b/>
          <w:bCs/>
          <w:sz w:val="22"/>
          <w:szCs w:val="22"/>
          <w:u w:val="single"/>
        </w:rPr>
        <w:t xml:space="preserve"> E QUALIFICAZIONE</w:t>
      </w:r>
    </w:p>
    <w:p w:rsidR="00C21C4E" w:rsidRDefault="00C21C4E" w:rsidP="003A2254">
      <w:pPr>
        <w:tabs>
          <w:tab w:val="left" w:pos="851"/>
        </w:tabs>
        <w:rPr>
          <w:rFonts w:ascii="Arial" w:eastAsia="Arial" w:hAnsi="Arial" w:cs="Arial"/>
          <w:sz w:val="22"/>
          <w:szCs w:val="22"/>
        </w:rPr>
      </w:pPr>
      <w:r>
        <w:rPr>
          <w:rFonts w:ascii="Arial" w:eastAsia="Arial" w:hAnsi="Arial" w:cs="Arial"/>
          <w:sz w:val="22"/>
          <w:szCs w:val="22"/>
        </w:rPr>
        <w:t xml:space="preserve">La partecipazione alla presente procedura di gara è riservata agli operatori economici in possesso, </w:t>
      </w:r>
      <w:r>
        <w:rPr>
          <w:rFonts w:ascii="Arial" w:eastAsia="Arial" w:hAnsi="Arial" w:cs="Arial"/>
          <w:b/>
          <w:sz w:val="22"/>
          <w:szCs w:val="22"/>
        </w:rPr>
        <w:t xml:space="preserve">a pena di esclusione, </w:t>
      </w:r>
      <w:r>
        <w:rPr>
          <w:rFonts w:ascii="Arial" w:eastAsia="Arial" w:hAnsi="Arial" w:cs="Arial"/>
          <w:sz w:val="22"/>
          <w:szCs w:val="22"/>
        </w:rPr>
        <w:t>dei seguenti requisiti di carattere generale, economico-finanziario e tecnico-professionale:</w:t>
      </w:r>
    </w:p>
    <w:p w:rsidR="002F2CFD" w:rsidRDefault="00C21C4E" w:rsidP="003A2254">
      <w:pPr>
        <w:pStyle w:val="Paragrafoelenco"/>
        <w:numPr>
          <w:ilvl w:val="0"/>
          <w:numId w:val="2"/>
        </w:numPr>
        <w:tabs>
          <w:tab w:val="left" w:pos="851"/>
        </w:tabs>
        <w:spacing w:after="0" w:line="240" w:lineRule="auto"/>
        <w:rPr>
          <w:rFonts w:ascii="Arial" w:eastAsia="Arial" w:hAnsi="Arial" w:cs="Arial"/>
        </w:rPr>
      </w:pPr>
      <w:r>
        <w:rPr>
          <w:rFonts w:ascii="Arial" w:eastAsia="Arial" w:hAnsi="Arial" w:cs="Arial"/>
          <w:b/>
        </w:rPr>
        <w:t xml:space="preserve">Insussistenza delle cause di esclusione </w:t>
      </w:r>
      <w:r>
        <w:rPr>
          <w:rFonts w:ascii="Arial" w:eastAsia="Arial" w:hAnsi="Arial" w:cs="Arial"/>
        </w:rPr>
        <w:t xml:space="preserve">previste dall’art. 80 del d. </w:t>
      </w:r>
      <w:proofErr w:type="spellStart"/>
      <w:r>
        <w:rPr>
          <w:rFonts w:ascii="Arial" w:eastAsia="Arial" w:hAnsi="Arial" w:cs="Arial"/>
        </w:rPr>
        <w:t>lgs</w:t>
      </w:r>
      <w:proofErr w:type="spellEnd"/>
      <w:r>
        <w:rPr>
          <w:rFonts w:ascii="Arial" w:eastAsia="Arial" w:hAnsi="Arial" w:cs="Arial"/>
        </w:rPr>
        <w:t>. 50/2016;</w:t>
      </w:r>
    </w:p>
    <w:p w:rsidR="00C21C4E" w:rsidRPr="002F2CFD" w:rsidRDefault="00C21C4E" w:rsidP="003A2254">
      <w:pPr>
        <w:pStyle w:val="Paragrafoelenco"/>
        <w:numPr>
          <w:ilvl w:val="0"/>
          <w:numId w:val="2"/>
        </w:numPr>
        <w:tabs>
          <w:tab w:val="left" w:pos="851"/>
        </w:tabs>
        <w:spacing w:after="0" w:line="240" w:lineRule="auto"/>
        <w:jc w:val="both"/>
        <w:rPr>
          <w:rFonts w:ascii="Arial" w:eastAsia="Arial" w:hAnsi="Arial" w:cs="Arial"/>
        </w:rPr>
      </w:pPr>
      <w:r w:rsidRPr="002F2CFD">
        <w:rPr>
          <w:rFonts w:ascii="Arial" w:eastAsia="Arial" w:hAnsi="Arial" w:cs="Arial"/>
          <w:b/>
        </w:rPr>
        <w:t xml:space="preserve">Attestazione di qualificazione SOA, </w:t>
      </w:r>
      <w:r w:rsidRPr="002F2CFD">
        <w:rPr>
          <w:rFonts w:ascii="Arial" w:eastAsia="Arial" w:hAnsi="Arial" w:cs="Arial"/>
        </w:rPr>
        <w:t>ai sensi del D.P.R. n. 207/2010 in corso di validità (in originale o in copia conforme, ai sensi dell’art. 47 del D.P.R. 28 dicembre 2000, n. 445) rilasciata da Organismo di Certificazione accreditato per la categoria O</w:t>
      </w:r>
      <w:r w:rsidR="001D1D52">
        <w:rPr>
          <w:rFonts w:ascii="Arial" w:eastAsia="Arial" w:hAnsi="Arial" w:cs="Arial"/>
        </w:rPr>
        <w:t>S23</w:t>
      </w:r>
      <w:r w:rsidRPr="002F2CFD">
        <w:rPr>
          <w:rFonts w:ascii="Arial" w:eastAsia="Arial" w:hAnsi="Arial" w:cs="Arial"/>
        </w:rPr>
        <w:t xml:space="preserve">. </w:t>
      </w:r>
      <w:r w:rsidRPr="002F2CFD">
        <w:rPr>
          <w:rFonts w:ascii="Arial" w:hAnsi="Arial" w:cs="Arial"/>
        </w:rPr>
        <w:t>Nel caso di concorrente stabilito in altri Stati aderenti all’Unione Europea, in sostituzione della certificazione SOA, dovrà essere prodotta documentazione conforme alle normative vigenti nei rispettivi Paesi, idonea a dimostrare il possesso di tutti i requisiti prescritti per la qualificazione e la partecipazione degli operatori economici italiani alle gare secondo le norme vigenti nello Stato di appartenenza;</w:t>
      </w:r>
    </w:p>
    <w:p w:rsidR="002F2CFD" w:rsidRPr="00EE5D6D" w:rsidRDefault="00C21C4E" w:rsidP="003A2254">
      <w:pPr>
        <w:pStyle w:val="Corpodeltesto2"/>
        <w:spacing w:after="0" w:line="240" w:lineRule="auto"/>
        <w:ind w:left="786"/>
        <w:jc w:val="center"/>
        <w:rPr>
          <w:rFonts w:ascii="Arial" w:hAnsi="Arial" w:cs="Arial"/>
          <w:i/>
          <w:iCs/>
          <w:sz w:val="22"/>
          <w:szCs w:val="22"/>
        </w:rPr>
      </w:pPr>
      <w:r w:rsidRPr="00EE5D6D">
        <w:rPr>
          <w:rFonts w:ascii="Arial" w:hAnsi="Arial" w:cs="Arial"/>
          <w:i/>
          <w:iCs/>
          <w:sz w:val="22"/>
          <w:szCs w:val="22"/>
        </w:rPr>
        <w:t>ovvero, in alternativa</w:t>
      </w:r>
    </w:p>
    <w:p w:rsidR="00C21C4E" w:rsidRPr="00EE5D6D" w:rsidRDefault="00EE5D6D" w:rsidP="003A2254">
      <w:pPr>
        <w:pStyle w:val="Corpodeltesto2"/>
        <w:numPr>
          <w:ilvl w:val="0"/>
          <w:numId w:val="16"/>
        </w:numPr>
        <w:suppressAutoHyphens/>
        <w:autoSpaceDN w:val="0"/>
        <w:spacing w:after="0" w:line="240" w:lineRule="auto"/>
        <w:ind w:left="782" w:hanging="357"/>
        <w:textAlignment w:val="baseline"/>
        <w:rPr>
          <w:rFonts w:ascii="Arial" w:hAnsi="Arial" w:cs="Arial"/>
          <w:sz w:val="22"/>
          <w:szCs w:val="22"/>
        </w:rPr>
      </w:pPr>
      <w:r w:rsidRPr="00EE5D6D">
        <w:rPr>
          <w:rFonts w:ascii="Arial" w:hAnsi="Arial" w:cs="Arial"/>
          <w:b/>
          <w:sz w:val="22"/>
          <w:szCs w:val="22"/>
        </w:rPr>
        <w:t xml:space="preserve">Diretta esecuzione </w:t>
      </w:r>
      <w:r w:rsidR="00C21C4E" w:rsidRPr="00EE5D6D">
        <w:rPr>
          <w:rFonts w:ascii="Arial" w:hAnsi="Arial" w:cs="Arial"/>
          <w:sz w:val="22"/>
          <w:szCs w:val="22"/>
        </w:rPr>
        <w:t>- ai sensi dell’art. 90 del DPR 207/2010 in quanto ancora in vigore - nel corso dell’ultimo quinqu</w:t>
      </w:r>
      <w:r w:rsidR="002F2CFD" w:rsidRPr="00EE5D6D">
        <w:rPr>
          <w:rFonts w:ascii="Arial" w:hAnsi="Arial" w:cs="Arial"/>
          <w:sz w:val="22"/>
          <w:szCs w:val="22"/>
        </w:rPr>
        <w:t>ennio antecedente la data del presente invito</w:t>
      </w:r>
      <w:r w:rsidR="00C21C4E" w:rsidRPr="00EE5D6D">
        <w:rPr>
          <w:rFonts w:ascii="Arial" w:hAnsi="Arial" w:cs="Arial"/>
          <w:sz w:val="22"/>
          <w:szCs w:val="22"/>
        </w:rPr>
        <w:t xml:space="preserve">, di lavori appartenenti alla categoria </w:t>
      </w:r>
      <w:r w:rsidR="002B2867" w:rsidRPr="002B2867">
        <w:rPr>
          <w:rFonts w:ascii="Arial" w:hAnsi="Arial" w:cs="Arial"/>
          <w:b/>
          <w:sz w:val="22"/>
          <w:szCs w:val="22"/>
        </w:rPr>
        <w:t>OS23</w:t>
      </w:r>
      <w:r w:rsidR="00C21C4E" w:rsidRPr="00EE5D6D">
        <w:rPr>
          <w:rFonts w:ascii="Arial" w:hAnsi="Arial" w:cs="Arial"/>
          <w:sz w:val="22"/>
          <w:szCs w:val="22"/>
        </w:rPr>
        <w:t xml:space="preserve"> per un importi non inferiore a quello richiesto nel presente appalto;</w:t>
      </w:r>
    </w:p>
    <w:p w:rsidR="00C21C4E" w:rsidRPr="00EE5D6D" w:rsidRDefault="00C21C4E" w:rsidP="003A2254">
      <w:pPr>
        <w:pStyle w:val="Corpodeltesto2"/>
        <w:numPr>
          <w:ilvl w:val="0"/>
          <w:numId w:val="16"/>
        </w:numPr>
        <w:suppressAutoHyphens/>
        <w:autoSpaceDN w:val="0"/>
        <w:spacing w:after="0" w:line="240" w:lineRule="auto"/>
        <w:ind w:left="782" w:hanging="357"/>
        <w:textAlignment w:val="baseline"/>
        <w:rPr>
          <w:rFonts w:ascii="Arial" w:hAnsi="Arial" w:cs="Arial"/>
          <w:sz w:val="22"/>
          <w:szCs w:val="22"/>
        </w:rPr>
      </w:pPr>
      <w:r w:rsidRPr="00EE5D6D">
        <w:rPr>
          <w:rFonts w:ascii="Arial" w:hAnsi="Arial" w:cs="Arial"/>
          <w:b/>
          <w:sz w:val="22"/>
          <w:szCs w:val="22"/>
        </w:rPr>
        <w:t>costo complessivo</w:t>
      </w:r>
      <w:r w:rsidRPr="00EE5D6D">
        <w:rPr>
          <w:rFonts w:ascii="Arial" w:hAnsi="Arial" w:cs="Arial"/>
          <w:sz w:val="22"/>
          <w:szCs w:val="22"/>
        </w:rPr>
        <w:t xml:space="preserve"> per il personale dipendente pari al 15% dell’importo dei lavori eseguiti nell’ultimo quinquennio antecedente la data della pubblicazione del bando di gara;</w:t>
      </w:r>
    </w:p>
    <w:p w:rsidR="00382B14" w:rsidRPr="00EE5D6D" w:rsidRDefault="00C21C4E" w:rsidP="003A2254">
      <w:pPr>
        <w:pStyle w:val="Corpodeltesto2"/>
        <w:numPr>
          <w:ilvl w:val="0"/>
          <w:numId w:val="16"/>
        </w:numPr>
        <w:suppressAutoHyphens/>
        <w:autoSpaceDN w:val="0"/>
        <w:spacing w:after="0" w:line="240" w:lineRule="auto"/>
        <w:ind w:left="782" w:hanging="357"/>
        <w:textAlignment w:val="baseline"/>
        <w:rPr>
          <w:rFonts w:ascii="Arial" w:hAnsi="Arial" w:cs="Arial"/>
          <w:sz w:val="22"/>
          <w:szCs w:val="22"/>
        </w:rPr>
      </w:pPr>
      <w:r w:rsidRPr="00EE5D6D">
        <w:rPr>
          <w:rFonts w:ascii="Arial" w:hAnsi="Arial" w:cs="Arial"/>
          <w:b/>
          <w:sz w:val="22"/>
          <w:szCs w:val="22"/>
        </w:rPr>
        <w:t xml:space="preserve">possesso di attrezzatura </w:t>
      </w:r>
      <w:r w:rsidRPr="00EE5D6D">
        <w:rPr>
          <w:rFonts w:ascii="Arial" w:hAnsi="Arial" w:cs="Arial"/>
          <w:sz w:val="22"/>
          <w:szCs w:val="22"/>
        </w:rPr>
        <w:t>tecnica adeguata ai lavori da eseguire.</w:t>
      </w:r>
    </w:p>
    <w:p w:rsidR="00AD4F83" w:rsidRDefault="00A00CC5" w:rsidP="003A2254">
      <w:pPr>
        <w:tabs>
          <w:tab w:val="left" w:pos="851"/>
        </w:tabs>
        <w:rPr>
          <w:rFonts w:ascii="Arial" w:hAnsi="Arial" w:cs="Arial"/>
          <w:sz w:val="22"/>
          <w:szCs w:val="22"/>
        </w:rPr>
      </w:pPr>
      <w:r w:rsidRPr="00061858">
        <w:rPr>
          <w:rFonts w:ascii="Arial" w:hAnsi="Arial" w:cs="Arial"/>
          <w:sz w:val="22"/>
          <w:szCs w:val="22"/>
          <w:u w:val="single"/>
        </w:rPr>
        <w:t xml:space="preserve">Ai sensi dell’art. </w:t>
      </w:r>
      <w:r w:rsidR="00EE5D6D">
        <w:rPr>
          <w:rFonts w:ascii="Arial" w:hAnsi="Arial" w:cs="Arial"/>
          <w:sz w:val="22"/>
          <w:szCs w:val="22"/>
          <w:u w:val="single"/>
        </w:rPr>
        <w:t>81</w:t>
      </w:r>
      <w:r w:rsidRPr="00061858">
        <w:rPr>
          <w:rFonts w:ascii="Arial" w:hAnsi="Arial" w:cs="Arial"/>
          <w:sz w:val="22"/>
          <w:szCs w:val="22"/>
          <w:u w:val="single"/>
        </w:rPr>
        <w:t xml:space="preserve"> del Codice la verifica dei requisiti </w:t>
      </w:r>
      <w:r w:rsidR="002B722A" w:rsidRPr="00061858">
        <w:rPr>
          <w:rFonts w:ascii="Arial" w:hAnsi="Arial" w:cs="Arial"/>
          <w:sz w:val="22"/>
          <w:szCs w:val="22"/>
          <w:u w:val="single"/>
        </w:rPr>
        <w:t xml:space="preserve">di carattere generale, tecnico organizzativo ed economico-finanziario </w:t>
      </w:r>
      <w:r w:rsidRPr="00061858">
        <w:rPr>
          <w:rFonts w:ascii="Arial" w:hAnsi="Arial" w:cs="Arial"/>
          <w:sz w:val="22"/>
          <w:szCs w:val="22"/>
          <w:u w:val="single"/>
        </w:rPr>
        <w:t xml:space="preserve">verrà svolta esclusivamente sulla Banca Dati Nazionale dei Contratti Pubblici attraverso il sistema </w:t>
      </w:r>
      <w:proofErr w:type="spellStart"/>
      <w:r w:rsidRPr="00061858">
        <w:rPr>
          <w:rFonts w:ascii="Arial" w:hAnsi="Arial" w:cs="Arial"/>
          <w:sz w:val="22"/>
          <w:szCs w:val="22"/>
          <w:u w:val="single"/>
        </w:rPr>
        <w:t>AVCPass</w:t>
      </w:r>
      <w:proofErr w:type="spellEnd"/>
      <w:r w:rsidR="00367D3C">
        <w:rPr>
          <w:rFonts w:ascii="Arial" w:hAnsi="Arial" w:cs="Arial"/>
          <w:sz w:val="22"/>
          <w:szCs w:val="22"/>
          <w:u w:val="single"/>
        </w:rPr>
        <w:t xml:space="preserve"> pertanto tutti i soggetti interessati a partecipare alla procedura devono obbligatoriamente registrarsi al sistema accedendo all’apposito link sul portale AVCP (Servizio ad accesso riservato – AVCPASS) secondo le istruzioni ivi contenute.</w:t>
      </w:r>
    </w:p>
    <w:p w:rsidR="00211ACA" w:rsidRPr="00EE5D6D" w:rsidRDefault="00211ACA" w:rsidP="008359BF">
      <w:pPr>
        <w:tabs>
          <w:tab w:val="left" w:pos="851"/>
        </w:tabs>
        <w:spacing w:line="276" w:lineRule="auto"/>
        <w:ind w:firstLine="397"/>
        <w:rPr>
          <w:rFonts w:ascii="Arial" w:hAnsi="Arial" w:cs="Arial"/>
          <w:sz w:val="22"/>
          <w:szCs w:val="22"/>
          <w:u w:val="single"/>
        </w:rPr>
      </w:pPr>
    </w:p>
    <w:p w:rsidR="008359BF" w:rsidRPr="00052ED9" w:rsidRDefault="008359BF" w:rsidP="00211ACA">
      <w:pPr>
        <w:numPr>
          <w:ilvl w:val="0"/>
          <w:numId w:val="1"/>
        </w:numPr>
        <w:spacing w:line="276" w:lineRule="auto"/>
        <w:rPr>
          <w:rFonts w:ascii="Arial" w:hAnsi="Arial" w:cs="Arial"/>
          <w:b/>
          <w:bCs/>
          <w:sz w:val="22"/>
          <w:szCs w:val="22"/>
        </w:rPr>
      </w:pPr>
      <w:r w:rsidRPr="00052ED9">
        <w:rPr>
          <w:rFonts w:ascii="Arial" w:hAnsi="Arial" w:cs="Arial"/>
          <w:b/>
          <w:bCs/>
          <w:color w:val="000000"/>
          <w:sz w:val="22"/>
          <w:szCs w:val="22"/>
          <w:u w:val="single"/>
        </w:rPr>
        <w:t xml:space="preserve">CAUZIONI E GARANZIE </w:t>
      </w:r>
    </w:p>
    <w:p w:rsidR="008359BF" w:rsidRDefault="008359BF" w:rsidP="003A2254">
      <w:pPr>
        <w:widowControl w:val="0"/>
        <w:tabs>
          <w:tab w:val="right" w:pos="9900"/>
        </w:tabs>
        <w:ind w:right="91"/>
        <w:rPr>
          <w:rFonts w:ascii="Arial" w:hAnsi="Arial" w:cs="Arial"/>
          <w:sz w:val="22"/>
          <w:szCs w:val="22"/>
        </w:rPr>
      </w:pPr>
      <w:r w:rsidRPr="00EB6B21">
        <w:rPr>
          <w:rFonts w:ascii="Arial" w:hAnsi="Arial" w:cs="Arial"/>
          <w:sz w:val="22"/>
          <w:szCs w:val="22"/>
        </w:rPr>
        <w:t>L’offerta dovrà essere corr</w:t>
      </w:r>
      <w:r>
        <w:rPr>
          <w:rFonts w:ascii="Arial" w:hAnsi="Arial" w:cs="Arial"/>
          <w:sz w:val="22"/>
          <w:szCs w:val="22"/>
        </w:rPr>
        <w:t xml:space="preserve">edata, a pena di esclusione, da una </w:t>
      </w:r>
      <w:r w:rsidRPr="00701DB1">
        <w:rPr>
          <w:rFonts w:ascii="Arial" w:hAnsi="Arial" w:cs="Arial"/>
          <w:sz w:val="22"/>
          <w:szCs w:val="22"/>
        </w:rPr>
        <w:t>garanzia provvisoria</w:t>
      </w:r>
      <w:r w:rsidRPr="00EB6B21">
        <w:rPr>
          <w:rFonts w:ascii="Arial" w:hAnsi="Arial" w:cs="Arial"/>
          <w:sz w:val="22"/>
          <w:szCs w:val="22"/>
        </w:rPr>
        <w:t xml:space="preserve">, </w:t>
      </w:r>
      <w:r w:rsidRPr="000E3EC4">
        <w:rPr>
          <w:rFonts w:ascii="Arial" w:hAnsi="Arial" w:cs="Arial"/>
          <w:sz w:val="22"/>
          <w:szCs w:val="22"/>
        </w:rPr>
        <w:t>come definita dall’art. 93</w:t>
      </w:r>
      <w:r>
        <w:rPr>
          <w:rFonts w:ascii="Arial" w:hAnsi="Arial" w:cs="Arial"/>
          <w:sz w:val="22"/>
          <w:szCs w:val="22"/>
        </w:rPr>
        <w:t xml:space="preserve"> del Codice,</w:t>
      </w:r>
      <w:r w:rsidRPr="000E3EC4">
        <w:rPr>
          <w:rFonts w:ascii="Arial" w:hAnsi="Arial" w:cs="Arial"/>
          <w:sz w:val="22"/>
          <w:szCs w:val="22"/>
        </w:rPr>
        <w:t xml:space="preserve"> pari ad euro </w:t>
      </w:r>
      <w:r w:rsidRPr="004C1184">
        <w:rPr>
          <w:rFonts w:ascii="Arial" w:hAnsi="Arial" w:cs="Arial"/>
          <w:b/>
          <w:sz w:val="22"/>
          <w:szCs w:val="22"/>
          <w:u w:val="single"/>
        </w:rPr>
        <w:t xml:space="preserve">€ </w:t>
      </w:r>
      <w:r w:rsidR="006E4C4D">
        <w:rPr>
          <w:rFonts w:ascii="Arial" w:hAnsi="Arial" w:cs="Arial"/>
          <w:b/>
          <w:sz w:val="22"/>
          <w:szCs w:val="22"/>
          <w:u w:val="single"/>
        </w:rPr>
        <w:t>869,12</w:t>
      </w:r>
      <w:r w:rsidRPr="00701DB1">
        <w:rPr>
          <w:rFonts w:ascii="Arial" w:hAnsi="Arial" w:cs="Arial"/>
          <w:sz w:val="22"/>
          <w:szCs w:val="22"/>
        </w:rPr>
        <w:t xml:space="preserve"> (</w:t>
      </w:r>
      <w:proofErr w:type="spellStart"/>
      <w:r w:rsidR="006E4C4D">
        <w:rPr>
          <w:rFonts w:ascii="Arial" w:hAnsi="Arial" w:cs="Arial"/>
          <w:sz w:val="22"/>
          <w:szCs w:val="22"/>
        </w:rPr>
        <w:t>ottocentosessantanove</w:t>
      </w:r>
      <w:proofErr w:type="spellEnd"/>
      <w:r w:rsidR="006E4C4D">
        <w:rPr>
          <w:rFonts w:ascii="Arial" w:hAnsi="Arial" w:cs="Arial"/>
          <w:sz w:val="22"/>
          <w:szCs w:val="22"/>
        </w:rPr>
        <w:t>/12</w:t>
      </w:r>
      <w:r w:rsidRPr="00701DB1">
        <w:rPr>
          <w:rFonts w:ascii="Arial" w:hAnsi="Arial" w:cs="Arial"/>
          <w:sz w:val="22"/>
          <w:szCs w:val="22"/>
        </w:rPr>
        <w:t>)</w:t>
      </w:r>
      <w:r w:rsidR="004C1184">
        <w:rPr>
          <w:rFonts w:ascii="Arial" w:hAnsi="Arial" w:cs="Arial"/>
          <w:sz w:val="22"/>
          <w:szCs w:val="22"/>
        </w:rPr>
        <w:t xml:space="preserve">, pari al 2% del prezzo a base di gara, comprensivo di oneri per la sicurezza, </w:t>
      </w:r>
      <w:r w:rsidRPr="000E3EC4">
        <w:rPr>
          <w:rFonts w:ascii="Arial" w:hAnsi="Arial" w:cs="Arial"/>
          <w:sz w:val="22"/>
          <w:szCs w:val="22"/>
        </w:rPr>
        <w:t xml:space="preserve">da prestarsi a mezzo di fideiussione bancaria o assicurativa o rilasciata da intermediari finanziari preventivamente autorizzati dalla Banca d’Italia, iscritti negli appositi elenchi consultabili sul sito internet della Banca d’Italia, corredata da una dichiarazione sostitutiva di atto notorio del fideiussore che attesti il potere di impegnare, con la sottoscrizione, la società fideiussore nei confronti dell’Agenzia del Demanio. </w:t>
      </w:r>
    </w:p>
    <w:p w:rsidR="008359BF" w:rsidRDefault="008359BF" w:rsidP="003A2254">
      <w:pPr>
        <w:widowControl w:val="0"/>
        <w:tabs>
          <w:tab w:val="right" w:pos="9900"/>
        </w:tabs>
        <w:ind w:right="91"/>
        <w:rPr>
          <w:rFonts w:ascii="Arial" w:hAnsi="Arial" w:cs="Arial"/>
          <w:sz w:val="22"/>
          <w:szCs w:val="22"/>
        </w:rPr>
      </w:pPr>
      <w:r w:rsidRPr="000E3EC4">
        <w:rPr>
          <w:rFonts w:ascii="Arial" w:hAnsi="Arial" w:cs="Arial"/>
          <w:sz w:val="22"/>
          <w:szCs w:val="22"/>
        </w:rPr>
        <w:t>La cauzione dovrà prevedere espressamente la rinuncia al beneficio della preventiva escussione del debitore principale di cui all’art. 1944 c.c., la rinuncia all’eccezione di cui all’art. 1957, comma 2, c.c., la sua operatività entro 15 giorni, su semplice richiesta scritta dell’Agenzia nonché l’impegno di un fideiussore a rilasciare la cauzi</w:t>
      </w:r>
      <w:r>
        <w:rPr>
          <w:rFonts w:ascii="Arial" w:hAnsi="Arial" w:cs="Arial"/>
          <w:sz w:val="22"/>
          <w:szCs w:val="22"/>
        </w:rPr>
        <w:t>one definitiva di cui all’art. 10</w:t>
      </w:r>
      <w:r w:rsidRPr="000E3EC4">
        <w:rPr>
          <w:rFonts w:ascii="Arial" w:hAnsi="Arial" w:cs="Arial"/>
          <w:sz w:val="22"/>
          <w:szCs w:val="22"/>
        </w:rPr>
        <w:t xml:space="preserve">3 qualora l’offerente risultasse affidatario, alle stesse condizioni di quella provvisoria. </w:t>
      </w:r>
    </w:p>
    <w:p w:rsidR="008359BF" w:rsidRPr="000E3EC4" w:rsidRDefault="008359BF" w:rsidP="003A2254">
      <w:pPr>
        <w:widowControl w:val="0"/>
        <w:tabs>
          <w:tab w:val="right" w:pos="9900"/>
        </w:tabs>
        <w:ind w:right="91"/>
        <w:rPr>
          <w:rFonts w:ascii="Arial" w:hAnsi="Arial" w:cs="Arial"/>
          <w:sz w:val="22"/>
          <w:szCs w:val="22"/>
        </w:rPr>
      </w:pPr>
      <w:r w:rsidRPr="000E3EC4">
        <w:rPr>
          <w:rFonts w:ascii="Arial" w:hAnsi="Arial" w:cs="Arial"/>
          <w:sz w:val="22"/>
          <w:szCs w:val="22"/>
        </w:rPr>
        <w:t>La cauzione provvisoria dovrà avere validità per almeno 180 giorni dalla data di presentazione dell’offerta. I concorrenti potranno utilizzare lo schema di polizza tipo approvato con Decreto Ministero Attività Produttive 12 marzo 2004 n. 123 purché detto schema venga integrato con l’indicazione della rinuncia all’eccezione di cui all’art. 1957, comma 2, del codice civile.</w:t>
      </w:r>
    </w:p>
    <w:p w:rsidR="008359BF" w:rsidRDefault="008359BF" w:rsidP="003A2254">
      <w:pPr>
        <w:widowControl w:val="0"/>
        <w:tabs>
          <w:tab w:val="num" w:pos="567"/>
          <w:tab w:val="right" w:pos="9540"/>
        </w:tabs>
        <w:ind w:right="89"/>
        <w:rPr>
          <w:rFonts w:ascii="Arial" w:hAnsi="Arial" w:cs="Arial"/>
          <w:sz w:val="22"/>
          <w:szCs w:val="22"/>
        </w:rPr>
      </w:pPr>
      <w:r w:rsidRPr="000E3EC4">
        <w:rPr>
          <w:rFonts w:ascii="Arial" w:hAnsi="Arial" w:cs="Arial"/>
          <w:sz w:val="22"/>
          <w:szCs w:val="22"/>
        </w:rPr>
        <w:t xml:space="preserve">L’importo della cauzione provvisoria potrà essere ridotto del 50% per le imprese alle quali venga </w:t>
      </w:r>
      <w:r w:rsidRPr="000E3EC4">
        <w:rPr>
          <w:rFonts w:ascii="Arial" w:hAnsi="Arial" w:cs="Arial"/>
          <w:sz w:val="22"/>
          <w:szCs w:val="22"/>
        </w:rPr>
        <w:lastRenderedPageBreak/>
        <w:t xml:space="preserve">rilasciata da organismi accreditati ai sensi delle norme europee della serie UNI CEI EN 45000 e della serie UNI CEI EN ISO/IEC 17000 la certificazione del sistema di qualità conforme alle norme europee della serie UNI CEI ISO 9000. </w:t>
      </w:r>
    </w:p>
    <w:p w:rsidR="008359BF" w:rsidRPr="00701DB1" w:rsidRDefault="008359BF" w:rsidP="003A2254">
      <w:pPr>
        <w:widowControl w:val="0"/>
        <w:tabs>
          <w:tab w:val="num" w:pos="567"/>
          <w:tab w:val="right" w:pos="9540"/>
        </w:tabs>
        <w:ind w:right="89"/>
        <w:rPr>
          <w:rFonts w:ascii="Arial" w:hAnsi="Arial" w:cs="Arial"/>
          <w:sz w:val="22"/>
          <w:szCs w:val="22"/>
          <w:u w:val="single"/>
        </w:rPr>
      </w:pPr>
      <w:r w:rsidRPr="00701DB1">
        <w:rPr>
          <w:rFonts w:ascii="Arial" w:hAnsi="Arial" w:cs="Arial"/>
          <w:sz w:val="22"/>
          <w:szCs w:val="22"/>
          <w:u w:val="single"/>
        </w:rPr>
        <w:t xml:space="preserve">Per fruire di tale beneficio il concorrente dovrà, contestualmente alla presentazione della cauzione provvisoria, attestare il possesso di tale certificazione. </w:t>
      </w:r>
    </w:p>
    <w:p w:rsidR="008359BF" w:rsidRPr="00EB6B21" w:rsidRDefault="008359BF" w:rsidP="003A2254">
      <w:pPr>
        <w:tabs>
          <w:tab w:val="left" w:pos="851"/>
        </w:tabs>
        <w:rPr>
          <w:rFonts w:ascii="Arial" w:hAnsi="Arial" w:cs="Arial"/>
          <w:sz w:val="22"/>
          <w:szCs w:val="22"/>
        </w:rPr>
      </w:pPr>
      <w:r w:rsidRPr="00EB6B21">
        <w:rPr>
          <w:rFonts w:ascii="Arial" w:hAnsi="Arial" w:cs="Arial"/>
          <w:sz w:val="22"/>
          <w:szCs w:val="22"/>
        </w:rPr>
        <w:t xml:space="preserve">La cauzione provvisoria resta stabilita nella misura pari ad almeno </w:t>
      </w:r>
      <w:r w:rsidRPr="004C1184">
        <w:rPr>
          <w:rFonts w:ascii="Arial" w:hAnsi="Arial" w:cs="Arial"/>
          <w:b/>
          <w:sz w:val="22"/>
          <w:szCs w:val="22"/>
          <w:u w:val="single"/>
        </w:rPr>
        <w:t xml:space="preserve">euro </w:t>
      </w:r>
      <w:r w:rsidR="006E4C4D">
        <w:rPr>
          <w:rFonts w:ascii="Arial" w:hAnsi="Arial" w:cs="Arial"/>
          <w:b/>
          <w:sz w:val="22"/>
          <w:szCs w:val="22"/>
          <w:u w:val="single"/>
        </w:rPr>
        <w:t xml:space="preserve">869,12 </w:t>
      </w:r>
      <w:r w:rsidRPr="00EB6B21">
        <w:rPr>
          <w:rFonts w:ascii="Arial" w:hAnsi="Arial" w:cs="Arial"/>
          <w:sz w:val="22"/>
          <w:szCs w:val="22"/>
          <w:u w:val="single"/>
        </w:rPr>
        <w:t>(</w:t>
      </w:r>
      <w:proofErr w:type="spellStart"/>
      <w:r w:rsidR="006E4C4D">
        <w:rPr>
          <w:rFonts w:ascii="Arial" w:hAnsi="Arial" w:cs="Arial"/>
          <w:sz w:val="22"/>
          <w:szCs w:val="22"/>
          <w:u w:val="single"/>
        </w:rPr>
        <w:t>ottocentosessantanove</w:t>
      </w:r>
      <w:proofErr w:type="spellEnd"/>
      <w:r w:rsidR="006E4C4D">
        <w:rPr>
          <w:rFonts w:ascii="Arial" w:hAnsi="Arial" w:cs="Arial"/>
          <w:sz w:val="22"/>
          <w:szCs w:val="22"/>
          <w:u w:val="single"/>
        </w:rPr>
        <w:t>/12</w:t>
      </w:r>
      <w:r w:rsidRPr="00EB6B21">
        <w:rPr>
          <w:rFonts w:ascii="Arial" w:hAnsi="Arial" w:cs="Arial"/>
          <w:sz w:val="22"/>
          <w:szCs w:val="22"/>
          <w:u w:val="single"/>
        </w:rPr>
        <w:t>)</w:t>
      </w:r>
      <w:r w:rsidRPr="00EB6B21">
        <w:rPr>
          <w:rFonts w:ascii="Arial" w:hAnsi="Arial" w:cs="Arial"/>
          <w:sz w:val="22"/>
          <w:szCs w:val="22"/>
        </w:rPr>
        <w:t xml:space="preserve"> e la cauzione definitiva nella misura del 10% dell’importo contrattuale. Qualora il concorrente sia in possesso della certificazione del sistema di qualità aziendale e della disposizione prevista dall’articolo </w:t>
      </w:r>
      <w:r w:rsidR="00C41957">
        <w:rPr>
          <w:rFonts w:ascii="Arial" w:hAnsi="Arial" w:cs="Arial"/>
          <w:sz w:val="22"/>
          <w:szCs w:val="22"/>
        </w:rPr>
        <w:t>93</w:t>
      </w:r>
      <w:r w:rsidRPr="00EB6B21">
        <w:rPr>
          <w:rFonts w:ascii="Arial" w:hAnsi="Arial" w:cs="Arial"/>
          <w:sz w:val="22"/>
          <w:szCs w:val="22"/>
        </w:rPr>
        <w:t xml:space="preserve">, comma 7, del Codice, la cauzione provvisoria è stabilita in misura pari ad almeno </w:t>
      </w:r>
      <w:r w:rsidRPr="004C1184">
        <w:rPr>
          <w:rFonts w:ascii="Arial" w:hAnsi="Arial" w:cs="Arial"/>
          <w:b/>
          <w:sz w:val="22"/>
          <w:szCs w:val="22"/>
          <w:u w:val="single"/>
        </w:rPr>
        <w:t xml:space="preserve">euro </w:t>
      </w:r>
      <w:r w:rsidR="006E4C4D">
        <w:rPr>
          <w:rFonts w:ascii="Arial" w:hAnsi="Arial" w:cs="Arial"/>
          <w:b/>
          <w:sz w:val="22"/>
          <w:szCs w:val="22"/>
          <w:u w:val="single"/>
        </w:rPr>
        <w:t>434,56</w:t>
      </w:r>
      <w:r w:rsidRPr="00EB6B21">
        <w:rPr>
          <w:rFonts w:ascii="Arial" w:hAnsi="Arial" w:cs="Arial"/>
          <w:sz w:val="22"/>
          <w:szCs w:val="22"/>
        </w:rPr>
        <w:t xml:space="preserve"> (euro </w:t>
      </w:r>
      <w:proofErr w:type="spellStart"/>
      <w:r w:rsidR="006E4C4D">
        <w:rPr>
          <w:rFonts w:ascii="Arial" w:hAnsi="Arial" w:cs="Arial"/>
          <w:sz w:val="22"/>
          <w:szCs w:val="22"/>
        </w:rPr>
        <w:t>quattrocentotrentaquattro</w:t>
      </w:r>
      <w:proofErr w:type="spellEnd"/>
      <w:r w:rsidR="006E4C4D">
        <w:rPr>
          <w:rFonts w:ascii="Arial" w:hAnsi="Arial" w:cs="Arial"/>
          <w:sz w:val="22"/>
          <w:szCs w:val="22"/>
        </w:rPr>
        <w:t>/56</w:t>
      </w:r>
      <w:r w:rsidRPr="00EB6B21">
        <w:rPr>
          <w:rFonts w:ascii="Arial" w:hAnsi="Arial" w:cs="Arial"/>
          <w:sz w:val="22"/>
          <w:szCs w:val="22"/>
        </w:rPr>
        <w:t xml:space="preserve">) e la cauzione definitiva nella misura del 5% dell’importo contrattuale. </w:t>
      </w:r>
    </w:p>
    <w:p w:rsidR="008359BF" w:rsidRPr="00052ED9" w:rsidRDefault="008359BF" w:rsidP="003A2254">
      <w:pPr>
        <w:tabs>
          <w:tab w:val="left" w:pos="851"/>
        </w:tabs>
        <w:rPr>
          <w:rFonts w:ascii="Arial" w:hAnsi="Arial" w:cs="Arial"/>
          <w:sz w:val="22"/>
          <w:szCs w:val="22"/>
        </w:rPr>
      </w:pPr>
      <w:r w:rsidRPr="00EB6B21">
        <w:rPr>
          <w:rFonts w:ascii="Arial" w:hAnsi="Arial" w:cs="Arial"/>
          <w:sz w:val="22"/>
          <w:szCs w:val="22"/>
        </w:rPr>
        <w:t xml:space="preserve">Ai sensi </w:t>
      </w:r>
      <w:r w:rsidRPr="00701DB1">
        <w:rPr>
          <w:rFonts w:ascii="Arial" w:hAnsi="Arial" w:cs="Arial"/>
          <w:sz w:val="22"/>
          <w:szCs w:val="22"/>
        </w:rPr>
        <w:t xml:space="preserve">dell’articolo </w:t>
      </w:r>
      <w:r>
        <w:rPr>
          <w:rFonts w:ascii="Arial" w:hAnsi="Arial" w:cs="Arial"/>
          <w:sz w:val="22"/>
          <w:szCs w:val="22"/>
        </w:rPr>
        <w:t>93</w:t>
      </w:r>
      <w:r w:rsidRPr="00701DB1">
        <w:rPr>
          <w:rFonts w:ascii="Arial" w:hAnsi="Arial" w:cs="Arial"/>
          <w:sz w:val="22"/>
          <w:szCs w:val="22"/>
        </w:rPr>
        <w:t xml:space="preserve"> comma 6, del Codice la cauzione provvisoria verrà</w:t>
      </w:r>
      <w:r w:rsidRPr="00EB6B21">
        <w:rPr>
          <w:rFonts w:ascii="Arial" w:hAnsi="Arial" w:cs="Arial"/>
          <w:sz w:val="22"/>
          <w:szCs w:val="22"/>
        </w:rPr>
        <w:t xml:space="preserve"> svincolata all’aggiudicatario automaticamente al momento della stipula del contratto , mentre agli altri concor</w:t>
      </w:r>
      <w:r>
        <w:rPr>
          <w:rFonts w:ascii="Arial" w:hAnsi="Arial" w:cs="Arial"/>
          <w:sz w:val="22"/>
          <w:szCs w:val="22"/>
        </w:rPr>
        <w:t>renti, ai sensi dell’articolo 93</w:t>
      </w:r>
      <w:r w:rsidRPr="00EB6B21">
        <w:rPr>
          <w:rFonts w:ascii="Arial" w:hAnsi="Arial" w:cs="Arial"/>
          <w:sz w:val="22"/>
          <w:szCs w:val="22"/>
        </w:rPr>
        <w:t xml:space="preserve">, comma 9, del Codice, verrà svincolata entro </w:t>
      </w:r>
      <w:r>
        <w:rPr>
          <w:rFonts w:ascii="Arial" w:hAnsi="Arial" w:cs="Arial"/>
          <w:sz w:val="22"/>
          <w:szCs w:val="22"/>
        </w:rPr>
        <w:t>30</w:t>
      </w:r>
      <w:r w:rsidRPr="00EB6B21">
        <w:rPr>
          <w:rFonts w:ascii="Arial" w:hAnsi="Arial" w:cs="Arial"/>
          <w:sz w:val="22"/>
          <w:szCs w:val="22"/>
        </w:rPr>
        <w:t xml:space="preserve"> giorni dalla comunicazione dell’avvenuta aggiudicazione.</w:t>
      </w:r>
      <w:r w:rsidRPr="00052ED9">
        <w:rPr>
          <w:rFonts w:ascii="Arial" w:hAnsi="Arial" w:cs="Arial"/>
          <w:sz w:val="22"/>
          <w:szCs w:val="22"/>
        </w:rPr>
        <w:t xml:space="preserve">  </w:t>
      </w:r>
    </w:p>
    <w:p w:rsidR="008359BF" w:rsidRPr="008359BF" w:rsidRDefault="008359BF" w:rsidP="003A2254">
      <w:pPr>
        <w:tabs>
          <w:tab w:val="left" w:pos="0"/>
        </w:tabs>
        <w:rPr>
          <w:rFonts w:ascii="Arial" w:hAnsi="Arial" w:cs="Arial"/>
          <w:b/>
          <w:sz w:val="22"/>
          <w:szCs w:val="22"/>
        </w:rPr>
      </w:pPr>
      <w:r w:rsidRPr="008359BF">
        <w:rPr>
          <w:rFonts w:ascii="Arial" w:hAnsi="Arial" w:cs="Arial"/>
          <w:b/>
          <w:sz w:val="22"/>
          <w:szCs w:val="22"/>
        </w:rPr>
        <w:t>All’atto della stipula del contratto l’aggiudicatario deve prestare:</w:t>
      </w:r>
    </w:p>
    <w:p w:rsidR="008359BF" w:rsidRPr="00EB6B21" w:rsidRDefault="008359BF" w:rsidP="003A2254">
      <w:pPr>
        <w:numPr>
          <w:ilvl w:val="0"/>
          <w:numId w:val="10"/>
        </w:numPr>
        <w:tabs>
          <w:tab w:val="left" w:pos="0"/>
        </w:tabs>
        <w:ind w:left="993" w:right="-79" w:hanging="357"/>
        <w:rPr>
          <w:rFonts w:ascii="Arial" w:hAnsi="Arial" w:cs="Arial"/>
          <w:sz w:val="22"/>
          <w:szCs w:val="22"/>
        </w:rPr>
      </w:pPr>
      <w:r w:rsidRPr="00EB6B21">
        <w:rPr>
          <w:rFonts w:ascii="Arial" w:hAnsi="Arial" w:cs="Arial"/>
          <w:sz w:val="22"/>
          <w:szCs w:val="22"/>
        </w:rPr>
        <w:t>la cauzione definitiva nella misura e ne</w:t>
      </w:r>
      <w:r>
        <w:rPr>
          <w:rFonts w:ascii="Arial" w:hAnsi="Arial" w:cs="Arial"/>
          <w:sz w:val="22"/>
          <w:szCs w:val="22"/>
        </w:rPr>
        <w:t>i modi previsti dall’articolo 103 comma 1 del Codice</w:t>
      </w:r>
      <w:r w:rsidRPr="00EB6B21">
        <w:rPr>
          <w:rFonts w:ascii="Arial" w:hAnsi="Arial" w:cs="Arial"/>
          <w:sz w:val="22"/>
          <w:szCs w:val="22"/>
        </w:rPr>
        <w:t>;</w:t>
      </w:r>
    </w:p>
    <w:p w:rsidR="008359BF" w:rsidRPr="00EB6B21" w:rsidRDefault="008359BF" w:rsidP="003A2254">
      <w:pPr>
        <w:numPr>
          <w:ilvl w:val="0"/>
          <w:numId w:val="10"/>
        </w:numPr>
        <w:tabs>
          <w:tab w:val="left" w:pos="0"/>
        </w:tabs>
        <w:ind w:left="993" w:right="-79" w:hanging="357"/>
        <w:rPr>
          <w:rFonts w:ascii="Arial" w:hAnsi="Arial" w:cs="Arial"/>
          <w:sz w:val="22"/>
          <w:szCs w:val="22"/>
        </w:rPr>
      </w:pPr>
      <w:r w:rsidRPr="00EB6B21">
        <w:rPr>
          <w:rFonts w:ascii="Arial" w:hAnsi="Arial" w:cs="Arial"/>
          <w:sz w:val="22"/>
          <w:szCs w:val="22"/>
        </w:rPr>
        <w:t>la polizza assi</w:t>
      </w:r>
      <w:r>
        <w:rPr>
          <w:rFonts w:ascii="Arial" w:hAnsi="Arial" w:cs="Arial"/>
          <w:sz w:val="22"/>
          <w:szCs w:val="22"/>
        </w:rPr>
        <w:t>curativa di cui all’articolo 103, comma 7</w:t>
      </w:r>
      <w:r w:rsidRPr="00EB6B21">
        <w:rPr>
          <w:rFonts w:ascii="Arial" w:hAnsi="Arial" w:cs="Arial"/>
          <w:sz w:val="22"/>
          <w:szCs w:val="22"/>
        </w:rPr>
        <w:t xml:space="preserve">, del Codice, per una somma assicurata: </w:t>
      </w:r>
    </w:p>
    <w:p w:rsidR="008359BF" w:rsidRPr="00EB6B21" w:rsidRDefault="008359BF" w:rsidP="003A2254">
      <w:pPr>
        <w:pStyle w:val="Paragrafoelenco"/>
        <w:numPr>
          <w:ilvl w:val="1"/>
          <w:numId w:val="2"/>
        </w:numPr>
        <w:tabs>
          <w:tab w:val="left" w:pos="0"/>
        </w:tabs>
        <w:spacing w:after="0" w:line="240" w:lineRule="auto"/>
        <w:ind w:right="-79" w:hanging="357"/>
        <w:rPr>
          <w:rFonts w:ascii="Arial" w:hAnsi="Arial" w:cs="Arial"/>
        </w:rPr>
      </w:pPr>
      <w:r w:rsidRPr="00EB6B21">
        <w:rPr>
          <w:rFonts w:ascii="Arial" w:hAnsi="Arial" w:cs="Arial"/>
        </w:rPr>
        <w:t xml:space="preserve">per i danni di esecuzione: di almeno </w:t>
      </w:r>
      <w:r w:rsidRPr="00EB6B21">
        <w:rPr>
          <w:rFonts w:ascii="Arial" w:hAnsi="Arial" w:cs="Arial"/>
          <w:u w:val="single"/>
        </w:rPr>
        <w:t>euro 250.000,00</w:t>
      </w:r>
      <w:r>
        <w:rPr>
          <w:rFonts w:ascii="Arial" w:hAnsi="Arial" w:cs="Arial"/>
        </w:rPr>
        <w:t xml:space="preserve"> (euro duecentocinquantamila</w:t>
      </w:r>
      <w:r w:rsidRPr="00EB6B21">
        <w:rPr>
          <w:rFonts w:ascii="Arial" w:hAnsi="Arial" w:cs="Arial"/>
        </w:rPr>
        <w:t>);</w:t>
      </w:r>
    </w:p>
    <w:p w:rsidR="008359BF" w:rsidRDefault="008359BF" w:rsidP="003A2254">
      <w:pPr>
        <w:pStyle w:val="Paragrafoelenco"/>
        <w:numPr>
          <w:ilvl w:val="1"/>
          <w:numId w:val="2"/>
        </w:numPr>
        <w:tabs>
          <w:tab w:val="left" w:pos="0"/>
        </w:tabs>
        <w:spacing w:after="0" w:line="240" w:lineRule="auto"/>
        <w:ind w:right="-79" w:hanging="357"/>
        <w:rPr>
          <w:rFonts w:ascii="Arial" w:eastAsia="TimesNewRomanPSMT" w:hAnsi="Arial" w:cs="Arial"/>
          <w:color w:val="000000"/>
        </w:rPr>
      </w:pPr>
      <w:r w:rsidRPr="00EB6B21">
        <w:rPr>
          <w:rFonts w:ascii="Arial" w:hAnsi="Arial" w:cs="Arial"/>
        </w:rPr>
        <w:t xml:space="preserve">per la responsabilità civile verso terzi: </w:t>
      </w:r>
      <w:r w:rsidRPr="00EB6B21">
        <w:rPr>
          <w:rFonts w:ascii="Arial" w:hAnsi="Arial" w:cs="Arial"/>
          <w:u w:val="single"/>
        </w:rPr>
        <w:t>di almeno euro 500.000,00</w:t>
      </w:r>
      <w:r w:rsidRPr="00EB6B21">
        <w:rPr>
          <w:rFonts w:ascii="Arial" w:hAnsi="Arial" w:cs="Arial"/>
        </w:rPr>
        <w:t xml:space="preserve"> (euro</w:t>
      </w:r>
      <w:r>
        <w:rPr>
          <w:rFonts w:ascii="Arial" w:hAnsi="Arial" w:cs="Arial"/>
        </w:rPr>
        <w:t xml:space="preserve"> </w:t>
      </w:r>
      <w:r w:rsidRPr="00EB6B21">
        <w:rPr>
          <w:rFonts w:ascii="Arial" w:hAnsi="Arial" w:cs="Arial"/>
        </w:rPr>
        <w:t>cinquecent</w:t>
      </w:r>
      <w:r>
        <w:rPr>
          <w:rFonts w:ascii="Arial" w:hAnsi="Arial" w:cs="Arial"/>
        </w:rPr>
        <w:t>omila</w:t>
      </w:r>
      <w:r w:rsidRPr="00EB6B21">
        <w:rPr>
          <w:rFonts w:ascii="Arial" w:hAnsi="Arial" w:cs="Arial"/>
        </w:rPr>
        <w:t>)</w:t>
      </w:r>
      <w:r>
        <w:rPr>
          <w:rFonts w:ascii="Arial" w:hAnsi="Arial" w:cs="Arial"/>
        </w:rPr>
        <w:t>.</w:t>
      </w:r>
      <w:r w:rsidRPr="00EB6B21">
        <w:rPr>
          <w:rFonts w:ascii="Arial" w:eastAsia="TimesNewRomanPSMT" w:hAnsi="Arial" w:cs="Arial"/>
          <w:color w:val="000000"/>
        </w:rPr>
        <w:t xml:space="preserve"> </w:t>
      </w:r>
    </w:p>
    <w:p w:rsidR="00211ACA" w:rsidRPr="008359BF" w:rsidRDefault="00211ACA" w:rsidP="00211ACA">
      <w:pPr>
        <w:pStyle w:val="Paragrafoelenco"/>
        <w:tabs>
          <w:tab w:val="left" w:pos="0"/>
        </w:tabs>
        <w:spacing w:after="0"/>
        <w:ind w:left="1440" w:right="-79"/>
        <w:rPr>
          <w:rFonts w:ascii="Arial" w:eastAsia="TimesNewRomanPSMT" w:hAnsi="Arial" w:cs="Arial"/>
          <w:color w:val="000000"/>
        </w:rPr>
      </w:pPr>
    </w:p>
    <w:p w:rsidR="0055778B" w:rsidRPr="00A00CC5" w:rsidRDefault="0055778B" w:rsidP="008359BF">
      <w:pPr>
        <w:numPr>
          <w:ilvl w:val="0"/>
          <w:numId w:val="1"/>
        </w:numPr>
        <w:spacing w:line="276" w:lineRule="auto"/>
        <w:ind w:left="425" w:hanging="425"/>
        <w:rPr>
          <w:rFonts w:ascii="Arial" w:hAnsi="Arial" w:cs="Arial"/>
          <w:b/>
          <w:bCs/>
          <w:color w:val="000000"/>
          <w:sz w:val="22"/>
          <w:szCs w:val="22"/>
          <w:u w:val="single"/>
        </w:rPr>
      </w:pPr>
      <w:r w:rsidRPr="00A00CC5">
        <w:rPr>
          <w:rFonts w:ascii="Arial" w:hAnsi="Arial" w:cs="Arial"/>
          <w:b/>
          <w:bCs/>
          <w:color w:val="000000"/>
          <w:sz w:val="22"/>
          <w:szCs w:val="22"/>
          <w:u w:val="single"/>
        </w:rPr>
        <w:t xml:space="preserve">MODALITA’ DI </w:t>
      </w:r>
      <w:r w:rsidRPr="00732E86">
        <w:rPr>
          <w:rFonts w:ascii="Arial" w:hAnsi="Arial" w:cs="Arial"/>
          <w:b/>
          <w:bCs/>
          <w:sz w:val="22"/>
          <w:szCs w:val="22"/>
          <w:u w:val="single"/>
        </w:rPr>
        <w:t>PRESENTAZIONE</w:t>
      </w:r>
      <w:r w:rsidRPr="00A00CC5">
        <w:rPr>
          <w:rFonts w:ascii="Arial" w:hAnsi="Arial" w:cs="Arial"/>
          <w:b/>
          <w:bCs/>
          <w:color w:val="000000"/>
          <w:sz w:val="22"/>
          <w:szCs w:val="22"/>
          <w:u w:val="single"/>
        </w:rPr>
        <w:t xml:space="preserve"> DELL’OFFERTA</w:t>
      </w:r>
    </w:p>
    <w:p w:rsidR="0055778B" w:rsidRPr="00EC606C" w:rsidRDefault="0055778B" w:rsidP="003A2254">
      <w:pPr>
        <w:rPr>
          <w:rFonts w:ascii="Arial" w:hAnsi="Arial" w:cs="Arial"/>
          <w:i/>
          <w:sz w:val="22"/>
          <w:szCs w:val="22"/>
        </w:rPr>
      </w:pPr>
      <w:r w:rsidRPr="008359BF">
        <w:rPr>
          <w:rFonts w:ascii="Arial" w:hAnsi="Arial" w:cs="Arial"/>
          <w:bCs/>
          <w:color w:val="000000"/>
          <w:sz w:val="22"/>
          <w:szCs w:val="22"/>
        </w:rPr>
        <w:t xml:space="preserve">Il plico </w:t>
      </w:r>
      <w:r w:rsidR="008359BF" w:rsidRPr="008359BF">
        <w:rPr>
          <w:rFonts w:ascii="Arial" w:hAnsi="Arial" w:cs="Arial"/>
          <w:bCs/>
          <w:color w:val="000000"/>
          <w:sz w:val="22"/>
          <w:szCs w:val="22"/>
        </w:rPr>
        <w:t xml:space="preserve">contenente l’offerta </w:t>
      </w:r>
      <w:r w:rsidR="00697860">
        <w:rPr>
          <w:rFonts w:ascii="Arial" w:hAnsi="Arial" w:cs="Arial"/>
          <w:bCs/>
          <w:color w:val="000000"/>
          <w:sz w:val="22"/>
          <w:szCs w:val="22"/>
        </w:rPr>
        <w:t xml:space="preserve">dovrà </w:t>
      </w:r>
      <w:r w:rsidRPr="00A00CC5">
        <w:rPr>
          <w:rFonts w:ascii="Arial" w:hAnsi="Arial" w:cs="Arial"/>
          <w:bCs/>
          <w:color w:val="000000"/>
          <w:sz w:val="22"/>
          <w:szCs w:val="22"/>
        </w:rPr>
        <w:t xml:space="preserve">riportare esternamente la dicitura </w:t>
      </w:r>
      <w:r w:rsidR="00C868FB" w:rsidRPr="00C868FB">
        <w:rPr>
          <w:rFonts w:ascii="Arial" w:hAnsi="Arial" w:cs="Arial"/>
          <w:b/>
          <w:bCs/>
          <w:i/>
          <w:color w:val="000000"/>
          <w:sz w:val="22"/>
          <w:szCs w:val="22"/>
        </w:rPr>
        <w:t>“</w:t>
      </w:r>
      <w:r w:rsidR="00EC606C" w:rsidRPr="00C868FB">
        <w:rPr>
          <w:rFonts w:ascii="Arial" w:hAnsi="Arial" w:cs="Arial"/>
          <w:b/>
          <w:bCs/>
          <w:i/>
          <w:color w:val="000000"/>
          <w:sz w:val="22"/>
          <w:szCs w:val="22"/>
        </w:rPr>
        <w:t>P</w:t>
      </w:r>
      <w:r w:rsidR="00EC606C" w:rsidRPr="00C868FB">
        <w:rPr>
          <w:rFonts w:ascii="Arial" w:hAnsi="Arial" w:cs="Arial"/>
          <w:b/>
          <w:i/>
          <w:sz w:val="22"/>
          <w:szCs w:val="22"/>
        </w:rPr>
        <w:t xml:space="preserve">rocedura per l’affidamento dei </w:t>
      </w:r>
      <w:r w:rsidR="006D7D02" w:rsidRPr="00C868FB">
        <w:rPr>
          <w:rFonts w:ascii="Arial" w:hAnsi="Arial" w:cs="Arial"/>
          <w:b/>
          <w:i/>
          <w:sz w:val="22"/>
          <w:szCs w:val="22"/>
        </w:rPr>
        <w:t xml:space="preserve">lavori di demolizione delle volumetrie abusive e riempimento della vasca di raccolta acqua con materiali inerti presso il Compendio di Monte Moro – Genova – sez. VIII </w:t>
      </w:r>
      <w:proofErr w:type="spellStart"/>
      <w:r w:rsidR="006D7D02" w:rsidRPr="00C868FB">
        <w:rPr>
          <w:rFonts w:ascii="Arial" w:hAnsi="Arial" w:cs="Arial"/>
          <w:b/>
          <w:i/>
          <w:sz w:val="22"/>
          <w:szCs w:val="22"/>
        </w:rPr>
        <w:t>Fg</w:t>
      </w:r>
      <w:proofErr w:type="spellEnd"/>
      <w:r w:rsidR="006D7D02" w:rsidRPr="00C868FB">
        <w:rPr>
          <w:rFonts w:ascii="Arial" w:hAnsi="Arial" w:cs="Arial"/>
          <w:b/>
          <w:i/>
          <w:sz w:val="22"/>
          <w:szCs w:val="22"/>
        </w:rPr>
        <w:t xml:space="preserve">. 2 </w:t>
      </w:r>
      <w:proofErr w:type="spellStart"/>
      <w:r w:rsidR="006D7D02" w:rsidRPr="00C868FB">
        <w:rPr>
          <w:rFonts w:ascii="Arial" w:hAnsi="Arial" w:cs="Arial"/>
          <w:b/>
          <w:i/>
          <w:sz w:val="22"/>
          <w:szCs w:val="22"/>
        </w:rPr>
        <w:t>Mapp</w:t>
      </w:r>
      <w:proofErr w:type="spellEnd"/>
      <w:r w:rsidR="006D7D02" w:rsidRPr="00C868FB">
        <w:rPr>
          <w:rFonts w:ascii="Arial" w:hAnsi="Arial" w:cs="Arial"/>
          <w:b/>
          <w:i/>
          <w:sz w:val="22"/>
          <w:szCs w:val="22"/>
        </w:rPr>
        <w:t>. 119, 120 e 444 - GEB0007</w:t>
      </w:r>
      <w:r w:rsidR="00E04E18">
        <w:rPr>
          <w:rFonts w:ascii="Arial" w:hAnsi="Arial" w:cs="Arial"/>
          <w:b/>
          <w:i/>
          <w:sz w:val="22"/>
          <w:szCs w:val="22"/>
        </w:rPr>
        <w:t xml:space="preserve"> - (CIG:</w:t>
      </w:r>
      <w:r w:rsidR="00B975DB" w:rsidRPr="00B975DB">
        <w:t xml:space="preserve"> </w:t>
      </w:r>
      <w:r w:rsidR="00B975DB" w:rsidRPr="00B975DB">
        <w:rPr>
          <w:rFonts w:ascii="Arial" w:hAnsi="Arial" w:cs="Arial"/>
          <w:b/>
          <w:i/>
          <w:sz w:val="22"/>
          <w:szCs w:val="22"/>
        </w:rPr>
        <w:t>6992239229</w:t>
      </w:r>
      <w:r w:rsidR="00E04E18">
        <w:rPr>
          <w:rFonts w:ascii="Arial" w:hAnsi="Arial" w:cs="Arial"/>
          <w:b/>
          <w:i/>
          <w:sz w:val="22"/>
          <w:szCs w:val="22"/>
        </w:rPr>
        <w:t>; CUP:</w:t>
      </w:r>
      <w:r w:rsidR="00B975DB" w:rsidRPr="00B975DB">
        <w:t xml:space="preserve"> </w:t>
      </w:r>
      <w:r w:rsidR="00B975DB" w:rsidRPr="00B975DB">
        <w:rPr>
          <w:rFonts w:ascii="Arial" w:hAnsi="Arial" w:cs="Arial"/>
          <w:b/>
          <w:i/>
          <w:sz w:val="22"/>
          <w:szCs w:val="22"/>
        </w:rPr>
        <w:t>G38F16000020001</w:t>
      </w:r>
      <w:r w:rsidR="00E04E18">
        <w:rPr>
          <w:rFonts w:ascii="Arial" w:hAnsi="Arial" w:cs="Arial"/>
          <w:b/>
          <w:i/>
          <w:sz w:val="22"/>
          <w:szCs w:val="22"/>
        </w:rPr>
        <w:t>)</w:t>
      </w:r>
      <w:r w:rsidR="00C868FB" w:rsidRPr="00C868FB">
        <w:rPr>
          <w:rFonts w:ascii="Arial" w:hAnsi="Arial" w:cs="Arial"/>
          <w:b/>
          <w:i/>
          <w:sz w:val="22"/>
          <w:szCs w:val="22"/>
        </w:rPr>
        <w:t>”</w:t>
      </w:r>
      <w:r w:rsidR="006D7D02" w:rsidRPr="00C868FB">
        <w:rPr>
          <w:rFonts w:ascii="Arial" w:hAnsi="Arial" w:cs="Arial"/>
          <w:b/>
          <w:i/>
          <w:sz w:val="22"/>
          <w:szCs w:val="22"/>
        </w:rPr>
        <w:t xml:space="preserve"> </w:t>
      </w:r>
      <w:r w:rsidRPr="00A00CC5">
        <w:rPr>
          <w:rFonts w:ascii="Arial" w:hAnsi="Arial" w:cs="Arial"/>
          <w:bCs/>
          <w:color w:val="000000"/>
          <w:sz w:val="22"/>
          <w:szCs w:val="22"/>
        </w:rPr>
        <w:t>e i seguenti dati del mittente:</w:t>
      </w:r>
    </w:p>
    <w:p w:rsidR="0055778B" w:rsidRPr="00A00CC5" w:rsidRDefault="0055778B" w:rsidP="003A2254">
      <w:pPr>
        <w:pStyle w:val="Intestazione"/>
        <w:numPr>
          <w:ilvl w:val="0"/>
          <w:numId w:val="6"/>
        </w:numPr>
        <w:tabs>
          <w:tab w:val="clear" w:pos="4819"/>
          <w:tab w:val="clear" w:pos="9638"/>
          <w:tab w:val="left" w:pos="426"/>
        </w:tabs>
        <w:ind w:left="1134" w:hanging="283"/>
        <w:rPr>
          <w:rFonts w:ascii="Arial" w:hAnsi="Arial" w:cs="Arial"/>
          <w:bCs/>
          <w:color w:val="000000"/>
          <w:sz w:val="22"/>
          <w:szCs w:val="22"/>
        </w:rPr>
      </w:pPr>
      <w:r w:rsidRPr="00A00CC5">
        <w:rPr>
          <w:rFonts w:ascii="Arial" w:hAnsi="Arial" w:cs="Arial"/>
          <w:bCs/>
          <w:color w:val="000000"/>
          <w:sz w:val="22"/>
          <w:szCs w:val="22"/>
        </w:rPr>
        <w:t>denominazione o ragione sociale;</w:t>
      </w:r>
    </w:p>
    <w:p w:rsidR="0055778B" w:rsidRPr="00A00CC5" w:rsidRDefault="0055778B" w:rsidP="003A2254">
      <w:pPr>
        <w:pStyle w:val="Intestazione"/>
        <w:numPr>
          <w:ilvl w:val="0"/>
          <w:numId w:val="6"/>
        </w:numPr>
        <w:tabs>
          <w:tab w:val="clear" w:pos="4819"/>
          <w:tab w:val="clear" w:pos="9638"/>
          <w:tab w:val="left" w:pos="426"/>
        </w:tabs>
        <w:ind w:left="1134" w:hanging="283"/>
        <w:rPr>
          <w:rFonts w:ascii="Arial" w:hAnsi="Arial" w:cs="Arial"/>
          <w:bCs/>
          <w:color w:val="000000"/>
          <w:sz w:val="22"/>
          <w:szCs w:val="22"/>
        </w:rPr>
      </w:pPr>
      <w:r w:rsidRPr="00A00CC5">
        <w:rPr>
          <w:rFonts w:ascii="Arial" w:hAnsi="Arial" w:cs="Arial"/>
          <w:bCs/>
          <w:color w:val="000000"/>
          <w:sz w:val="22"/>
          <w:szCs w:val="22"/>
        </w:rPr>
        <w:t>i</w:t>
      </w:r>
      <w:r w:rsidRPr="00A00CC5">
        <w:rPr>
          <w:rFonts w:ascii="Arial" w:hAnsi="Arial" w:cs="Arial"/>
          <w:bCs/>
          <w:sz w:val="22"/>
          <w:szCs w:val="22"/>
        </w:rPr>
        <w:t xml:space="preserve">ndirizzo, numero di fax e indirizzo e-mail al quale inviare eventuali comunicazioni relative alla presente richiesta. </w:t>
      </w:r>
    </w:p>
    <w:p w:rsidR="00211BAF" w:rsidRDefault="00211BAF" w:rsidP="003A2254">
      <w:pPr>
        <w:pStyle w:val="Intestazione"/>
        <w:tabs>
          <w:tab w:val="clear" w:pos="4819"/>
          <w:tab w:val="clear" w:pos="9638"/>
          <w:tab w:val="left" w:pos="426"/>
        </w:tabs>
        <w:rPr>
          <w:rFonts w:ascii="Arial" w:hAnsi="Arial" w:cs="Arial"/>
          <w:sz w:val="22"/>
          <w:szCs w:val="22"/>
        </w:rPr>
      </w:pPr>
      <w:r w:rsidRPr="00211BAF">
        <w:rPr>
          <w:rFonts w:ascii="Arial" w:hAnsi="Arial" w:cs="Arial"/>
          <w:sz w:val="22"/>
          <w:szCs w:val="22"/>
        </w:rPr>
        <w:t xml:space="preserve">Tutte le comunicazioni di cui all’art. 76 del D. </w:t>
      </w:r>
      <w:proofErr w:type="spellStart"/>
      <w:r w:rsidRPr="00211BAF">
        <w:rPr>
          <w:rFonts w:ascii="Arial" w:hAnsi="Arial" w:cs="Arial"/>
          <w:sz w:val="22"/>
          <w:szCs w:val="22"/>
        </w:rPr>
        <w:t>Lgs</w:t>
      </w:r>
      <w:proofErr w:type="spellEnd"/>
      <w:r w:rsidRPr="00211BAF">
        <w:rPr>
          <w:rFonts w:ascii="Arial" w:hAnsi="Arial" w:cs="Arial"/>
          <w:sz w:val="22"/>
          <w:szCs w:val="22"/>
        </w:rPr>
        <w:t xml:space="preserve"> 50/2016 relative alla presente procedura saranno trasmesse all’indirizzo di </w:t>
      </w:r>
      <w:proofErr w:type="spellStart"/>
      <w:r w:rsidRPr="00211BAF">
        <w:rPr>
          <w:rFonts w:ascii="Arial" w:hAnsi="Arial" w:cs="Arial"/>
          <w:sz w:val="22"/>
          <w:szCs w:val="22"/>
        </w:rPr>
        <w:t>pec</w:t>
      </w:r>
      <w:proofErr w:type="spellEnd"/>
      <w:r w:rsidRPr="00211BAF">
        <w:rPr>
          <w:rFonts w:ascii="Arial" w:hAnsi="Arial" w:cs="Arial"/>
          <w:sz w:val="22"/>
          <w:szCs w:val="22"/>
        </w:rPr>
        <w:t xml:space="preserve"> riportato sul plico ovvero di posta elettronica e solo in mancanza di entrambi saranno inviate a mezzo fax.</w:t>
      </w:r>
    </w:p>
    <w:p w:rsidR="00697860" w:rsidRPr="00697860" w:rsidRDefault="00697860" w:rsidP="003A2254">
      <w:pPr>
        <w:tabs>
          <w:tab w:val="left" w:pos="567"/>
        </w:tabs>
        <w:rPr>
          <w:rFonts w:ascii="Arial" w:hAnsi="Arial" w:cs="Arial"/>
          <w:bCs/>
          <w:color w:val="000000"/>
          <w:sz w:val="22"/>
          <w:szCs w:val="22"/>
        </w:rPr>
      </w:pPr>
      <w:r w:rsidRPr="00697860">
        <w:rPr>
          <w:rFonts w:ascii="Arial" w:hAnsi="Arial" w:cs="Arial"/>
          <w:sz w:val="22"/>
          <w:szCs w:val="22"/>
        </w:rPr>
        <w:t xml:space="preserve">Detto plico dovrà pervenire </w:t>
      </w:r>
      <w:r w:rsidRPr="00697860">
        <w:rPr>
          <w:rFonts w:ascii="Arial" w:hAnsi="Arial" w:cs="Arial"/>
          <w:bCs/>
          <w:color w:val="000000"/>
          <w:sz w:val="22"/>
          <w:szCs w:val="22"/>
        </w:rPr>
        <w:t>sigillato (con qualsiasi modalità che ne impedisca l’apertura senza lasciare manomissioni evidenti) a mezzo raccomandata del servizio postale, mediante agenzia di recapito autorizzata, ovvero consegnato a mano, entro</w:t>
      </w:r>
      <w:r>
        <w:rPr>
          <w:rFonts w:ascii="Arial" w:hAnsi="Arial" w:cs="Arial"/>
          <w:bCs/>
          <w:color w:val="000000"/>
          <w:sz w:val="22"/>
          <w:szCs w:val="22"/>
        </w:rPr>
        <w:t xml:space="preserve"> </w:t>
      </w:r>
      <w:r w:rsidRPr="00E04E18">
        <w:rPr>
          <w:rFonts w:ascii="Arial" w:hAnsi="Arial" w:cs="Arial"/>
          <w:b/>
          <w:bCs/>
          <w:color w:val="000000"/>
          <w:sz w:val="22"/>
          <w:szCs w:val="22"/>
          <w:u w:val="single"/>
        </w:rPr>
        <w:t xml:space="preserve">e non oltre le ore 12:00 del giorno </w:t>
      </w:r>
      <w:r w:rsidR="004A683D">
        <w:rPr>
          <w:rFonts w:ascii="Arial" w:hAnsi="Arial" w:cs="Arial"/>
          <w:b/>
          <w:bCs/>
          <w:color w:val="000000"/>
          <w:sz w:val="22"/>
          <w:szCs w:val="22"/>
          <w:u w:val="single"/>
        </w:rPr>
        <w:t>19/05</w:t>
      </w:r>
      <w:r w:rsidR="00E04E18" w:rsidRPr="00E04E18">
        <w:rPr>
          <w:rFonts w:ascii="Arial" w:hAnsi="Arial" w:cs="Arial"/>
          <w:b/>
          <w:bCs/>
          <w:color w:val="000000"/>
          <w:sz w:val="22"/>
          <w:szCs w:val="22"/>
          <w:u w:val="single"/>
        </w:rPr>
        <w:t>/2017</w:t>
      </w:r>
      <w:r w:rsidRPr="00697860">
        <w:rPr>
          <w:rFonts w:ascii="Arial" w:hAnsi="Arial" w:cs="Arial"/>
          <w:bCs/>
          <w:color w:val="000000"/>
          <w:sz w:val="22"/>
          <w:szCs w:val="22"/>
        </w:rPr>
        <w:t xml:space="preserve">, al seguente indirizzo: Agenzia del Demanio – Direzione Regionale </w:t>
      </w:r>
      <w:r>
        <w:rPr>
          <w:rFonts w:ascii="Arial" w:hAnsi="Arial" w:cs="Arial"/>
          <w:bCs/>
          <w:color w:val="000000"/>
          <w:sz w:val="22"/>
          <w:szCs w:val="22"/>
        </w:rPr>
        <w:t>Liguria</w:t>
      </w:r>
      <w:r w:rsidRPr="00697860">
        <w:rPr>
          <w:rFonts w:ascii="Arial" w:hAnsi="Arial" w:cs="Arial"/>
          <w:bCs/>
          <w:color w:val="000000"/>
          <w:sz w:val="22"/>
          <w:szCs w:val="22"/>
        </w:rPr>
        <w:t xml:space="preserve">, Via </w:t>
      </w:r>
      <w:r>
        <w:rPr>
          <w:rFonts w:ascii="Arial" w:hAnsi="Arial" w:cs="Arial"/>
          <w:bCs/>
          <w:color w:val="000000"/>
          <w:sz w:val="22"/>
          <w:szCs w:val="22"/>
        </w:rPr>
        <w:t>Finocchiaro Aprile 1 – 16129 Genova.</w:t>
      </w:r>
    </w:p>
    <w:p w:rsidR="00697860" w:rsidRPr="00697860" w:rsidRDefault="00697860" w:rsidP="003A2254">
      <w:pPr>
        <w:tabs>
          <w:tab w:val="left" w:pos="567"/>
        </w:tabs>
        <w:rPr>
          <w:rFonts w:ascii="Arial" w:hAnsi="Arial" w:cs="Arial"/>
          <w:bCs/>
          <w:color w:val="000000"/>
          <w:sz w:val="22"/>
          <w:szCs w:val="22"/>
        </w:rPr>
      </w:pPr>
      <w:r w:rsidRPr="00697860">
        <w:rPr>
          <w:rFonts w:ascii="Arial" w:hAnsi="Arial" w:cs="Arial"/>
          <w:bCs/>
          <w:color w:val="000000"/>
          <w:sz w:val="22"/>
          <w:szCs w:val="22"/>
        </w:rPr>
        <w:t xml:space="preserve">L’inoltro della documentazione è a completo ed esclusivo rischio del concorrente, restando esclusa qualsivoglia responsabilità dell’Agenzia del Demanio ove, per disguidi postali ovvero per qualsiasi altro motivo, il plico non pervenga all’indirizzo di destinazione entro il termine perentorio sopra indicato. </w:t>
      </w:r>
    </w:p>
    <w:p w:rsidR="00697860" w:rsidRPr="00697860" w:rsidRDefault="00697860" w:rsidP="003A2254">
      <w:pPr>
        <w:tabs>
          <w:tab w:val="left" w:pos="567"/>
        </w:tabs>
        <w:rPr>
          <w:rFonts w:ascii="Arial" w:hAnsi="Arial" w:cs="Arial"/>
          <w:bCs/>
          <w:color w:val="000000"/>
          <w:sz w:val="22"/>
          <w:szCs w:val="22"/>
        </w:rPr>
      </w:pPr>
      <w:r w:rsidRPr="00697860">
        <w:rPr>
          <w:rFonts w:ascii="Arial" w:hAnsi="Arial" w:cs="Arial"/>
          <w:bCs/>
          <w:color w:val="000000"/>
          <w:sz w:val="22"/>
          <w:szCs w:val="22"/>
        </w:rPr>
        <w:t>Non saranno, in alcun caso, presi in considerazione i plichi pervenuti oltre il suddetto termine di scadenza, anche per ragioni indipendenti dalla volontà del concorrente ed anche se spediti prima del termine indicato. Ciò vale anche per i plichi inviati a mezzo di raccomandata A/R o altro vettore, non rivestendo alcun rilievo la data di spedizione risultante dal timbro postale. Tali plichi non verranno aperti e saranno considerati come non pervenuti e potranno essere ritirati dal concorrente, previa richiesta scritta.</w:t>
      </w:r>
    </w:p>
    <w:p w:rsidR="00697860" w:rsidRPr="00697860" w:rsidRDefault="00697860" w:rsidP="003A2254">
      <w:pPr>
        <w:tabs>
          <w:tab w:val="left" w:pos="567"/>
        </w:tabs>
        <w:rPr>
          <w:rFonts w:ascii="Arial" w:hAnsi="Arial" w:cs="Arial"/>
          <w:bCs/>
          <w:color w:val="000000"/>
          <w:sz w:val="22"/>
          <w:szCs w:val="22"/>
        </w:rPr>
      </w:pPr>
      <w:r w:rsidRPr="00697860">
        <w:rPr>
          <w:rFonts w:ascii="Arial" w:hAnsi="Arial" w:cs="Arial"/>
          <w:bCs/>
          <w:color w:val="000000"/>
          <w:sz w:val="22"/>
          <w:szCs w:val="22"/>
        </w:rPr>
        <w:lastRenderedPageBreak/>
        <w:t>Oltre il termine perentorio fissato per la presentazione delle offerte, non è valida alcuna altra offerta, anche se aggiuntiva o sostitutiva, né la stessa o altra documentazione potrà essere presentata in sede di gara.</w:t>
      </w:r>
    </w:p>
    <w:p w:rsidR="00697860" w:rsidRDefault="00697860" w:rsidP="003A2254">
      <w:pPr>
        <w:tabs>
          <w:tab w:val="left" w:pos="567"/>
        </w:tabs>
        <w:rPr>
          <w:rFonts w:ascii="Arial" w:hAnsi="Arial" w:cs="Arial"/>
          <w:bCs/>
          <w:color w:val="000000"/>
          <w:sz w:val="22"/>
          <w:szCs w:val="22"/>
        </w:rPr>
      </w:pPr>
      <w:r w:rsidRPr="00697860">
        <w:rPr>
          <w:rFonts w:ascii="Arial" w:hAnsi="Arial" w:cs="Arial"/>
          <w:bCs/>
          <w:color w:val="000000"/>
          <w:sz w:val="22"/>
          <w:szCs w:val="22"/>
        </w:rPr>
        <w:t xml:space="preserve">In caso di plichi inviati successivamente dallo stesso concorrente, entro e non oltre il giorno e l’ora sopra indicati, sarà preso in considerazione esclusivamente l’ultimo plico fatto pervenire in ordine di tempo. </w:t>
      </w:r>
    </w:p>
    <w:p w:rsidR="0055778B" w:rsidRPr="00D67FB3" w:rsidRDefault="00697860" w:rsidP="003A2254">
      <w:pPr>
        <w:pStyle w:val="Intestazione"/>
        <w:tabs>
          <w:tab w:val="clear" w:pos="4819"/>
          <w:tab w:val="clear" w:pos="9638"/>
          <w:tab w:val="left" w:pos="426"/>
        </w:tabs>
        <w:rPr>
          <w:rFonts w:ascii="Arial" w:hAnsi="Arial" w:cs="Arial"/>
          <w:bCs/>
          <w:color w:val="000000"/>
          <w:sz w:val="22"/>
          <w:szCs w:val="22"/>
        </w:rPr>
      </w:pPr>
      <w:r>
        <w:rPr>
          <w:rFonts w:ascii="Arial" w:hAnsi="Arial" w:cs="Arial"/>
          <w:bCs/>
          <w:color w:val="000000"/>
          <w:sz w:val="22"/>
          <w:szCs w:val="22"/>
        </w:rPr>
        <w:t xml:space="preserve">Il plico dovrà </w:t>
      </w:r>
      <w:r w:rsidR="0055778B" w:rsidRPr="00A00CC5">
        <w:rPr>
          <w:rFonts w:ascii="Arial" w:hAnsi="Arial" w:cs="Arial"/>
          <w:bCs/>
          <w:color w:val="000000"/>
          <w:sz w:val="22"/>
          <w:szCs w:val="22"/>
        </w:rPr>
        <w:t xml:space="preserve">contenere al suo interno, </w:t>
      </w:r>
      <w:r w:rsidR="0055778B" w:rsidRPr="00A00CC5">
        <w:rPr>
          <w:rFonts w:ascii="Arial" w:hAnsi="Arial" w:cs="Arial"/>
          <w:b/>
          <w:bCs/>
          <w:color w:val="000000"/>
          <w:sz w:val="22"/>
          <w:szCs w:val="22"/>
        </w:rPr>
        <w:t>a pena di esclusione</w:t>
      </w:r>
      <w:r w:rsidR="0055778B" w:rsidRPr="00A00CC5">
        <w:rPr>
          <w:rFonts w:ascii="Arial" w:hAnsi="Arial" w:cs="Arial"/>
          <w:bCs/>
          <w:color w:val="000000"/>
          <w:sz w:val="22"/>
          <w:szCs w:val="22"/>
        </w:rPr>
        <w:t xml:space="preserve">, </w:t>
      </w:r>
      <w:r w:rsidR="0055778B" w:rsidRPr="00A00CC5">
        <w:rPr>
          <w:rFonts w:ascii="Arial" w:hAnsi="Arial" w:cs="Arial"/>
          <w:b/>
          <w:bCs/>
          <w:color w:val="000000"/>
          <w:sz w:val="22"/>
          <w:szCs w:val="22"/>
        </w:rPr>
        <w:t>due buste chiuse</w:t>
      </w:r>
      <w:r w:rsidR="0055778B" w:rsidRPr="00A00CC5">
        <w:rPr>
          <w:rFonts w:ascii="Arial" w:hAnsi="Arial" w:cs="Arial"/>
          <w:bCs/>
          <w:color w:val="000000"/>
          <w:sz w:val="22"/>
          <w:szCs w:val="22"/>
        </w:rPr>
        <w:t xml:space="preserve">, sigillate e </w:t>
      </w:r>
      <w:r w:rsidR="0055778B" w:rsidRPr="00D67FB3">
        <w:rPr>
          <w:rFonts w:ascii="Arial" w:hAnsi="Arial" w:cs="Arial"/>
          <w:bCs/>
          <w:color w:val="000000"/>
          <w:sz w:val="22"/>
          <w:szCs w:val="22"/>
        </w:rPr>
        <w:t xml:space="preserve">controfirmate sui lembi </w:t>
      </w:r>
      <w:r w:rsidR="0055778B" w:rsidRPr="00D67FB3">
        <w:rPr>
          <w:rFonts w:ascii="Arial" w:hAnsi="Arial" w:cs="Arial"/>
          <w:sz w:val="22"/>
          <w:szCs w:val="22"/>
        </w:rPr>
        <w:t>di</w:t>
      </w:r>
      <w:r w:rsidR="0055778B" w:rsidRPr="00D67FB3">
        <w:rPr>
          <w:rFonts w:ascii="Arial" w:hAnsi="Arial" w:cs="Arial"/>
          <w:bCs/>
          <w:color w:val="000000"/>
          <w:sz w:val="22"/>
          <w:szCs w:val="22"/>
        </w:rPr>
        <w:t xml:space="preserve"> chiusura, recanti l’intestazione del mittente e la dicitura, rispettivam</w:t>
      </w:r>
      <w:r w:rsidR="00EE2702" w:rsidRPr="00D67FB3">
        <w:rPr>
          <w:rFonts w:ascii="Arial" w:hAnsi="Arial" w:cs="Arial"/>
          <w:bCs/>
          <w:color w:val="000000"/>
          <w:sz w:val="22"/>
          <w:szCs w:val="22"/>
        </w:rPr>
        <w:t>ente:</w:t>
      </w:r>
    </w:p>
    <w:p w:rsidR="008359BF" w:rsidRPr="00D67FB3" w:rsidRDefault="008359BF" w:rsidP="008359BF">
      <w:pPr>
        <w:pStyle w:val="Intestazione"/>
        <w:tabs>
          <w:tab w:val="clear" w:pos="4819"/>
          <w:tab w:val="clear" w:pos="9638"/>
          <w:tab w:val="left" w:pos="426"/>
        </w:tabs>
        <w:spacing w:line="276" w:lineRule="auto"/>
        <w:rPr>
          <w:rFonts w:ascii="Arial" w:hAnsi="Arial" w:cs="Arial"/>
          <w:b/>
          <w:bCs/>
          <w:color w:val="000000"/>
          <w:sz w:val="22"/>
          <w:szCs w:val="22"/>
        </w:rPr>
      </w:pPr>
    </w:p>
    <w:p w:rsidR="0055778B" w:rsidRPr="00D67FB3" w:rsidRDefault="0055778B" w:rsidP="008359BF">
      <w:pPr>
        <w:pStyle w:val="Intestazione"/>
        <w:tabs>
          <w:tab w:val="clear" w:pos="4819"/>
          <w:tab w:val="clear" w:pos="9638"/>
          <w:tab w:val="left" w:pos="426"/>
        </w:tabs>
        <w:spacing w:line="276" w:lineRule="auto"/>
        <w:rPr>
          <w:rFonts w:ascii="Arial" w:hAnsi="Arial" w:cs="Arial"/>
          <w:bCs/>
          <w:color w:val="000000"/>
          <w:sz w:val="22"/>
          <w:szCs w:val="22"/>
        </w:rPr>
      </w:pPr>
      <w:r w:rsidRPr="00D67FB3">
        <w:rPr>
          <w:rFonts w:ascii="Arial" w:hAnsi="Arial" w:cs="Arial"/>
          <w:b/>
          <w:bCs/>
          <w:color w:val="000000"/>
          <w:sz w:val="22"/>
          <w:szCs w:val="22"/>
        </w:rPr>
        <w:t>A. “</w:t>
      </w:r>
      <w:r w:rsidRPr="00D67FB3">
        <w:rPr>
          <w:rFonts w:ascii="Arial" w:hAnsi="Arial" w:cs="Arial"/>
          <w:b/>
          <w:color w:val="000000"/>
          <w:sz w:val="22"/>
          <w:szCs w:val="22"/>
        </w:rPr>
        <w:t>Documentazione Amministrativa”</w:t>
      </w:r>
      <w:r w:rsidRPr="00D67FB3">
        <w:rPr>
          <w:rFonts w:ascii="Arial" w:hAnsi="Arial" w:cs="Arial"/>
          <w:color w:val="000000"/>
          <w:sz w:val="22"/>
          <w:szCs w:val="22"/>
        </w:rPr>
        <w:t xml:space="preserve"> e </w:t>
      </w:r>
      <w:r w:rsidRPr="00D67FB3">
        <w:rPr>
          <w:rFonts w:ascii="Arial" w:hAnsi="Arial" w:cs="Arial"/>
          <w:b/>
          <w:color w:val="000000"/>
          <w:sz w:val="22"/>
          <w:szCs w:val="22"/>
        </w:rPr>
        <w:t>B “Offerta Economica”</w:t>
      </w:r>
      <w:r w:rsidRPr="00D67FB3">
        <w:rPr>
          <w:rFonts w:ascii="Arial" w:hAnsi="Arial" w:cs="Arial"/>
          <w:color w:val="000000"/>
          <w:sz w:val="22"/>
          <w:szCs w:val="22"/>
        </w:rPr>
        <w:t>.</w:t>
      </w:r>
    </w:p>
    <w:p w:rsidR="008359BF" w:rsidRPr="00D67FB3" w:rsidRDefault="008359BF" w:rsidP="008359BF">
      <w:pPr>
        <w:pStyle w:val="Intestazione"/>
        <w:tabs>
          <w:tab w:val="clear" w:pos="4819"/>
          <w:tab w:val="clear" w:pos="9638"/>
          <w:tab w:val="left" w:pos="426"/>
        </w:tabs>
        <w:spacing w:line="276" w:lineRule="auto"/>
        <w:rPr>
          <w:rFonts w:ascii="Arial" w:hAnsi="Arial" w:cs="Arial"/>
          <w:b/>
          <w:bCs/>
          <w:sz w:val="22"/>
          <w:szCs w:val="22"/>
          <w:u w:val="single"/>
        </w:rPr>
      </w:pPr>
    </w:p>
    <w:p w:rsidR="0055778B" w:rsidRPr="00D67FB3" w:rsidRDefault="0055778B" w:rsidP="008359BF">
      <w:pPr>
        <w:pStyle w:val="Intestazione"/>
        <w:tabs>
          <w:tab w:val="clear" w:pos="4819"/>
          <w:tab w:val="clear" w:pos="9638"/>
          <w:tab w:val="left" w:pos="426"/>
        </w:tabs>
        <w:spacing w:line="276" w:lineRule="auto"/>
        <w:rPr>
          <w:rFonts w:ascii="Arial" w:hAnsi="Arial" w:cs="Arial"/>
          <w:b/>
          <w:bCs/>
          <w:sz w:val="22"/>
          <w:szCs w:val="22"/>
          <w:u w:val="single"/>
        </w:rPr>
      </w:pPr>
      <w:r w:rsidRPr="00D67FB3">
        <w:rPr>
          <w:rFonts w:ascii="Arial" w:hAnsi="Arial" w:cs="Arial"/>
          <w:b/>
          <w:bCs/>
          <w:sz w:val="22"/>
          <w:szCs w:val="22"/>
          <w:u w:val="single"/>
        </w:rPr>
        <w:t>Busta A - Documentazione Amministrativa</w:t>
      </w:r>
    </w:p>
    <w:p w:rsidR="0055778B" w:rsidRPr="00D67FB3" w:rsidRDefault="0055778B" w:rsidP="003A2254">
      <w:pPr>
        <w:pStyle w:val="Intestazione"/>
        <w:tabs>
          <w:tab w:val="clear" w:pos="4819"/>
          <w:tab w:val="clear" w:pos="9638"/>
          <w:tab w:val="left" w:pos="426"/>
        </w:tabs>
        <w:ind w:firstLine="397"/>
        <w:rPr>
          <w:rFonts w:ascii="Arial" w:hAnsi="Arial" w:cs="Arial"/>
          <w:bCs/>
          <w:sz w:val="22"/>
          <w:szCs w:val="22"/>
        </w:rPr>
      </w:pPr>
      <w:r w:rsidRPr="00D67FB3">
        <w:rPr>
          <w:rFonts w:ascii="Arial" w:hAnsi="Arial" w:cs="Arial"/>
          <w:bCs/>
          <w:sz w:val="22"/>
          <w:szCs w:val="22"/>
        </w:rPr>
        <w:t>La busta “</w:t>
      </w:r>
      <w:r w:rsidRPr="00D67FB3">
        <w:rPr>
          <w:rFonts w:ascii="Arial" w:hAnsi="Arial" w:cs="Arial"/>
          <w:b/>
          <w:bCs/>
          <w:sz w:val="22"/>
          <w:szCs w:val="22"/>
        </w:rPr>
        <w:t>Documentazione Amministrativa</w:t>
      </w:r>
      <w:r w:rsidRPr="00D67FB3">
        <w:rPr>
          <w:rFonts w:ascii="Arial" w:hAnsi="Arial" w:cs="Arial"/>
          <w:bCs/>
          <w:sz w:val="22"/>
          <w:szCs w:val="22"/>
        </w:rPr>
        <w:t xml:space="preserve">” dovrà contenere, </w:t>
      </w:r>
      <w:r w:rsidRPr="00D67FB3">
        <w:rPr>
          <w:rFonts w:ascii="Arial" w:hAnsi="Arial" w:cs="Arial"/>
          <w:b/>
          <w:bCs/>
          <w:sz w:val="22"/>
          <w:szCs w:val="22"/>
        </w:rPr>
        <w:t xml:space="preserve">a pena di esclusione </w:t>
      </w:r>
      <w:r w:rsidRPr="00D67FB3">
        <w:rPr>
          <w:rFonts w:ascii="Arial" w:hAnsi="Arial" w:cs="Arial"/>
          <w:bCs/>
          <w:sz w:val="22"/>
          <w:szCs w:val="22"/>
        </w:rPr>
        <w:t>tutti i documenti di seguito illustrati:</w:t>
      </w:r>
    </w:p>
    <w:p w:rsidR="00B655FA" w:rsidRPr="00D67FB3" w:rsidRDefault="00B655FA" w:rsidP="004A683D">
      <w:pPr>
        <w:tabs>
          <w:tab w:val="left" w:pos="360"/>
        </w:tabs>
        <w:spacing w:before="100" w:beforeAutospacing="1" w:after="100" w:afterAutospacing="1"/>
        <w:rPr>
          <w:rFonts w:ascii="Arial" w:hAnsi="Arial" w:cs="Arial"/>
          <w:sz w:val="22"/>
          <w:szCs w:val="22"/>
        </w:rPr>
      </w:pPr>
      <w:r w:rsidRPr="00D67FB3">
        <w:rPr>
          <w:rFonts w:ascii="Arial" w:hAnsi="Arial" w:cs="Arial"/>
          <w:b/>
          <w:bCs/>
          <w:sz w:val="22"/>
          <w:szCs w:val="22"/>
        </w:rPr>
        <w:t xml:space="preserve">A.1) </w:t>
      </w:r>
      <w:r w:rsidRPr="00D67FB3">
        <w:rPr>
          <w:rFonts w:ascii="Arial" w:hAnsi="Arial" w:cs="Arial"/>
          <w:sz w:val="22"/>
          <w:szCs w:val="22"/>
        </w:rPr>
        <w:t>Domanda di partecipazione debitamente datata, compilata e sottoscritta con firma leggibile dal partecipante o dal legale rappresentante del concorrente o dal titolare o dal procuratore del concorrente. Alla domanda deve essere allegata, a pena di esclusione, fotocopia di un documento di identità del/dei sottoscrittore/i. in caso di procuratore deve essere allegata anche la procura in originale o copia autentica;</w:t>
      </w:r>
    </w:p>
    <w:p w:rsidR="00B655FA" w:rsidRPr="00D67FB3" w:rsidRDefault="00B655FA" w:rsidP="00B655FA">
      <w:pPr>
        <w:spacing w:before="240"/>
        <w:rPr>
          <w:rFonts w:ascii="Arial" w:hAnsi="Arial" w:cs="Arial"/>
          <w:spacing w:val="-4"/>
          <w:sz w:val="22"/>
          <w:szCs w:val="22"/>
        </w:rPr>
      </w:pPr>
      <w:r w:rsidRPr="00D67FB3">
        <w:rPr>
          <w:rFonts w:ascii="Arial" w:hAnsi="Arial" w:cs="Arial"/>
          <w:b/>
          <w:spacing w:val="-4"/>
          <w:sz w:val="22"/>
          <w:szCs w:val="22"/>
        </w:rPr>
        <w:t>A.2)</w:t>
      </w:r>
      <w:r w:rsidRPr="00D67FB3">
        <w:rPr>
          <w:rFonts w:ascii="Arial" w:hAnsi="Arial" w:cs="Arial"/>
          <w:spacing w:val="-4"/>
          <w:sz w:val="22"/>
          <w:szCs w:val="22"/>
        </w:rPr>
        <w:t xml:space="preserve"> In relazione ai requisiti di cui agli artt. 80 e 83 del </w:t>
      </w:r>
      <w:proofErr w:type="spellStart"/>
      <w:r w:rsidRPr="00D67FB3">
        <w:rPr>
          <w:rFonts w:ascii="Arial" w:hAnsi="Arial" w:cs="Arial"/>
          <w:spacing w:val="-4"/>
          <w:sz w:val="22"/>
          <w:szCs w:val="22"/>
        </w:rPr>
        <w:t>D.Lgs.</w:t>
      </w:r>
      <w:proofErr w:type="spellEnd"/>
      <w:r w:rsidRPr="00D67FB3">
        <w:rPr>
          <w:rFonts w:ascii="Arial" w:hAnsi="Arial" w:cs="Arial"/>
          <w:spacing w:val="-4"/>
          <w:sz w:val="22"/>
          <w:szCs w:val="22"/>
        </w:rPr>
        <w:t xml:space="preserve"> 50/2016, il </w:t>
      </w:r>
      <w:r w:rsidRPr="00D67FB3">
        <w:rPr>
          <w:rFonts w:ascii="Arial" w:hAnsi="Arial" w:cs="Arial"/>
          <w:b/>
          <w:spacing w:val="-4"/>
          <w:sz w:val="22"/>
          <w:szCs w:val="22"/>
        </w:rPr>
        <w:t>Documento di Gara Unico Europeo (DGUE)</w:t>
      </w:r>
      <w:r w:rsidRPr="00D67FB3">
        <w:rPr>
          <w:rFonts w:ascii="Arial" w:hAnsi="Arial" w:cs="Arial"/>
          <w:spacing w:val="-4"/>
          <w:sz w:val="22"/>
          <w:szCs w:val="22"/>
        </w:rPr>
        <w:t xml:space="preserve"> consistente in un’autodichiarazione, resa dal Legale rappresentante del concorrente - ovvero da un procuratore speciale (in tale ipotesi unitamente alla procura in originale ovvero in copia autentica ai sensi del DPR 445/00 debitamente sottoscritta e recante copia di un documento di identità del sottoscrittore in corso di validità) ai sensi e secondo le modalità di cui alle </w:t>
      </w:r>
      <w:r w:rsidRPr="00D67FB3">
        <w:rPr>
          <w:rFonts w:ascii="Arial" w:hAnsi="Arial" w:cs="Arial"/>
          <w:i/>
          <w:spacing w:val="-4"/>
          <w:sz w:val="22"/>
          <w:szCs w:val="22"/>
        </w:rPr>
        <w:t>“Linee Guida per la compilazione del modello di formulario di Documento di Gara Unico Europeo (DGUE) approvato dal Regolamento di esecuzione (UE) 2016/7 della Commissione del 5 gennaio 2016”</w:t>
      </w:r>
      <w:r w:rsidRPr="00D67FB3">
        <w:rPr>
          <w:rFonts w:ascii="Arial" w:hAnsi="Arial" w:cs="Arial"/>
          <w:spacing w:val="-4"/>
          <w:sz w:val="22"/>
          <w:szCs w:val="22"/>
        </w:rPr>
        <w:t xml:space="preserve"> predisposte a cura del Ministero delle Infrastrutture e dei Trasporti e pubblicate sulla Gazzetta Ufficiale, Serie Generale, n. 174 del 27 luglio 2016.  </w:t>
      </w:r>
    </w:p>
    <w:p w:rsidR="00B655FA" w:rsidRDefault="00B655FA" w:rsidP="000C1272">
      <w:pPr>
        <w:ind w:firstLine="142"/>
        <w:rPr>
          <w:rFonts w:ascii="Arial" w:hAnsi="Arial" w:cs="Arial"/>
          <w:b/>
          <w:spacing w:val="-4"/>
          <w:sz w:val="22"/>
          <w:szCs w:val="22"/>
        </w:rPr>
      </w:pPr>
      <w:r w:rsidRPr="00D67FB3">
        <w:rPr>
          <w:rFonts w:ascii="Arial" w:hAnsi="Arial" w:cs="Arial"/>
          <w:b/>
          <w:spacing w:val="-4"/>
          <w:sz w:val="22"/>
          <w:szCs w:val="22"/>
        </w:rPr>
        <w:t xml:space="preserve">In particolare: </w:t>
      </w:r>
    </w:p>
    <w:p w:rsidR="00C37A07" w:rsidRPr="00C37A07" w:rsidRDefault="00C37A07" w:rsidP="00C37A07">
      <w:pPr>
        <w:spacing w:before="120"/>
        <w:rPr>
          <w:rFonts w:ascii="Arial" w:hAnsi="Arial" w:cs="Arial"/>
          <w:spacing w:val="-4"/>
          <w:sz w:val="22"/>
          <w:szCs w:val="22"/>
        </w:rPr>
      </w:pPr>
      <w:r w:rsidRPr="00C37A07">
        <w:rPr>
          <w:rFonts w:ascii="Arial" w:hAnsi="Arial" w:cs="Arial"/>
          <w:spacing w:val="-4"/>
          <w:sz w:val="22"/>
          <w:szCs w:val="22"/>
        </w:rPr>
        <w:t xml:space="preserve">- nella </w:t>
      </w:r>
      <w:r w:rsidRPr="00C37A07">
        <w:rPr>
          <w:rFonts w:ascii="Arial" w:hAnsi="Arial" w:cs="Arial"/>
          <w:b/>
          <w:spacing w:val="-4"/>
          <w:sz w:val="22"/>
          <w:szCs w:val="22"/>
        </w:rPr>
        <w:t>Parte II, lettera A</w:t>
      </w:r>
      <w:r w:rsidRPr="00C37A07">
        <w:rPr>
          <w:rFonts w:ascii="Arial" w:hAnsi="Arial" w:cs="Arial"/>
          <w:spacing w:val="-4"/>
          <w:sz w:val="22"/>
          <w:szCs w:val="22"/>
        </w:rPr>
        <w:t xml:space="preserve">, dovrà essere indicata la forma giuridica di partecipazione alla gara tra quelle previste all’art. 45 del </w:t>
      </w:r>
      <w:proofErr w:type="spellStart"/>
      <w:r w:rsidRPr="00C37A07">
        <w:rPr>
          <w:rFonts w:ascii="Arial" w:hAnsi="Arial" w:cs="Arial"/>
          <w:spacing w:val="-4"/>
          <w:sz w:val="22"/>
          <w:szCs w:val="22"/>
        </w:rPr>
        <w:t>D.Lgs.</w:t>
      </w:r>
      <w:proofErr w:type="spellEnd"/>
      <w:r w:rsidRPr="00C37A07">
        <w:rPr>
          <w:rFonts w:ascii="Arial" w:hAnsi="Arial" w:cs="Arial"/>
          <w:spacing w:val="-4"/>
          <w:sz w:val="22"/>
          <w:szCs w:val="22"/>
        </w:rPr>
        <w:t xml:space="preserve"> 50/2016, così come indicata nell’ambito della domanda di partecipazione; </w:t>
      </w:r>
    </w:p>
    <w:p w:rsidR="00B655FA" w:rsidRPr="00D67FB3" w:rsidRDefault="00B655FA" w:rsidP="00C37A07">
      <w:pPr>
        <w:rPr>
          <w:rFonts w:ascii="Arial" w:hAnsi="Arial" w:cs="Arial"/>
          <w:b/>
          <w:spacing w:val="-4"/>
          <w:sz w:val="22"/>
          <w:szCs w:val="22"/>
        </w:rPr>
      </w:pPr>
      <w:r w:rsidRPr="00D67FB3">
        <w:rPr>
          <w:rFonts w:ascii="Arial" w:hAnsi="Arial" w:cs="Arial"/>
          <w:spacing w:val="-4"/>
          <w:sz w:val="22"/>
          <w:szCs w:val="22"/>
        </w:rPr>
        <w:t xml:space="preserve">- nella </w:t>
      </w:r>
      <w:r w:rsidRPr="00D67FB3">
        <w:rPr>
          <w:rFonts w:ascii="Arial" w:hAnsi="Arial" w:cs="Arial"/>
          <w:b/>
          <w:spacing w:val="-4"/>
          <w:sz w:val="22"/>
          <w:szCs w:val="22"/>
        </w:rPr>
        <w:t xml:space="preserve">Parte II, lettera B </w:t>
      </w:r>
      <w:r w:rsidRPr="00D67FB3">
        <w:rPr>
          <w:rFonts w:ascii="Arial" w:hAnsi="Arial" w:cs="Arial"/>
          <w:spacing w:val="-4"/>
          <w:sz w:val="22"/>
          <w:szCs w:val="22"/>
        </w:rPr>
        <w:t xml:space="preserve">– Informazioni sui rappresentanti dell’operatore economico, ai sensi dell’art. 80 co. 3 del </w:t>
      </w:r>
      <w:proofErr w:type="spellStart"/>
      <w:r w:rsidRPr="00D67FB3">
        <w:rPr>
          <w:rFonts w:ascii="Arial" w:hAnsi="Arial" w:cs="Arial"/>
          <w:spacing w:val="-4"/>
          <w:sz w:val="22"/>
          <w:szCs w:val="22"/>
        </w:rPr>
        <w:t>D.Lgs.</w:t>
      </w:r>
      <w:proofErr w:type="spellEnd"/>
      <w:r w:rsidRPr="00D67FB3">
        <w:rPr>
          <w:rFonts w:ascii="Arial" w:hAnsi="Arial" w:cs="Arial"/>
          <w:spacing w:val="-4"/>
          <w:sz w:val="22"/>
          <w:szCs w:val="22"/>
        </w:rPr>
        <w:t xml:space="preserve"> 50/2016, dovranno essere indicati i </w:t>
      </w:r>
      <w:r w:rsidRPr="00D67FB3">
        <w:rPr>
          <w:rFonts w:ascii="Arial" w:hAnsi="Arial" w:cs="Arial"/>
          <w:b/>
          <w:spacing w:val="-4"/>
          <w:sz w:val="22"/>
          <w:szCs w:val="22"/>
        </w:rPr>
        <w:t xml:space="preserve">dati </w:t>
      </w:r>
      <w:r w:rsidRPr="00D67FB3">
        <w:rPr>
          <w:rFonts w:ascii="Arial" w:hAnsi="Arial" w:cs="Arial"/>
          <w:spacing w:val="-4"/>
          <w:sz w:val="22"/>
          <w:szCs w:val="22"/>
        </w:rPr>
        <w:t xml:space="preserve">(nome, cognome, data di nascita, codice fiscale, luogo di residenza, posizione ricoperta) oltre che del sottoscrittore </w:t>
      </w:r>
      <w:r w:rsidRPr="00D67FB3">
        <w:rPr>
          <w:rFonts w:ascii="Arial" w:hAnsi="Arial" w:cs="Arial"/>
          <w:b/>
          <w:spacing w:val="-4"/>
          <w:sz w:val="22"/>
          <w:szCs w:val="22"/>
        </w:rPr>
        <w:t>dei seguenti soggetti</w:t>
      </w:r>
      <w:r w:rsidRPr="00D67FB3">
        <w:rPr>
          <w:rStyle w:val="Rimandonotaapidipagina"/>
          <w:rFonts w:ascii="Arial" w:hAnsi="Arial" w:cs="Arial"/>
          <w:b/>
          <w:spacing w:val="-4"/>
          <w:sz w:val="22"/>
          <w:szCs w:val="22"/>
        </w:rPr>
        <w:footnoteReference w:id="1"/>
      </w:r>
      <w:r w:rsidRPr="00D67FB3">
        <w:rPr>
          <w:rFonts w:ascii="Arial" w:hAnsi="Arial" w:cs="Arial"/>
          <w:b/>
          <w:spacing w:val="-4"/>
          <w:sz w:val="22"/>
          <w:szCs w:val="22"/>
        </w:rPr>
        <w:t xml:space="preserve">: </w:t>
      </w:r>
    </w:p>
    <w:p w:rsidR="000C1272" w:rsidRDefault="00B655FA" w:rsidP="000C1272">
      <w:pPr>
        <w:pStyle w:val="Paragrafoelenco"/>
        <w:widowControl w:val="0"/>
        <w:numPr>
          <w:ilvl w:val="0"/>
          <w:numId w:val="29"/>
        </w:numPr>
        <w:suppressAutoHyphens/>
        <w:autoSpaceDN w:val="0"/>
        <w:ind w:right="-142"/>
        <w:textAlignment w:val="baseline"/>
        <w:rPr>
          <w:rFonts w:ascii="Arial" w:hAnsi="Arial" w:cs="Arial"/>
        </w:rPr>
      </w:pPr>
      <w:r w:rsidRPr="000C1272">
        <w:rPr>
          <w:rFonts w:ascii="Arial" w:hAnsi="Arial" w:cs="Arial"/>
          <w:i/>
        </w:rPr>
        <w:t xml:space="preserve">in caso di impresa individuale: </w:t>
      </w:r>
      <w:r w:rsidRPr="000C1272">
        <w:rPr>
          <w:rFonts w:ascii="Arial" w:hAnsi="Arial" w:cs="Arial"/>
        </w:rPr>
        <w:t>titolare e direttori tecnici;</w:t>
      </w:r>
    </w:p>
    <w:p w:rsidR="000C1272" w:rsidRDefault="00B655FA" w:rsidP="000C1272">
      <w:pPr>
        <w:pStyle w:val="Paragrafoelenco"/>
        <w:widowControl w:val="0"/>
        <w:numPr>
          <w:ilvl w:val="0"/>
          <w:numId w:val="29"/>
        </w:numPr>
        <w:suppressAutoHyphens/>
        <w:autoSpaceDN w:val="0"/>
        <w:ind w:right="-142"/>
        <w:textAlignment w:val="baseline"/>
        <w:rPr>
          <w:rFonts w:ascii="Arial" w:hAnsi="Arial" w:cs="Arial"/>
        </w:rPr>
      </w:pPr>
      <w:r w:rsidRPr="000C1272">
        <w:rPr>
          <w:rFonts w:ascii="Arial" w:hAnsi="Arial" w:cs="Arial"/>
          <w:i/>
        </w:rPr>
        <w:t>in caso di società in nome collettivo:</w:t>
      </w:r>
      <w:r w:rsidRPr="000C1272">
        <w:rPr>
          <w:rFonts w:ascii="Arial" w:hAnsi="Arial" w:cs="Arial"/>
        </w:rPr>
        <w:t xml:space="preserve"> soci e direttori tecnici;</w:t>
      </w:r>
    </w:p>
    <w:p w:rsidR="000C1272" w:rsidRDefault="00B655FA" w:rsidP="000C1272">
      <w:pPr>
        <w:pStyle w:val="Paragrafoelenco"/>
        <w:widowControl w:val="0"/>
        <w:numPr>
          <w:ilvl w:val="0"/>
          <w:numId w:val="29"/>
        </w:numPr>
        <w:suppressAutoHyphens/>
        <w:autoSpaceDN w:val="0"/>
        <w:ind w:right="-142"/>
        <w:textAlignment w:val="baseline"/>
        <w:rPr>
          <w:rFonts w:ascii="Arial" w:hAnsi="Arial" w:cs="Arial"/>
        </w:rPr>
      </w:pPr>
      <w:r w:rsidRPr="000C1272">
        <w:rPr>
          <w:rFonts w:ascii="Arial" w:hAnsi="Arial" w:cs="Arial"/>
          <w:i/>
        </w:rPr>
        <w:t>in caso di società in accomandita semplice:</w:t>
      </w:r>
      <w:r w:rsidRPr="000C1272">
        <w:rPr>
          <w:rFonts w:ascii="Arial" w:hAnsi="Arial" w:cs="Arial"/>
        </w:rPr>
        <w:t xml:space="preserve"> soci accomandatari e direttori tecnici; </w:t>
      </w:r>
    </w:p>
    <w:p w:rsidR="000C1272" w:rsidRDefault="00B655FA" w:rsidP="000C1272">
      <w:pPr>
        <w:pStyle w:val="Paragrafoelenco"/>
        <w:widowControl w:val="0"/>
        <w:numPr>
          <w:ilvl w:val="0"/>
          <w:numId w:val="29"/>
        </w:numPr>
        <w:suppressAutoHyphens/>
        <w:autoSpaceDN w:val="0"/>
        <w:ind w:right="-142"/>
        <w:textAlignment w:val="baseline"/>
        <w:rPr>
          <w:rFonts w:ascii="Arial" w:hAnsi="Arial" w:cs="Arial"/>
        </w:rPr>
      </w:pPr>
      <w:r w:rsidRPr="000C1272">
        <w:rPr>
          <w:rFonts w:ascii="Arial" w:hAnsi="Arial" w:cs="Arial"/>
          <w:i/>
        </w:rPr>
        <w:t>in caso di altro tipo di società o consorzio:</w:t>
      </w:r>
      <w:r w:rsidRPr="000C1272">
        <w:rPr>
          <w:rFonts w:ascii="Arial" w:hAnsi="Arial" w:cs="Arial"/>
        </w:rPr>
        <w:t xml:space="preserve"> membri del consiglio di amministrazione cui sia stata conferita la legale rappresentanza, di direzione o di vigilanza o dei soggetti muniti di poteri di rappresentanza (quali gli institori e i procuratori </w:t>
      </w:r>
      <w:r w:rsidRPr="000C1272">
        <w:rPr>
          <w:rFonts w:ascii="Arial" w:hAnsi="Arial" w:cs="Arial"/>
          <w:i/>
        </w:rPr>
        <w:t xml:space="preserve">ad </w:t>
      </w:r>
      <w:proofErr w:type="spellStart"/>
      <w:r w:rsidRPr="000C1272">
        <w:rPr>
          <w:rFonts w:ascii="Arial" w:hAnsi="Arial" w:cs="Arial"/>
          <w:i/>
        </w:rPr>
        <w:t>negotia</w:t>
      </w:r>
      <w:proofErr w:type="spellEnd"/>
      <w:r w:rsidRPr="000C1272">
        <w:rPr>
          <w:rFonts w:ascii="Arial" w:hAnsi="Arial" w:cs="Arial"/>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0C1272">
        <w:rPr>
          <w:rFonts w:ascii="Arial" w:hAnsi="Arial" w:cs="Arial"/>
        </w:rPr>
        <w:t>D.Lgs.</w:t>
      </w:r>
      <w:proofErr w:type="spellEnd"/>
      <w:r w:rsidRPr="000C1272">
        <w:rPr>
          <w:rFonts w:ascii="Arial" w:hAnsi="Arial" w:cs="Arial"/>
        </w:rPr>
        <w:t xml:space="preserve"> 231/2001), direttore tecnico, socio unico persona fisica e socio di maggioranza in caso di società con meno di quattro </w:t>
      </w:r>
      <w:r w:rsidRPr="000C1272">
        <w:rPr>
          <w:rFonts w:ascii="Arial" w:hAnsi="Arial" w:cs="Arial"/>
        </w:rPr>
        <w:lastRenderedPageBreak/>
        <w:t>soci</w:t>
      </w:r>
      <w:r w:rsidRPr="00D67FB3">
        <w:rPr>
          <w:rStyle w:val="Rimandonotaapidipagina"/>
          <w:rFonts w:ascii="Arial" w:hAnsi="Arial" w:cs="Arial"/>
        </w:rPr>
        <w:footnoteReference w:id="2"/>
      </w:r>
      <w:r w:rsidRPr="000C1272">
        <w:rPr>
          <w:rFonts w:ascii="Arial" w:hAnsi="Arial" w:cs="Arial"/>
        </w:rPr>
        <w:t>;</w:t>
      </w:r>
    </w:p>
    <w:p w:rsidR="006F2CE8" w:rsidRDefault="00B655FA" w:rsidP="003A2254">
      <w:pPr>
        <w:pStyle w:val="Paragrafoelenco"/>
        <w:widowControl w:val="0"/>
        <w:numPr>
          <w:ilvl w:val="0"/>
          <w:numId w:val="29"/>
        </w:numPr>
        <w:suppressAutoHyphens/>
        <w:autoSpaceDN w:val="0"/>
        <w:spacing w:after="120"/>
        <w:ind w:left="1281" w:right="-142" w:hanging="357"/>
        <w:textAlignment w:val="baseline"/>
        <w:rPr>
          <w:rFonts w:ascii="Arial" w:hAnsi="Arial" w:cs="Arial"/>
        </w:rPr>
      </w:pPr>
      <w:r w:rsidRPr="000C1272">
        <w:rPr>
          <w:rFonts w:ascii="Arial" w:hAnsi="Arial" w:cs="Arial"/>
          <w:i/>
        </w:rPr>
        <w:t xml:space="preserve">soggetti di cui ai punti precedenti </w:t>
      </w:r>
      <w:r w:rsidRPr="000C1272">
        <w:rPr>
          <w:rFonts w:ascii="Arial" w:hAnsi="Arial" w:cs="Arial"/>
          <w:i/>
          <w:u w:val="single"/>
        </w:rPr>
        <w:t>cessati dalla carica</w:t>
      </w:r>
      <w:r w:rsidRPr="000C1272">
        <w:rPr>
          <w:rFonts w:ascii="Arial" w:hAnsi="Arial" w:cs="Arial"/>
        </w:rPr>
        <w:t xml:space="preserve"> nell’anno antecedente la data di pubblicazione del bando, tra i quali rientrano, in caso di cessione di azienda o di ramo d’azienda, di fusione o incorporazione di società, anche i soggetti che hanno rivestito la carica presso la società cedente, fusa o incorporata nell’anno antecedente la data di pubblicazione del bando; </w:t>
      </w:r>
    </w:p>
    <w:p w:rsidR="00C37A07" w:rsidRPr="00C37A07" w:rsidRDefault="00C37A07" w:rsidP="003A2254">
      <w:pPr>
        <w:widowControl w:val="0"/>
        <w:tabs>
          <w:tab w:val="left" w:pos="0"/>
        </w:tabs>
        <w:suppressAutoHyphens/>
        <w:autoSpaceDN w:val="0"/>
        <w:ind w:right="-143"/>
        <w:textAlignment w:val="baseline"/>
        <w:rPr>
          <w:rFonts w:ascii="Arial" w:hAnsi="Arial" w:cs="Arial"/>
          <w:i/>
          <w:sz w:val="22"/>
          <w:szCs w:val="22"/>
        </w:rPr>
      </w:pPr>
      <w:r w:rsidRPr="00C37A07">
        <w:rPr>
          <w:rFonts w:ascii="Arial" w:hAnsi="Arial" w:cs="Arial"/>
          <w:i/>
          <w:sz w:val="22"/>
          <w:szCs w:val="22"/>
        </w:rPr>
        <w:t xml:space="preserve">- </w:t>
      </w:r>
      <w:r w:rsidRPr="00C37A07">
        <w:rPr>
          <w:rFonts w:ascii="Arial" w:hAnsi="Arial" w:cs="Arial"/>
          <w:b/>
          <w:sz w:val="22"/>
          <w:szCs w:val="22"/>
        </w:rPr>
        <w:t xml:space="preserve">in caso di partecipazione in forma associata </w:t>
      </w:r>
      <w:r w:rsidRPr="00C37A07">
        <w:rPr>
          <w:rFonts w:ascii="Arial" w:hAnsi="Arial" w:cs="Arial"/>
          <w:sz w:val="22"/>
          <w:szCs w:val="22"/>
        </w:rPr>
        <w:t>– di cui all’art. 4</w:t>
      </w:r>
      <w:r>
        <w:rPr>
          <w:rFonts w:ascii="Arial" w:hAnsi="Arial" w:cs="Arial"/>
          <w:sz w:val="22"/>
          <w:szCs w:val="22"/>
        </w:rPr>
        <w:t xml:space="preserve">5 </w:t>
      </w:r>
      <w:r w:rsidRPr="00C37A07">
        <w:rPr>
          <w:rFonts w:ascii="Arial" w:hAnsi="Arial" w:cs="Arial"/>
          <w:sz w:val="22"/>
          <w:szCs w:val="22"/>
        </w:rPr>
        <w:t xml:space="preserve">– per ciascuno degli operatori partecipanti dovrà essere presentato un </w:t>
      </w:r>
      <w:r w:rsidRPr="00C37A07">
        <w:rPr>
          <w:rFonts w:ascii="Arial" w:hAnsi="Arial" w:cs="Arial"/>
          <w:b/>
          <w:sz w:val="22"/>
          <w:szCs w:val="22"/>
        </w:rPr>
        <w:t>DGUE distinto</w:t>
      </w:r>
      <w:r w:rsidRPr="00C37A07">
        <w:rPr>
          <w:rFonts w:ascii="Arial" w:hAnsi="Arial" w:cs="Arial"/>
          <w:sz w:val="22"/>
          <w:szCs w:val="22"/>
        </w:rPr>
        <w:t>, recante le informazioni richieste dalle Parti da II a VI</w:t>
      </w:r>
      <w:r>
        <w:rPr>
          <w:rFonts w:ascii="Arial" w:hAnsi="Arial" w:cs="Arial"/>
          <w:sz w:val="22"/>
          <w:szCs w:val="22"/>
        </w:rPr>
        <w:t>;</w:t>
      </w:r>
    </w:p>
    <w:p w:rsidR="00B655FA" w:rsidRPr="006F2CE8" w:rsidRDefault="00B655FA" w:rsidP="003A2254">
      <w:pPr>
        <w:widowControl w:val="0"/>
        <w:tabs>
          <w:tab w:val="left" w:pos="0"/>
          <w:tab w:val="left" w:pos="709"/>
        </w:tabs>
        <w:suppressAutoHyphens/>
        <w:autoSpaceDN w:val="0"/>
        <w:ind w:right="-142"/>
        <w:textAlignment w:val="baseline"/>
        <w:rPr>
          <w:rFonts w:ascii="Arial" w:hAnsi="Arial" w:cs="Arial"/>
          <w:spacing w:val="-4"/>
          <w:sz w:val="22"/>
          <w:szCs w:val="22"/>
        </w:rPr>
      </w:pPr>
      <w:r w:rsidRPr="006F2CE8">
        <w:rPr>
          <w:rFonts w:ascii="Arial" w:hAnsi="Arial" w:cs="Arial"/>
          <w:spacing w:val="-4"/>
          <w:sz w:val="22"/>
          <w:szCs w:val="22"/>
        </w:rPr>
        <w:t xml:space="preserve">- le dichiarazioni rese nell’ambito della </w:t>
      </w:r>
      <w:r w:rsidRPr="006F2CE8">
        <w:rPr>
          <w:rFonts w:ascii="Arial" w:hAnsi="Arial" w:cs="Arial"/>
          <w:b/>
          <w:spacing w:val="-4"/>
          <w:sz w:val="22"/>
          <w:szCs w:val="22"/>
        </w:rPr>
        <w:t>Parte III lettera A</w:t>
      </w:r>
      <w:r w:rsidRPr="006F2CE8">
        <w:rPr>
          <w:rFonts w:ascii="Arial" w:hAnsi="Arial" w:cs="Arial"/>
          <w:spacing w:val="-4"/>
          <w:sz w:val="22"/>
          <w:szCs w:val="22"/>
        </w:rPr>
        <w:t xml:space="preserve"> si intendono riferite, da parte del soggetto  che sottoscrive le offerte, per quanto di propria conoscenza, anche a tutti i soggetti di cui all’art. 80 co. 3 del </w:t>
      </w:r>
      <w:proofErr w:type="spellStart"/>
      <w:r w:rsidRPr="006F2CE8">
        <w:rPr>
          <w:rFonts w:ascii="Arial" w:hAnsi="Arial" w:cs="Arial"/>
          <w:spacing w:val="-4"/>
          <w:sz w:val="22"/>
          <w:szCs w:val="22"/>
        </w:rPr>
        <w:t>D.Lgs.</w:t>
      </w:r>
      <w:proofErr w:type="spellEnd"/>
      <w:r w:rsidRPr="006F2CE8">
        <w:rPr>
          <w:rFonts w:ascii="Arial" w:hAnsi="Arial" w:cs="Arial"/>
          <w:spacing w:val="-4"/>
          <w:sz w:val="22"/>
          <w:szCs w:val="22"/>
        </w:rPr>
        <w:t xml:space="preserve"> 50/2016, espressamente indicati nella Parte II </w:t>
      </w:r>
      <w:proofErr w:type="spellStart"/>
      <w:r w:rsidRPr="006F2CE8">
        <w:rPr>
          <w:rFonts w:ascii="Arial" w:hAnsi="Arial" w:cs="Arial"/>
          <w:spacing w:val="-4"/>
          <w:sz w:val="22"/>
          <w:szCs w:val="22"/>
        </w:rPr>
        <w:t>lett</w:t>
      </w:r>
      <w:proofErr w:type="spellEnd"/>
      <w:r w:rsidRPr="006F2CE8">
        <w:rPr>
          <w:rFonts w:ascii="Arial" w:hAnsi="Arial" w:cs="Arial"/>
          <w:spacing w:val="-4"/>
          <w:sz w:val="22"/>
          <w:szCs w:val="22"/>
        </w:rPr>
        <w:t xml:space="preserve">. B. </w:t>
      </w:r>
    </w:p>
    <w:p w:rsidR="000C1272" w:rsidRDefault="00D67FB3" w:rsidP="003A2254">
      <w:pPr>
        <w:widowControl w:val="0"/>
        <w:tabs>
          <w:tab w:val="left" w:pos="0"/>
        </w:tabs>
        <w:suppressAutoHyphens/>
        <w:autoSpaceDN w:val="0"/>
        <w:ind w:right="-142"/>
        <w:textAlignment w:val="baseline"/>
        <w:rPr>
          <w:rFonts w:ascii="Arial" w:hAnsi="Arial" w:cs="Arial"/>
          <w:spacing w:val="-4"/>
          <w:sz w:val="22"/>
          <w:szCs w:val="22"/>
        </w:rPr>
      </w:pPr>
      <w:r w:rsidRPr="00D67FB3">
        <w:rPr>
          <w:rFonts w:ascii="Arial" w:hAnsi="Arial" w:cs="Arial"/>
          <w:spacing w:val="-4"/>
          <w:sz w:val="22"/>
          <w:szCs w:val="22"/>
        </w:rPr>
        <w:t xml:space="preserve">- nella </w:t>
      </w:r>
      <w:r w:rsidRPr="00D67FB3">
        <w:rPr>
          <w:rFonts w:ascii="Arial" w:hAnsi="Arial" w:cs="Arial"/>
          <w:b/>
          <w:spacing w:val="-4"/>
          <w:sz w:val="22"/>
          <w:szCs w:val="22"/>
        </w:rPr>
        <w:t xml:space="preserve">Parte IV </w:t>
      </w:r>
      <w:r w:rsidRPr="00D67FB3">
        <w:rPr>
          <w:rFonts w:ascii="Arial" w:hAnsi="Arial" w:cs="Arial"/>
          <w:spacing w:val="-4"/>
          <w:sz w:val="22"/>
          <w:szCs w:val="22"/>
        </w:rPr>
        <w:t>possono essere previste le dichiarazioni attinenti a requisiti di capacità economica e finanziaria e di capacità tecniche e professionali richieste dal bando di gara che non trovino corrispondenza nell’elenco dei requisiti individuati nei punti precedenti.</w:t>
      </w:r>
    </w:p>
    <w:p w:rsidR="00B655FA" w:rsidRPr="00D67FB3" w:rsidRDefault="00B655FA" w:rsidP="003A2254">
      <w:pPr>
        <w:widowControl w:val="0"/>
        <w:tabs>
          <w:tab w:val="left" w:pos="0"/>
        </w:tabs>
        <w:suppressAutoHyphens/>
        <w:autoSpaceDN w:val="0"/>
        <w:ind w:right="-142"/>
        <w:textAlignment w:val="baseline"/>
        <w:rPr>
          <w:rFonts w:ascii="Arial" w:hAnsi="Arial" w:cs="Arial"/>
          <w:spacing w:val="-4"/>
          <w:sz w:val="22"/>
          <w:szCs w:val="22"/>
        </w:rPr>
      </w:pPr>
      <w:r w:rsidRPr="00D67FB3">
        <w:rPr>
          <w:rFonts w:ascii="Arial" w:hAnsi="Arial" w:cs="Arial"/>
          <w:spacing w:val="-4"/>
          <w:sz w:val="22"/>
          <w:szCs w:val="22"/>
        </w:rPr>
        <w:t xml:space="preserve">Inoltre, nell’ambito del DGUE ciascun concorrente dovrà dichiarare il possesso dei seguenti requisiti: </w:t>
      </w:r>
    </w:p>
    <w:p w:rsidR="00B655FA" w:rsidRPr="00D67FB3" w:rsidRDefault="00B655FA" w:rsidP="000C1272">
      <w:pPr>
        <w:tabs>
          <w:tab w:val="left" w:pos="709"/>
        </w:tabs>
        <w:ind w:left="709"/>
        <w:rPr>
          <w:rFonts w:ascii="Arial" w:hAnsi="Arial" w:cs="Arial"/>
          <w:spacing w:val="-4"/>
          <w:sz w:val="22"/>
          <w:szCs w:val="22"/>
        </w:rPr>
      </w:pPr>
      <w:r w:rsidRPr="00D67FB3">
        <w:rPr>
          <w:rFonts w:ascii="Arial" w:hAnsi="Arial" w:cs="Arial"/>
          <w:spacing w:val="-4"/>
          <w:sz w:val="22"/>
          <w:szCs w:val="22"/>
        </w:rPr>
        <w:t xml:space="preserve">- non trovarsi nelle </w:t>
      </w:r>
      <w:r w:rsidRPr="00D67FB3">
        <w:rPr>
          <w:rFonts w:ascii="Arial" w:hAnsi="Arial" w:cs="Arial"/>
          <w:b/>
          <w:spacing w:val="-4"/>
          <w:sz w:val="22"/>
          <w:szCs w:val="22"/>
        </w:rPr>
        <w:t>condizioni di esclusione</w:t>
      </w:r>
      <w:r w:rsidRPr="00D67FB3">
        <w:rPr>
          <w:rFonts w:ascii="Arial" w:hAnsi="Arial" w:cs="Arial"/>
          <w:spacing w:val="-4"/>
          <w:sz w:val="22"/>
          <w:szCs w:val="22"/>
        </w:rPr>
        <w:t xml:space="preserve"> di cui all’art. </w:t>
      </w:r>
      <w:r w:rsidRPr="00D67FB3">
        <w:rPr>
          <w:rFonts w:ascii="Arial" w:hAnsi="Arial" w:cs="Arial"/>
          <w:b/>
          <w:spacing w:val="-4"/>
          <w:sz w:val="22"/>
          <w:szCs w:val="22"/>
        </w:rPr>
        <w:t>80</w:t>
      </w:r>
      <w:r w:rsidRPr="00D67FB3">
        <w:rPr>
          <w:rFonts w:ascii="Arial" w:hAnsi="Arial" w:cs="Arial"/>
          <w:spacing w:val="-4"/>
          <w:sz w:val="22"/>
          <w:szCs w:val="22"/>
        </w:rPr>
        <w:t xml:space="preserve"> del </w:t>
      </w:r>
      <w:proofErr w:type="spellStart"/>
      <w:r w:rsidRPr="00D67FB3">
        <w:rPr>
          <w:rFonts w:ascii="Arial" w:hAnsi="Arial" w:cs="Arial"/>
          <w:spacing w:val="-4"/>
          <w:sz w:val="22"/>
          <w:szCs w:val="22"/>
        </w:rPr>
        <w:t>D.Lgs.</w:t>
      </w:r>
      <w:proofErr w:type="spellEnd"/>
      <w:r w:rsidRPr="00D67FB3">
        <w:rPr>
          <w:rFonts w:ascii="Arial" w:hAnsi="Arial" w:cs="Arial"/>
          <w:spacing w:val="-4"/>
          <w:sz w:val="22"/>
          <w:szCs w:val="22"/>
        </w:rPr>
        <w:t xml:space="preserve"> 50/2016 (Parte III); </w:t>
      </w:r>
    </w:p>
    <w:p w:rsidR="006F2CE8" w:rsidRDefault="00B655FA" w:rsidP="000C1272">
      <w:pPr>
        <w:tabs>
          <w:tab w:val="left" w:pos="709"/>
        </w:tabs>
        <w:ind w:left="709"/>
        <w:rPr>
          <w:rFonts w:ascii="Arial" w:hAnsi="Arial" w:cs="Arial"/>
          <w:spacing w:val="-4"/>
          <w:sz w:val="22"/>
          <w:szCs w:val="22"/>
        </w:rPr>
      </w:pPr>
      <w:r w:rsidRPr="00D67FB3">
        <w:rPr>
          <w:rFonts w:ascii="Arial" w:hAnsi="Arial" w:cs="Arial"/>
          <w:spacing w:val="-4"/>
          <w:sz w:val="22"/>
          <w:szCs w:val="22"/>
        </w:rPr>
        <w:t xml:space="preserve">- ai sensi dell’art. 83 co. 1 </w:t>
      </w:r>
      <w:proofErr w:type="spellStart"/>
      <w:r w:rsidRPr="00D67FB3">
        <w:rPr>
          <w:rFonts w:ascii="Arial" w:hAnsi="Arial" w:cs="Arial"/>
          <w:spacing w:val="-4"/>
          <w:sz w:val="22"/>
          <w:szCs w:val="22"/>
        </w:rPr>
        <w:t>lett</w:t>
      </w:r>
      <w:proofErr w:type="spellEnd"/>
      <w:r w:rsidRPr="00D67FB3">
        <w:rPr>
          <w:rFonts w:ascii="Arial" w:hAnsi="Arial" w:cs="Arial"/>
          <w:spacing w:val="-4"/>
          <w:sz w:val="22"/>
          <w:szCs w:val="22"/>
        </w:rPr>
        <w:t xml:space="preserve">. a) iscrizione alla CCIAA competente, con indicazione della data e del numero di iscrizione (Parte IV </w:t>
      </w:r>
      <w:proofErr w:type="spellStart"/>
      <w:r w:rsidRPr="00D67FB3">
        <w:rPr>
          <w:rFonts w:ascii="Arial" w:hAnsi="Arial" w:cs="Arial"/>
          <w:spacing w:val="-4"/>
          <w:sz w:val="22"/>
          <w:szCs w:val="22"/>
        </w:rPr>
        <w:t>lett</w:t>
      </w:r>
      <w:proofErr w:type="spellEnd"/>
      <w:r w:rsidRPr="00D67FB3">
        <w:rPr>
          <w:rFonts w:ascii="Arial" w:hAnsi="Arial" w:cs="Arial"/>
          <w:spacing w:val="-4"/>
          <w:sz w:val="22"/>
          <w:szCs w:val="22"/>
        </w:rPr>
        <w:t>. A punto 1)</w:t>
      </w:r>
      <w:r w:rsidR="008E4099" w:rsidRPr="00D67FB3">
        <w:rPr>
          <w:rFonts w:ascii="Arial" w:hAnsi="Arial" w:cs="Arial"/>
          <w:spacing w:val="-4"/>
          <w:sz w:val="22"/>
          <w:szCs w:val="22"/>
        </w:rPr>
        <w:t>.</w:t>
      </w:r>
    </w:p>
    <w:p w:rsidR="001D1D52" w:rsidRDefault="00B655FA" w:rsidP="001D1D52">
      <w:pPr>
        <w:tabs>
          <w:tab w:val="left" w:pos="360"/>
        </w:tabs>
        <w:spacing w:before="120"/>
        <w:rPr>
          <w:rFonts w:ascii="Arial" w:hAnsi="Arial" w:cs="Arial"/>
          <w:sz w:val="22"/>
          <w:szCs w:val="22"/>
        </w:rPr>
      </w:pPr>
      <w:r w:rsidRPr="00D67FB3">
        <w:rPr>
          <w:rFonts w:ascii="Arial" w:hAnsi="Arial" w:cs="Arial"/>
          <w:b/>
          <w:spacing w:val="-4"/>
          <w:sz w:val="22"/>
          <w:szCs w:val="22"/>
        </w:rPr>
        <w:t xml:space="preserve">A.3) Patto di Integrità </w:t>
      </w:r>
      <w:r w:rsidRPr="00D67FB3">
        <w:rPr>
          <w:rFonts w:ascii="Arial" w:hAnsi="Arial" w:cs="Arial"/>
          <w:sz w:val="22"/>
          <w:szCs w:val="22"/>
        </w:rPr>
        <w:t xml:space="preserve">il concorrente è tenuto a presentare il Patto di integrità, di cui all’art. 1 co. 17 della L. 190/2012, debitamente sottoscritto. </w:t>
      </w:r>
      <w:r w:rsidR="001D1D52">
        <w:rPr>
          <w:rFonts w:ascii="Arial" w:hAnsi="Arial" w:cs="Arial"/>
          <w:sz w:val="22"/>
          <w:szCs w:val="22"/>
        </w:rPr>
        <w:t>Tale dichiarazione dovrà essere resa in conformità al modello allegato alla presente. Si precisa che in caso di partecipazione in forma plurima il Patto di integrità dovrà essere sottoscritto da:</w:t>
      </w:r>
    </w:p>
    <w:p w:rsidR="001D1D52" w:rsidRDefault="001D1D52" w:rsidP="00DF777A">
      <w:pPr>
        <w:pStyle w:val="Paragrafoelenco"/>
        <w:numPr>
          <w:ilvl w:val="0"/>
          <w:numId w:val="31"/>
        </w:numPr>
        <w:tabs>
          <w:tab w:val="left" w:pos="360"/>
        </w:tabs>
        <w:spacing w:before="120"/>
        <w:jc w:val="both"/>
        <w:rPr>
          <w:rFonts w:ascii="Arial" w:hAnsi="Arial" w:cs="Arial"/>
        </w:rPr>
      </w:pPr>
      <w:r>
        <w:rPr>
          <w:rFonts w:ascii="Arial" w:hAnsi="Arial" w:cs="Arial"/>
        </w:rPr>
        <w:t xml:space="preserve">ciascun componente del raggruppamento temporaneo (costituito o costituendo) di cui all’art. 48 del D. </w:t>
      </w:r>
      <w:proofErr w:type="spellStart"/>
      <w:r>
        <w:rPr>
          <w:rFonts w:ascii="Arial" w:hAnsi="Arial" w:cs="Arial"/>
        </w:rPr>
        <w:t>Lgs</w:t>
      </w:r>
      <w:proofErr w:type="spellEnd"/>
      <w:r>
        <w:rPr>
          <w:rFonts w:ascii="Arial" w:hAnsi="Arial" w:cs="Arial"/>
        </w:rPr>
        <w:t>. 50/2016;</w:t>
      </w:r>
    </w:p>
    <w:p w:rsidR="001D1D52" w:rsidRDefault="001D1D52" w:rsidP="001D1D52">
      <w:pPr>
        <w:pStyle w:val="Paragrafoelenco"/>
        <w:numPr>
          <w:ilvl w:val="0"/>
          <w:numId w:val="31"/>
        </w:numPr>
        <w:tabs>
          <w:tab w:val="left" w:pos="360"/>
        </w:tabs>
        <w:spacing w:before="120"/>
        <w:rPr>
          <w:rFonts w:ascii="Arial" w:hAnsi="Arial" w:cs="Arial"/>
        </w:rPr>
      </w:pPr>
      <w:r>
        <w:rPr>
          <w:rFonts w:ascii="Arial" w:hAnsi="Arial" w:cs="Arial"/>
        </w:rPr>
        <w:t>dal consorzio e dalle consociate nel casi di consorzi stabili di cui all’art. 4</w:t>
      </w:r>
      <w:r w:rsidR="00DF777A">
        <w:rPr>
          <w:rFonts w:ascii="Arial" w:hAnsi="Arial" w:cs="Arial"/>
        </w:rPr>
        <w:t>5</w:t>
      </w:r>
      <w:r>
        <w:rPr>
          <w:rFonts w:ascii="Arial" w:hAnsi="Arial" w:cs="Arial"/>
        </w:rPr>
        <w:t xml:space="preserve">, comma </w:t>
      </w:r>
      <w:r w:rsidR="00DF777A">
        <w:rPr>
          <w:rFonts w:ascii="Arial" w:hAnsi="Arial" w:cs="Arial"/>
        </w:rPr>
        <w:t>2</w:t>
      </w:r>
      <w:r>
        <w:rPr>
          <w:rFonts w:ascii="Arial" w:hAnsi="Arial" w:cs="Arial"/>
        </w:rPr>
        <w:t xml:space="preserve">, </w:t>
      </w:r>
      <w:proofErr w:type="spellStart"/>
      <w:r>
        <w:rPr>
          <w:rFonts w:ascii="Arial" w:hAnsi="Arial" w:cs="Arial"/>
        </w:rPr>
        <w:t>lett</w:t>
      </w:r>
      <w:proofErr w:type="spellEnd"/>
      <w:r>
        <w:rPr>
          <w:rFonts w:ascii="Arial" w:hAnsi="Arial" w:cs="Arial"/>
        </w:rPr>
        <w:t xml:space="preserve">. </w:t>
      </w:r>
      <w:r w:rsidR="00DF777A">
        <w:rPr>
          <w:rFonts w:ascii="Arial" w:hAnsi="Arial" w:cs="Arial"/>
        </w:rPr>
        <w:t>c</w:t>
      </w:r>
      <w:r>
        <w:rPr>
          <w:rFonts w:ascii="Arial" w:hAnsi="Arial" w:cs="Arial"/>
        </w:rPr>
        <w:t xml:space="preserve">) del </w:t>
      </w:r>
      <w:proofErr w:type="spellStart"/>
      <w:r>
        <w:rPr>
          <w:rFonts w:ascii="Arial" w:hAnsi="Arial" w:cs="Arial"/>
        </w:rPr>
        <w:t>D.Lgs.</w:t>
      </w:r>
      <w:proofErr w:type="spellEnd"/>
      <w:r>
        <w:rPr>
          <w:rFonts w:ascii="Arial" w:hAnsi="Arial" w:cs="Arial"/>
        </w:rPr>
        <w:t xml:space="preserve"> 50/2016.</w:t>
      </w:r>
    </w:p>
    <w:p w:rsidR="00B655FA" w:rsidRPr="00D67FB3" w:rsidRDefault="000C1272" w:rsidP="00B655FA">
      <w:pPr>
        <w:tabs>
          <w:tab w:val="left" w:pos="360"/>
        </w:tabs>
        <w:spacing w:before="120"/>
        <w:rPr>
          <w:rFonts w:ascii="Arial" w:hAnsi="Arial" w:cs="Arial"/>
          <w:b/>
          <w:sz w:val="22"/>
          <w:szCs w:val="22"/>
        </w:rPr>
      </w:pPr>
      <w:r>
        <w:rPr>
          <w:rFonts w:ascii="Arial" w:hAnsi="Arial" w:cs="Arial"/>
          <w:b/>
          <w:sz w:val="22"/>
          <w:szCs w:val="22"/>
        </w:rPr>
        <w:t>N.B.</w:t>
      </w:r>
    </w:p>
    <w:p w:rsidR="00B655FA" w:rsidRPr="00D67FB3" w:rsidRDefault="00B655FA" w:rsidP="00B655FA">
      <w:pPr>
        <w:numPr>
          <w:ilvl w:val="0"/>
          <w:numId w:val="28"/>
        </w:numPr>
        <w:ind w:left="284" w:hanging="284"/>
        <w:rPr>
          <w:rFonts w:ascii="Arial" w:hAnsi="Arial" w:cs="Arial"/>
          <w:sz w:val="22"/>
          <w:szCs w:val="22"/>
        </w:rPr>
      </w:pPr>
      <w:r w:rsidRPr="00D67FB3">
        <w:rPr>
          <w:rFonts w:ascii="Arial" w:hAnsi="Arial" w:cs="Arial"/>
          <w:sz w:val="22"/>
          <w:szCs w:val="22"/>
        </w:rPr>
        <w:t xml:space="preserve">Ai sensi dell’art. 83 co. 9 del </w:t>
      </w:r>
      <w:proofErr w:type="spellStart"/>
      <w:r w:rsidRPr="00D67FB3">
        <w:rPr>
          <w:rFonts w:ascii="Arial" w:hAnsi="Arial" w:cs="Arial"/>
          <w:sz w:val="22"/>
          <w:szCs w:val="22"/>
        </w:rPr>
        <w:t>D.Lgs.</w:t>
      </w:r>
      <w:proofErr w:type="spellEnd"/>
      <w:r w:rsidRPr="00D67FB3">
        <w:rPr>
          <w:rFonts w:ascii="Arial" w:hAnsi="Arial" w:cs="Arial"/>
          <w:sz w:val="22"/>
          <w:szCs w:val="22"/>
        </w:rPr>
        <w:t xml:space="preserve"> 50/2016, la Stazione appaltante provvederà ad applicare la sanzione pecuniaria pari all’uno per mille del valore dell’appalto ed a richiedere, entro 10 giorni, la regolarizzazione o integrazione delle dichiarazioni rese dal concorrente in tutte le ipotesi di: mancanza, incompletezza e irregolarità </w:t>
      </w:r>
      <w:r w:rsidRPr="00D67FB3">
        <w:rPr>
          <w:rFonts w:ascii="Arial" w:hAnsi="Arial" w:cs="Arial"/>
          <w:b/>
          <w:sz w:val="22"/>
          <w:szCs w:val="22"/>
        </w:rPr>
        <w:t>essenziale</w:t>
      </w:r>
      <w:r w:rsidRPr="00D67FB3">
        <w:rPr>
          <w:rFonts w:ascii="Arial" w:hAnsi="Arial" w:cs="Arial"/>
          <w:sz w:val="22"/>
          <w:szCs w:val="22"/>
        </w:rPr>
        <w:t xml:space="preserve"> degli elementi e delle dichiarazioni di carattere amministrativo, con esclusioni di quelle afferenti all’offerta tecnica ed economica. Qualora non siano rese, integrate e regolarizzate le dichiarazioni necessarie ovvero non sia contestualmente presentato un documento a comprova dell’avvenuto pagamento della sanzione, la Stazione Appaltante </w:t>
      </w:r>
      <w:r w:rsidRPr="00D67FB3">
        <w:rPr>
          <w:rFonts w:ascii="Arial" w:hAnsi="Arial" w:cs="Arial"/>
          <w:sz w:val="22"/>
          <w:szCs w:val="22"/>
          <w:u w:val="single"/>
        </w:rPr>
        <w:t>provvederà all’esclusione del concorrente dalla procedura</w:t>
      </w:r>
      <w:r w:rsidRPr="00D67FB3">
        <w:rPr>
          <w:rFonts w:ascii="Arial" w:hAnsi="Arial" w:cs="Arial"/>
          <w:sz w:val="22"/>
          <w:szCs w:val="22"/>
        </w:rPr>
        <w:t xml:space="preserve">.  La sanzione è dovuta esclusivamente in caso di regolarizzazione. </w:t>
      </w:r>
    </w:p>
    <w:p w:rsidR="00B655FA" w:rsidRPr="00D67FB3" w:rsidRDefault="00B655FA" w:rsidP="00B655FA">
      <w:pPr>
        <w:numPr>
          <w:ilvl w:val="0"/>
          <w:numId w:val="28"/>
        </w:numPr>
        <w:ind w:left="284" w:hanging="284"/>
        <w:rPr>
          <w:rFonts w:ascii="Arial" w:hAnsi="Arial" w:cs="Arial"/>
          <w:sz w:val="22"/>
          <w:szCs w:val="22"/>
        </w:rPr>
      </w:pPr>
      <w:r w:rsidRPr="00D67FB3">
        <w:rPr>
          <w:rFonts w:ascii="Arial" w:hAnsi="Arial" w:cs="Arial"/>
          <w:sz w:val="22"/>
          <w:szCs w:val="22"/>
        </w:rPr>
        <w:t xml:space="preserve">Ai sensi dell’art. 83 co. 9, quinto periodo, del </w:t>
      </w:r>
      <w:proofErr w:type="spellStart"/>
      <w:r w:rsidRPr="00D67FB3">
        <w:rPr>
          <w:rFonts w:ascii="Arial" w:hAnsi="Arial" w:cs="Arial"/>
          <w:sz w:val="22"/>
          <w:szCs w:val="22"/>
        </w:rPr>
        <w:t>D.Lgs.</w:t>
      </w:r>
      <w:proofErr w:type="spellEnd"/>
      <w:r w:rsidRPr="00D67FB3">
        <w:rPr>
          <w:rFonts w:ascii="Arial" w:hAnsi="Arial" w:cs="Arial"/>
          <w:sz w:val="22"/>
          <w:szCs w:val="22"/>
        </w:rPr>
        <w:t xml:space="preserve"> 50/2016, la Stazione Appaltante, nei casi di irregolarità formali, ovvero di mancanza o incompletezza di dichiarazioni </w:t>
      </w:r>
      <w:r w:rsidRPr="00D67FB3">
        <w:rPr>
          <w:rFonts w:ascii="Arial" w:hAnsi="Arial" w:cs="Arial"/>
          <w:b/>
          <w:sz w:val="22"/>
          <w:szCs w:val="22"/>
        </w:rPr>
        <w:t>non essenziali</w:t>
      </w:r>
      <w:r w:rsidRPr="00D67FB3">
        <w:rPr>
          <w:rFonts w:ascii="Arial" w:hAnsi="Arial" w:cs="Arial"/>
          <w:sz w:val="22"/>
          <w:szCs w:val="22"/>
        </w:rPr>
        <w:t>, formulerà al concorrente una richiesta di integrazioni/chiarimenti per i quali verrà concesso un termine non inferiore a 6 (sei) giorni per il relativo inoltro, senza l’applicazione di alcuna sanzione.</w:t>
      </w:r>
    </w:p>
    <w:p w:rsidR="00B655FA" w:rsidRPr="00D67FB3" w:rsidRDefault="00B655FA" w:rsidP="00B655FA">
      <w:pPr>
        <w:numPr>
          <w:ilvl w:val="0"/>
          <w:numId w:val="28"/>
        </w:numPr>
        <w:ind w:left="284" w:hanging="284"/>
        <w:rPr>
          <w:rFonts w:ascii="Arial" w:hAnsi="Arial" w:cs="Arial"/>
          <w:sz w:val="22"/>
          <w:szCs w:val="22"/>
        </w:rPr>
      </w:pPr>
      <w:r w:rsidRPr="00D67FB3">
        <w:rPr>
          <w:rFonts w:ascii="Arial" w:hAnsi="Arial" w:cs="Arial"/>
          <w:sz w:val="22"/>
          <w:szCs w:val="22"/>
        </w:rPr>
        <w:t xml:space="preserve">Ai sensi dell’art. 83, comma 9, ultimo periodo, del </w:t>
      </w:r>
      <w:proofErr w:type="spellStart"/>
      <w:r w:rsidRPr="00D67FB3">
        <w:rPr>
          <w:rFonts w:ascii="Arial" w:hAnsi="Arial" w:cs="Arial"/>
          <w:sz w:val="22"/>
          <w:szCs w:val="22"/>
        </w:rPr>
        <w:t>D.Lgs.</w:t>
      </w:r>
      <w:proofErr w:type="spellEnd"/>
      <w:r w:rsidRPr="00D67FB3">
        <w:rPr>
          <w:rFonts w:ascii="Arial" w:hAnsi="Arial" w:cs="Arial"/>
          <w:sz w:val="22"/>
          <w:szCs w:val="22"/>
        </w:rPr>
        <w:t xml:space="preserve"> 50/2016, la Stazione Appaltante escluderà i concorrenti in caso di carenze della documentazione che non consentano l’individuazione del contenuto o del soggetto responsabile della stessa.</w:t>
      </w:r>
    </w:p>
    <w:p w:rsidR="00B655FA" w:rsidRPr="00D67FB3" w:rsidRDefault="00B655FA" w:rsidP="00B655FA">
      <w:pPr>
        <w:numPr>
          <w:ilvl w:val="0"/>
          <w:numId w:val="28"/>
        </w:numPr>
        <w:ind w:left="284" w:hanging="284"/>
        <w:rPr>
          <w:rFonts w:ascii="Arial" w:hAnsi="Arial" w:cs="Arial"/>
          <w:sz w:val="22"/>
          <w:szCs w:val="22"/>
        </w:rPr>
      </w:pPr>
      <w:r w:rsidRPr="00D67FB3">
        <w:rPr>
          <w:rFonts w:ascii="Arial" w:hAnsi="Arial" w:cs="Arial"/>
          <w:sz w:val="22"/>
          <w:szCs w:val="22"/>
        </w:rPr>
        <w:lastRenderedPageBreak/>
        <w:t>Non è dovuto il versamento di alcun contributo ANAC da parte dell’Operatore Economico per la partecipazione alla procedura di gara in oggetto, ai sensi della Delibera n. 163/2015 dell’-autorità Nazionale Anticorruzione.</w:t>
      </w:r>
    </w:p>
    <w:p w:rsidR="008E4099" w:rsidRPr="00D67FB3" w:rsidRDefault="00D67FB3" w:rsidP="003A2254">
      <w:pPr>
        <w:tabs>
          <w:tab w:val="left" w:pos="567"/>
        </w:tabs>
        <w:spacing w:before="120"/>
        <w:rPr>
          <w:rFonts w:ascii="Arial" w:hAnsi="Arial" w:cs="Arial"/>
          <w:b/>
          <w:spacing w:val="-4"/>
          <w:sz w:val="22"/>
          <w:szCs w:val="22"/>
        </w:rPr>
      </w:pPr>
      <w:r w:rsidRPr="00D67FB3">
        <w:rPr>
          <w:rFonts w:ascii="Arial" w:hAnsi="Arial" w:cs="Arial"/>
          <w:b/>
          <w:spacing w:val="-4"/>
          <w:sz w:val="22"/>
          <w:szCs w:val="22"/>
        </w:rPr>
        <w:t xml:space="preserve">A.4) </w:t>
      </w:r>
      <w:r w:rsidRPr="00D67FB3">
        <w:rPr>
          <w:rFonts w:ascii="Arial" w:hAnsi="Arial" w:cs="Arial"/>
          <w:sz w:val="22"/>
          <w:szCs w:val="22"/>
        </w:rPr>
        <w:t>dichiarazione</w:t>
      </w:r>
      <w:r w:rsidR="000C1272">
        <w:rPr>
          <w:rFonts w:ascii="Arial" w:hAnsi="Arial" w:cs="Arial"/>
          <w:sz w:val="22"/>
          <w:szCs w:val="22"/>
        </w:rPr>
        <w:t xml:space="preserve"> </w:t>
      </w:r>
      <w:r w:rsidRPr="00D67FB3">
        <w:rPr>
          <w:rFonts w:ascii="Arial" w:hAnsi="Arial" w:cs="Arial"/>
          <w:sz w:val="22"/>
          <w:szCs w:val="22"/>
        </w:rPr>
        <w:t xml:space="preserve">relativa all’esecuzione di lavori analoghi e copia della documentazione che dimostri di aver eseguito nell’ultimo quinquennio antecedente la data del presente invito, almeno 3 lavori, appartenenti alla categoria OS23, ciascuno di importo non inferiore a quello richiesto nel presente appalto (ad esempio </w:t>
      </w:r>
      <w:proofErr w:type="spellStart"/>
      <w:r w:rsidRPr="00D67FB3">
        <w:rPr>
          <w:rFonts w:ascii="Arial" w:hAnsi="Arial" w:cs="Arial"/>
          <w:sz w:val="22"/>
          <w:szCs w:val="22"/>
        </w:rPr>
        <w:t>Sal</w:t>
      </w:r>
      <w:proofErr w:type="spellEnd"/>
      <w:r w:rsidRPr="00D67FB3">
        <w:rPr>
          <w:rFonts w:ascii="Arial" w:hAnsi="Arial" w:cs="Arial"/>
          <w:sz w:val="22"/>
          <w:szCs w:val="22"/>
        </w:rPr>
        <w:t>, fatture quietanzate per lavori con privati ovvero certificati di regolare esecuzione rilasciata da Enti Pubblici).</w:t>
      </w:r>
    </w:p>
    <w:p w:rsidR="00D67FB3" w:rsidRPr="00D67FB3" w:rsidRDefault="008E4099" w:rsidP="003A2254">
      <w:pPr>
        <w:tabs>
          <w:tab w:val="left" w:pos="567"/>
        </w:tabs>
        <w:spacing w:before="120"/>
        <w:rPr>
          <w:rFonts w:ascii="Arial" w:hAnsi="Arial" w:cs="Arial"/>
          <w:b/>
          <w:spacing w:val="-4"/>
          <w:sz w:val="22"/>
          <w:szCs w:val="22"/>
        </w:rPr>
      </w:pPr>
      <w:r w:rsidRPr="00D67FB3">
        <w:rPr>
          <w:rFonts w:ascii="Arial" w:hAnsi="Arial" w:cs="Arial"/>
          <w:b/>
          <w:sz w:val="22"/>
          <w:szCs w:val="22"/>
        </w:rPr>
        <w:t>A.</w:t>
      </w:r>
      <w:r w:rsidR="00D67FB3" w:rsidRPr="00D67FB3">
        <w:rPr>
          <w:rFonts w:ascii="Arial" w:hAnsi="Arial" w:cs="Arial"/>
          <w:b/>
          <w:sz w:val="22"/>
          <w:szCs w:val="22"/>
        </w:rPr>
        <w:t>5</w:t>
      </w:r>
      <w:r w:rsidRPr="00D67FB3">
        <w:rPr>
          <w:rFonts w:ascii="Arial" w:hAnsi="Arial" w:cs="Arial"/>
          <w:b/>
          <w:sz w:val="22"/>
          <w:szCs w:val="22"/>
        </w:rPr>
        <w:t>) Attestato di avvenuto sopralluogo e contestuale ritiro documentazione</w:t>
      </w:r>
      <w:r w:rsidR="000C1272">
        <w:rPr>
          <w:rFonts w:ascii="Arial" w:hAnsi="Arial" w:cs="Arial"/>
          <w:b/>
          <w:sz w:val="22"/>
          <w:szCs w:val="22"/>
        </w:rPr>
        <w:t xml:space="preserve"> </w:t>
      </w:r>
      <w:r w:rsidRPr="00D67FB3">
        <w:rPr>
          <w:rFonts w:ascii="Arial" w:hAnsi="Arial" w:cs="Arial"/>
          <w:sz w:val="22"/>
          <w:szCs w:val="22"/>
        </w:rPr>
        <w:t>rilasciato dalla Stazione Appaltante al momento del sopralluogo.</w:t>
      </w:r>
      <w:r w:rsidR="00D67FB3" w:rsidRPr="00D67FB3">
        <w:rPr>
          <w:rFonts w:ascii="Arial" w:hAnsi="Arial" w:cs="Arial"/>
          <w:b/>
          <w:spacing w:val="-4"/>
          <w:sz w:val="22"/>
          <w:szCs w:val="22"/>
        </w:rPr>
        <w:t xml:space="preserve"> </w:t>
      </w:r>
    </w:p>
    <w:p w:rsidR="00D67FB3" w:rsidRPr="00D67FB3" w:rsidRDefault="00D67FB3" w:rsidP="003A2254">
      <w:pPr>
        <w:tabs>
          <w:tab w:val="left" w:pos="567"/>
        </w:tabs>
        <w:spacing w:before="120"/>
        <w:rPr>
          <w:rFonts w:ascii="Arial" w:hAnsi="Arial" w:cs="Arial"/>
          <w:sz w:val="22"/>
          <w:szCs w:val="22"/>
        </w:rPr>
      </w:pPr>
      <w:r w:rsidRPr="00D67FB3">
        <w:rPr>
          <w:rFonts w:ascii="Arial" w:hAnsi="Arial" w:cs="Arial"/>
          <w:b/>
          <w:spacing w:val="-4"/>
          <w:sz w:val="22"/>
          <w:szCs w:val="22"/>
        </w:rPr>
        <w:t xml:space="preserve">A.6) </w:t>
      </w:r>
      <w:r w:rsidRPr="00D67FB3">
        <w:rPr>
          <w:rFonts w:ascii="Arial" w:hAnsi="Arial" w:cs="Arial"/>
          <w:b/>
          <w:sz w:val="22"/>
          <w:szCs w:val="22"/>
        </w:rPr>
        <w:t>Cauzione provvisoria</w:t>
      </w:r>
      <w:r w:rsidRPr="00D67FB3">
        <w:rPr>
          <w:rFonts w:ascii="Arial" w:hAnsi="Arial" w:cs="Arial"/>
          <w:sz w:val="22"/>
          <w:szCs w:val="22"/>
        </w:rPr>
        <w:t xml:space="preserve"> di cui all’art. 93 del D. </w:t>
      </w:r>
      <w:proofErr w:type="spellStart"/>
      <w:r w:rsidRPr="00D67FB3">
        <w:rPr>
          <w:rFonts w:ascii="Arial" w:hAnsi="Arial" w:cs="Arial"/>
          <w:sz w:val="22"/>
          <w:szCs w:val="22"/>
        </w:rPr>
        <w:t>Lgs</w:t>
      </w:r>
      <w:proofErr w:type="spellEnd"/>
      <w:r w:rsidRPr="00D67FB3">
        <w:rPr>
          <w:rFonts w:ascii="Arial" w:hAnsi="Arial" w:cs="Arial"/>
          <w:sz w:val="22"/>
          <w:szCs w:val="22"/>
        </w:rPr>
        <w:t xml:space="preserve"> 50/2016, pari al 2% dell’importo posto a base di gara comprensivo degli oneri per la sicurezza.</w:t>
      </w:r>
    </w:p>
    <w:p w:rsidR="00D67FB3" w:rsidRPr="00D67FB3" w:rsidRDefault="00D67FB3" w:rsidP="003A2254">
      <w:pPr>
        <w:autoSpaceDE w:val="0"/>
        <w:autoSpaceDN w:val="0"/>
        <w:spacing w:before="120"/>
        <w:rPr>
          <w:rFonts w:ascii="Arial" w:hAnsi="Arial" w:cs="Arial"/>
          <w:sz w:val="22"/>
          <w:szCs w:val="22"/>
        </w:rPr>
      </w:pPr>
      <w:r w:rsidRPr="00D67FB3">
        <w:rPr>
          <w:rFonts w:ascii="Arial" w:hAnsi="Arial" w:cs="Arial"/>
          <w:b/>
          <w:sz w:val="22"/>
          <w:szCs w:val="22"/>
        </w:rPr>
        <w:t>A.7)</w:t>
      </w:r>
      <w:r w:rsidRPr="00D67FB3">
        <w:rPr>
          <w:rFonts w:ascii="Arial" w:hAnsi="Arial" w:cs="Arial"/>
          <w:sz w:val="22"/>
          <w:szCs w:val="22"/>
        </w:rPr>
        <w:t xml:space="preserve"> </w:t>
      </w:r>
      <w:r w:rsidRPr="00D67FB3">
        <w:rPr>
          <w:rFonts w:ascii="Arial" w:hAnsi="Arial" w:cs="Arial"/>
          <w:b/>
          <w:sz w:val="22"/>
          <w:szCs w:val="22"/>
        </w:rPr>
        <w:t xml:space="preserve">PASSOE </w:t>
      </w:r>
      <w:r w:rsidRPr="00D67FB3">
        <w:rPr>
          <w:rFonts w:ascii="Arial" w:hAnsi="Arial" w:cs="Arial"/>
          <w:sz w:val="22"/>
          <w:szCs w:val="22"/>
        </w:rPr>
        <w:t xml:space="preserve">di cui all’art. 2, comma 3.2, delibera AVCP n. 111 del 20.12.2012, accedendo all’apposito link sul portale dell’Autorità (servizi ad accesso riservato – </w:t>
      </w:r>
      <w:proofErr w:type="spellStart"/>
      <w:r w:rsidRPr="00D67FB3">
        <w:rPr>
          <w:rFonts w:ascii="Arial" w:hAnsi="Arial" w:cs="Arial"/>
          <w:sz w:val="22"/>
          <w:szCs w:val="22"/>
        </w:rPr>
        <w:t>avcpass</w:t>
      </w:r>
      <w:proofErr w:type="spellEnd"/>
      <w:r w:rsidRPr="00D67FB3">
        <w:rPr>
          <w:rFonts w:ascii="Arial" w:hAnsi="Arial" w:cs="Arial"/>
          <w:sz w:val="22"/>
          <w:szCs w:val="22"/>
        </w:rPr>
        <w:t>) e registrandosi secondo le istruzioni ivi contenute, distinto per ciascun lotto per il quale si partecipa</w:t>
      </w:r>
    </w:p>
    <w:p w:rsidR="008E4099" w:rsidRPr="00D67FB3" w:rsidRDefault="008E4099" w:rsidP="004A683D">
      <w:pPr>
        <w:tabs>
          <w:tab w:val="left" w:pos="567"/>
        </w:tabs>
        <w:spacing w:before="120" w:line="276" w:lineRule="auto"/>
        <w:rPr>
          <w:rFonts w:ascii="Arial" w:hAnsi="Arial" w:cs="Arial"/>
          <w:color w:val="000000"/>
          <w:sz w:val="22"/>
          <w:szCs w:val="22"/>
          <w:u w:val="single"/>
        </w:rPr>
      </w:pPr>
      <w:r w:rsidRPr="00D67FB3">
        <w:rPr>
          <w:rFonts w:ascii="Arial" w:hAnsi="Arial" w:cs="Arial"/>
          <w:b/>
          <w:bCs/>
          <w:sz w:val="22"/>
          <w:szCs w:val="22"/>
        </w:rPr>
        <w:t>A.</w:t>
      </w:r>
      <w:r w:rsidR="00D67FB3" w:rsidRPr="00D67FB3">
        <w:rPr>
          <w:rFonts w:ascii="Arial" w:hAnsi="Arial" w:cs="Arial"/>
          <w:b/>
          <w:bCs/>
          <w:sz w:val="22"/>
          <w:szCs w:val="22"/>
        </w:rPr>
        <w:t>8</w:t>
      </w:r>
      <w:r w:rsidRPr="00D67FB3">
        <w:rPr>
          <w:rFonts w:ascii="Arial" w:hAnsi="Arial" w:cs="Arial"/>
          <w:b/>
          <w:bCs/>
          <w:sz w:val="22"/>
          <w:szCs w:val="22"/>
        </w:rPr>
        <w:t xml:space="preserve">) Visura camerale </w:t>
      </w:r>
      <w:r w:rsidRPr="00D67FB3">
        <w:rPr>
          <w:rFonts w:ascii="Arial" w:hAnsi="Arial" w:cs="Arial"/>
          <w:bCs/>
          <w:sz w:val="22"/>
          <w:szCs w:val="22"/>
        </w:rPr>
        <w:t>e dichiarazione della compagine societaria;</w:t>
      </w:r>
    </w:p>
    <w:p w:rsidR="00E4286E" w:rsidRDefault="00E4286E" w:rsidP="001C4F91">
      <w:pPr>
        <w:pStyle w:val="Intestazione"/>
        <w:tabs>
          <w:tab w:val="clear" w:pos="4819"/>
          <w:tab w:val="clear" w:pos="9638"/>
          <w:tab w:val="left" w:pos="426"/>
        </w:tabs>
        <w:spacing w:line="276" w:lineRule="auto"/>
        <w:rPr>
          <w:rFonts w:ascii="Arial" w:hAnsi="Arial" w:cs="Arial"/>
          <w:b/>
          <w:bCs/>
          <w:sz w:val="22"/>
          <w:szCs w:val="22"/>
          <w:u w:val="single"/>
        </w:rPr>
      </w:pPr>
    </w:p>
    <w:p w:rsidR="0055778B" w:rsidRPr="00A00CC5" w:rsidRDefault="0055778B" w:rsidP="001C4F91">
      <w:pPr>
        <w:pStyle w:val="Intestazione"/>
        <w:tabs>
          <w:tab w:val="clear" w:pos="4819"/>
          <w:tab w:val="clear" w:pos="9638"/>
          <w:tab w:val="left" w:pos="426"/>
        </w:tabs>
        <w:spacing w:line="276" w:lineRule="auto"/>
        <w:rPr>
          <w:rFonts w:ascii="Arial" w:hAnsi="Arial" w:cs="Arial"/>
          <w:b/>
          <w:bCs/>
          <w:sz w:val="22"/>
          <w:szCs w:val="22"/>
          <w:u w:val="single"/>
        </w:rPr>
      </w:pPr>
      <w:r w:rsidRPr="00A00CC5">
        <w:rPr>
          <w:rFonts w:ascii="Arial" w:hAnsi="Arial" w:cs="Arial"/>
          <w:b/>
          <w:bCs/>
          <w:sz w:val="22"/>
          <w:szCs w:val="22"/>
          <w:u w:val="single"/>
        </w:rPr>
        <w:t>Busta B - Offerta economica</w:t>
      </w:r>
    </w:p>
    <w:p w:rsidR="000C1272" w:rsidRDefault="0055778B" w:rsidP="003A2254">
      <w:pPr>
        <w:rPr>
          <w:rFonts w:ascii="Arial" w:hAnsi="Arial" w:cs="Arial"/>
          <w:sz w:val="22"/>
          <w:szCs w:val="22"/>
        </w:rPr>
      </w:pPr>
      <w:r w:rsidRPr="00A00CC5">
        <w:rPr>
          <w:rFonts w:ascii="Arial" w:hAnsi="Arial" w:cs="Arial"/>
          <w:sz w:val="22"/>
          <w:szCs w:val="22"/>
        </w:rPr>
        <w:t xml:space="preserve">La busta </w:t>
      </w:r>
      <w:r w:rsidRPr="00A00CC5">
        <w:rPr>
          <w:rFonts w:ascii="Arial" w:hAnsi="Arial" w:cs="Arial"/>
          <w:b/>
          <w:sz w:val="22"/>
          <w:szCs w:val="22"/>
        </w:rPr>
        <w:t xml:space="preserve">“Offerta Economica” </w:t>
      </w:r>
      <w:r w:rsidRPr="00A00CC5">
        <w:rPr>
          <w:rFonts w:ascii="Arial" w:hAnsi="Arial" w:cs="Arial"/>
          <w:sz w:val="22"/>
          <w:szCs w:val="22"/>
        </w:rPr>
        <w:t xml:space="preserve">dovrà contenere </w:t>
      </w:r>
      <w:r w:rsidRPr="00A00CC5">
        <w:rPr>
          <w:rFonts w:ascii="Arial" w:hAnsi="Arial" w:cs="Arial"/>
          <w:b/>
          <w:sz w:val="22"/>
          <w:szCs w:val="22"/>
        </w:rPr>
        <w:t>a pena di esclusione</w:t>
      </w:r>
      <w:r w:rsidRPr="00A00CC5">
        <w:rPr>
          <w:rFonts w:ascii="Arial" w:hAnsi="Arial" w:cs="Arial"/>
          <w:sz w:val="22"/>
          <w:szCs w:val="22"/>
        </w:rPr>
        <w:t xml:space="preserve"> </w:t>
      </w:r>
      <w:r w:rsidRPr="00A00CC5">
        <w:rPr>
          <w:rFonts w:ascii="Arial" w:hAnsi="Arial" w:cs="Arial"/>
          <w:b/>
          <w:bCs/>
          <w:sz w:val="22"/>
          <w:szCs w:val="22"/>
        </w:rPr>
        <w:t xml:space="preserve">l’offerta di massimo ribasso </w:t>
      </w:r>
      <w:r w:rsidRPr="00A00CC5">
        <w:rPr>
          <w:rFonts w:ascii="Arial" w:hAnsi="Arial" w:cs="Arial"/>
          <w:bCs/>
          <w:sz w:val="22"/>
          <w:szCs w:val="22"/>
        </w:rPr>
        <w:t>che dovrà essere espressa in cifre come in lettere, sull</w:t>
      </w:r>
      <w:r w:rsidRPr="00A00CC5">
        <w:rPr>
          <w:rFonts w:ascii="Arial" w:hAnsi="Arial" w:cs="Arial"/>
          <w:sz w:val="22"/>
          <w:szCs w:val="22"/>
        </w:rPr>
        <w:t xml:space="preserve">’importo totale </w:t>
      </w:r>
      <w:r w:rsidR="00C868FB">
        <w:rPr>
          <w:rFonts w:ascii="Arial" w:hAnsi="Arial" w:cs="Arial"/>
          <w:sz w:val="22"/>
          <w:szCs w:val="22"/>
        </w:rPr>
        <w:t xml:space="preserve">dell’appalto pari ad </w:t>
      </w:r>
      <w:r w:rsidR="00D87273">
        <w:rPr>
          <w:rFonts w:ascii="Arial" w:hAnsi="Arial" w:cs="Arial"/>
          <w:sz w:val="22"/>
          <w:szCs w:val="22"/>
        </w:rPr>
        <w:t xml:space="preserve">  </w:t>
      </w:r>
      <w:r w:rsidR="00C868FB" w:rsidRPr="00C868FB">
        <w:rPr>
          <w:rFonts w:ascii="Arial" w:hAnsi="Arial" w:cs="Arial"/>
          <w:b/>
          <w:sz w:val="22"/>
          <w:szCs w:val="22"/>
        </w:rPr>
        <w:t xml:space="preserve">€ </w:t>
      </w:r>
      <w:r w:rsidR="0000650D">
        <w:rPr>
          <w:rFonts w:ascii="Arial" w:hAnsi="Arial" w:cs="Arial"/>
          <w:b/>
          <w:sz w:val="22"/>
          <w:szCs w:val="22"/>
        </w:rPr>
        <w:t>43.456,13</w:t>
      </w:r>
      <w:r w:rsidR="00C868FB">
        <w:rPr>
          <w:rFonts w:ascii="Arial" w:hAnsi="Arial" w:cs="Arial"/>
          <w:sz w:val="22"/>
          <w:szCs w:val="22"/>
        </w:rPr>
        <w:t xml:space="preserve"> (euro </w:t>
      </w:r>
      <w:proofErr w:type="spellStart"/>
      <w:r w:rsidR="0000650D">
        <w:rPr>
          <w:rFonts w:ascii="Arial" w:hAnsi="Arial" w:cs="Arial"/>
          <w:sz w:val="22"/>
          <w:szCs w:val="22"/>
        </w:rPr>
        <w:t>quarantatremilaquattrocentocinquantasei</w:t>
      </w:r>
      <w:proofErr w:type="spellEnd"/>
      <w:r w:rsidR="0000650D">
        <w:rPr>
          <w:rFonts w:ascii="Arial" w:hAnsi="Arial" w:cs="Arial"/>
          <w:sz w:val="22"/>
          <w:szCs w:val="22"/>
        </w:rPr>
        <w:t>/13</w:t>
      </w:r>
      <w:r w:rsidR="00C868FB">
        <w:rPr>
          <w:rFonts w:ascii="Arial" w:hAnsi="Arial" w:cs="Arial"/>
          <w:sz w:val="22"/>
          <w:szCs w:val="22"/>
        </w:rPr>
        <w:t>)</w:t>
      </w:r>
      <w:r w:rsidR="00DF777A">
        <w:rPr>
          <w:rFonts w:ascii="Arial" w:hAnsi="Arial" w:cs="Arial"/>
          <w:sz w:val="22"/>
          <w:szCs w:val="22"/>
        </w:rPr>
        <w:t xml:space="preserve"> oltre IVA</w:t>
      </w:r>
      <w:r w:rsidR="00C868FB">
        <w:rPr>
          <w:rFonts w:ascii="Arial" w:hAnsi="Arial" w:cs="Arial"/>
          <w:sz w:val="22"/>
          <w:szCs w:val="22"/>
        </w:rPr>
        <w:t xml:space="preserve"> di cui </w:t>
      </w:r>
      <w:r w:rsidR="00C868FB" w:rsidRPr="00E04E18">
        <w:rPr>
          <w:rFonts w:ascii="Arial" w:hAnsi="Arial" w:cs="Arial"/>
          <w:b/>
          <w:sz w:val="22"/>
          <w:szCs w:val="22"/>
        </w:rPr>
        <w:t xml:space="preserve">€ </w:t>
      </w:r>
      <w:r w:rsidR="00E04E18" w:rsidRPr="00E04E18">
        <w:rPr>
          <w:rFonts w:ascii="Arial" w:hAnsi="Arial" w:cs="Arial"/>
          <w:b/>
          <w:sz w:val="22"/>
          <w:szCs w:val="22"/>
        </w:rPr>
        <w:t>36.809,</w:t>
      </w:r>
      <w:r w:rsidR="006E4C4D">
        <w:rPr>
          <w:rFonts w:ascii="Arial" w:hAnsi="Arial" w:cs="Arial"/>
          <w:b/>
          <w:sz w:val="22"/>
          <w:szCs w:val="22"/>
        </w:rPr>
        <w:t>9</w:t>
      </w:r>
      <w:r w:rsidR="00E04E18" w:rsidRPr="00E04E18">
        <w:rPr>
          <w:rFonts w:ascii="Arial" w:hAnsi="Arial" w:cs="Arial"/>
          <w:b/>
          <w:sz w:val="22"/>
          <w:szCs w:val="22"/>
        </w:rPr>
        <w:t>5</w:t>
      </w:r>
      <w:r w:rsidR="00C868FB">
        <w:rPr>
          <w:rFonts w:ascii="Arial" w:hAnsi="Arial" w:cs="Arial"/>
          <w:sz w:val="22"/>
          <w:szCs w:val="22"/>
        </w:rPr>
        <w:t xml:space="preserve"> (euro </w:t>
      </w:r>
      <w:proofErr w:type="spellStart"/>
      <w:r w:rsidR="00E04E18">
        <w:rPr>
          <w:rFonts w:ascii="Arial" w:hAnsi="Arial" w:cs="Arial"/>
          <w:sz w:val="22"/>
          <w:szCs w:val="22"/>
        </w:rPr>
        <w:t>trentaseimilaottocentonove</w:t>
      </w:r>
      <w:proofErr w:type="spellEnd"/>
      <w:r w:rsidR="00C868FB">
        <w:rPr>
          <w:rFonts w:ascii="Arial" w:hAnsi="Arial" w:cs="Arial"/>
          <w:sz w:val="22"/>
          <w:szCs w:val="22"/>
        </w:rPr>
        <w:t>/</w:t>
      </w:r>
      <w:r w:rsidR="00D87273">
        <w:rPr>
          <w:rFonts w:ascii="Arial" w:hAnsi="Arial" w:cs="Arial"/>
          <w:sz w:val="22"/>
          <w:szCs w:val="22"/>
        </w:rPr>
        <w:t>9</w:t>
      </w:r>
      <w:r w:rsidR="00E04E18">
        <w:rPr>
          <w:rFonts w:ascii="Arial" w:hAnsi="Arial" w:cs="Arial"/>
          <w:sz w:val="22"/>
          <w:szCs w:val="22"/>
        </w:rPr>
        <w:t>5</w:t>
      </w:r>
      <w:r w:rsidR="00C868FB">
        <w:rPr>
          <w:rFonts w:ascii="Arial" w:hAnsi="Arial" w:cs="Arial"/>
          <w:sz w:val="22"/>
          <w:szCs w:val="22"/>
        </w:rPr>
        <w:t>)</w:t>
      </w:r>
      <w:r w:rsidR="00DF777A">
        <w:rPr>
          <w:rFonts w:ascii="Arial" w:hAnsi="Arial" w:cs="Arial"/>
          <w:sz w:val="22"/>
          <w:szCs w:val="22"/>
        </w:rPr>
        <w:t xml:space="preserve"> oltre IVA</w:t>
      </w:r>
      <w:r w:rsidR="00C868FB">
        <w:rPr>
          <w:rFonts w:ascii="Arial" w:hAnsi="Arial" w:cs="Arial"/>
          <w:sz w:val="22"/>
          <w:szCs w:val="22"/>
        </w:rPr>
        <w:t xml:space="preserve"> per importo lavori soggetti a ribasso d’asta ed </w:t>
      </w:r>
      <w:r w:rsidR="00C868FB" w:rsidRPr="00C868FB">
        <w:rPr>
          <w:rFonts w:ascii="Arial" w:hAnsi="Arial" w:cs="Arial"/>
          <w:b/>
          <w:sz w:val="22"/>
          <w:szCs w:val="22"/>
        </w:rPr>
        <w:t xml:space="preserve">€ </w:t>
      </w:r>
      <w:r w:rsidR="0000650D">
        <w:rPr>
          <w:rFonts w:ascii="Arial" w:hAnsi="Arial" w:cs="Arial"/>
          <w:b/>
          <w:sz w:val="22"/>
          <w:szCs w:val="22"/>
        </w:rPr>
        <w:t>6.646,18</w:t>
      </w:r>
      <w:r w:rsidR="00C868FB">
        <w:rPr>
          <w:rFonts w:ascii="Arial" w:hAnsi="Arial" w:cs="Arial"/>
          <w:sz w:val="22"/>
          <w:szCs w:val="22"/>
        </w:rPr>
        <w:t xml:space="preserve"> (euro </w:t>
      </w:r>
      <w:proofErr w:type="spellStart"/>
      <w:r w:rsidR="0000650D">
        <w:rPr>
          <w:rFonts w:ascii="Arial" w:hAnsi="Arial" w:cs="Arial"/>
          <w:sz w:val="22"/>
          <w:szCs w:val="22"/>
        </w:rPr>
        <w:t>seimilaseicentoquarantasei</w:t>
      </w:r>
      <w:proofErr w:type="spellEnd"/>
      <w:r w:rsidR="0000650D">
        <w:rPr>
          <w:rFonts w:ascii="Arial" w:hAnsi="Arial" w:cs="Arial"/>
          <w:sz w:val="22"/>
          <w:szCs w:val="22"/>
        </w:rPr>
        <w:t>/18</w:t>
      </w:r>
      <w:r w:rsidR="00C868FB">
        <w:rPr>
          <w:rFonts w:ascii="Arial" w:hAnsi="Arial" w:cs="Arial"/>
          <w:sz w:val="22"/>
          <w:szCs w:val="22"/>
        </w:rPr>
        <w:t>)</w:t>
      </w:r>
      <w:r w:rsidR="00DF777A">
        <w:rPr>
          <w:rFonts w:ascii="Arial" w:hAnsi="Arial" w:cs="Arial"/>
          <w:sz w:val="22"/>
          <w:szCs w:val="22"/>
        </w:rPr>
        <w:t xml:space="preserve"> oltre IVA</w:t>
      </w:r>
      <w:bookmarkStart w:id="3" w:name="_GoBack"/>
      <w:bookmarkEnd w:id="3"/>
      <w:r w:rsidR="00C868FB">
        <w:rPr>
          <w:rFonts w:ascii="Arial" w:hAnsi="Arial" w:cs="Arial"/>
          <w:sz w:val="22"/>
          <w:szCs w:val="22"/>
        </w:rPr>
        <w:t xml:space="preserve"> per oneri della sicurezza non soggetti a ribasso d’asta.</w:t>
      </w:r>
    </w:p>
    <w:p w:rsidR="0055778B" w:rsidRPr="000C1272" w:rsidRDefault="0055778B" w:rsidP="003A2254">
      <w:pPr>
        <w:rPr>
          <w:rFonts w:ascii="Arial" w:hAnsi="Arial" w:cs="Arial"/>
          <w:sz w:val="22"/>
          <w:szCs w:val="22"/>
        </w:rPr>
      </w:pPr>
      <w:r w:rsidRPr="00A00CC5">
        <w:rPr>
          <w:rFonts w:ascii="Arial" w:hAnsi="Arial" w:cs="Arial"/>
          <w:bCs/>
          <w:sz w:val="22"/>
          <w:szCs w:val="22"/>
        </w:rPr>
        <w:t xml:space="preserve">In relazione al ribasso offerto si precisa che non saranno presi in considerazione decimali superiori al secondo. </w:t>
      </w:r>
      <w:r w:rsidRPr="00A00CC5">
        <w:rPr>
          <w:rFonts w:ascii="Arial" w:hAnsi="Arial" w:cs="Arial"/>
          <w:sz w:val="22"/>
          <w:szCs w:val="22"/>
        </w:rPr>
        <w:t xml:space="preserve">In caso di </w:t>
      </w:r>
      <w:r w:rsidRPr="00CF56CF">
        <w:rPr>
          <w:rFonts w:ascii="Arial" w:hAnsi="Arial" w:cs="Arial"/>
          <w:bCs/>
          <w:sz w:val="22"/>
          <w:szCs w:val="22"/>
        </w:rPr>
        <w:t>discordanza</w:t>
      </w:r>
      <w:r w:rsidRPr="00A00CC5">
        <w:rPr>
          <w:rFonts w:ascii="Arial" w:hAnsi="Arial" w:cs="Arial"/>
          <w:sz w:val="22"/>
          <w:szCs w:val="22"/>
        </w:rPr>
        <w:t xml:space="preserve"> tra il valore espresso in cifre e quello espresso in lettere, si considererà valida l’offerta più conveniente per l’Agenzia.</w:t>
      </w:r>
      <w:r w:rsidRPr="00A00CC5">
        <w:rPr>
          <w:rFonts w:ascii="Arial" w:hAnsi="Arial" w:cs="Arial"/>
          <w:bCs/>
          <w:sz w:val="22"/>
          <w:szCs w:val="22"/>
        </w:rPr>
        <w:t xml:space="preserve"> </w:t>
      </w:r>
    </w:p>
    <w:p w:rsidR="0055778B" w:rsidRPr="00A00CC5" w:rsidRDefault="0055778B" w:rsidP="003A2254">
      <w:pPr>
        <w:rPr>
          <w:rFonts w:ascii="Arial" w:hAnsi="Arial" w:cs="Arial"/>
          <w:bCs/>
          <w:sz w:val="22"/>
          <w:szCs w:val="22"/>
        </w:rPr>
      </w:pPr>
      <w:r w:rsidRPr="00A00CC5">
        <w:rPr>
          <w:rFonts w:ascii="Arial" w:hAnsi="Arial" w:cs="Arial"/>
          <w:bCs/>
          <w:sz w:val="22"/>
          <w:szCs w:val="22"/>
        </w:rPr>
        <w:t>L’offerta dovrà essere sottoscritta dal concorrente e corredata di una copia del documento di identità valido. Il concorrente è vinco</w:t>
      </w:r>
      <w:r w:rsidR="00B111D5">
        <w:rPr>
          <w:rFonts w:ascii="Arial" w:hAnsi="Arial" w:cs="Arial"/>
          <w:bCs/>
          <w:sz w:val="22"/>
          <w:szCs w:val="22"/>
        </w:rPr>
        <w:t>lato alla propria offerta per 180</w:t>
      </w:r>
      <w:r w:rsidRPr="00A00CC5">
        <w:rPr>
          <w:rFonts w:ascii="Arial" w:hAnsi="Arial" w:cs="Arial"/>
          <w:bCs/>
          <w:sz w:val="22"/>
          <w:szCs w:val="22"/>
        </w:rPr>
        <w:t xml:space="preserve"> (</w:t>
      </w:r>
      <w:r w:rsidR="00B111D5">
        <w:rPr>
          <w:rFonts w:ascii="Arial" w:hAnsi="Arial" w:cs="Arial"/>
          <w:bCs/>
          <w:sz w:val="22"/>
          <w:szCs w:val="22"/>
        </w:rPr>
        <w:t>centottanta</w:t>
      </w:r>
      <w:r w:rsidRPr="00A00CC5">
        <w:rPr>
          <w:rFonts w:ascii="Arial" w:hAnsi="Arial" w:cs="Arial"/>
          <w:bCs/>
          <w:sz w:val="22"/>
          <w:szCs w:val="22"/>
        </w:rPr>
        <w:t>) giorni dal termine ultimo fissato per la presentazione delle offerte.</w:t>
      </w:r>
    </w:p>
    <w:p w:rsidR="0055778B" w:rsidRPr="00CF56CF" w:rsidRDefault="0055778B" w:rsidP="003A2254">
      <w:pPr>
        <w:rPr>
          <w:rFonts w:ascii="Arial" w:hAnsi="Arial" w:cs="Arial"/>
          <w:bCs/>
          <w:sz w:val="22"/>
          <w:szCs w:val="22"/>
          <w:u w:val="single"/>
        </w:rPr>
      </w:pPr>
      <w:r w:rsidRPr="00CF56CF">
        <w:rPr>
          <w:rFonts w:ascii="Arial" w:hAnsi="Arial" w:cs="Arial"/>
          <w:bCs/>
          <w:sz w:val="22"/>
          <w:szCs w:val="22"/>
          <w:u w:val="single"/>
        </w:rPr>
        <w:t xml:space="preserve">Non saranno ritenute valide, e saranno pertanto escluse, le offerte in aumento, parziali e sottoposte a condizione o alternative. </w:t>
      </w:r>
    </w:p>
    <w:p w:rsidR="0055778B" w:rsidRDefault="0055778B" w:rsidP="003A2254">
      <w:pPr>
        <w:rPr>
          <w:rFonts w:ascii="Arial" w:hAnsi="Arial" w:cs="Arial"/>
          <w:sz w:val="22"/>
          <w:szCs w:val="22"/>
        </w:rPr>
      </w:pPr>
      <w:r w:rsidRPr="00A00CC5">
        <w:rPr>
          <w:rFonts w:ascii="Arial" w:hAnsi="Arial" w:cs="Arial"/>
          <w:sz w:val="22"/>
          <w:szCs w:val="22"/>
        </w:rPr>
        <w:t xml:space="preserve">L’aggiudicazione sarà efficace </w:t>
      </w:r>
      <w:r w:rsidR="00B111D5">
        <w:rPr>
          <w:rFonts w:ascii="Arial" w:hAnsi="Arial" w:cs="Arial"/>
          <w:sz w:val="22"/>
          <w:szCs w:val="22"/>
        </w:rPr>
        <w:t>ai sensi dell’</w:t>
      </w:r>
      <w:r w:rsidR="00B111D5" w:rsidRPr="00A00CC5">
        <w:rPr>
          <w:rFonts w:ascii="Arial" w:hAnsi="Arial" w:cs="Arial"/>
          <w:sz w:val="22"/>
          <w:szCs w:val="22"/>
        </w:rPr>
        <w:t xml:space="preserve">art. </w:t>
      </w:r>
      <w:r w:rsidR="00B111D5">
        <w:rPr>
          <w:rFonts w:ascii="Arial" w:hAnsi="Arial" w:cs="Arial"/>
          <w:sz w:val="22"/>
          <w:szCs w:val="22"/>
        </w:rPr>
        <w:t>32</w:t>
      </w:r>
      <w:r w:rsidR="00B111D5" w:rsidRPr="00A00CC5">
        <w:rPr>
          <w:rFonts w:ascii="Arial" w:hAnsi="Arial" w:cs="Arial"/>
          <w:sz w:val="22"/>
          <w:szCs w:val="22"/>
        </w:rPr>
        <w:t xml:space="preserve"> comma </w:t>
      </w:r>
      <w:r w:rsidR="00B111D5">
        <w:rPr>
          <w:rFonts w:ascii="Arial" w:hAnsi="Arial" w:cs="Arial"/>
          <w:sz w:val="22"/>
          <w:szCs w:val="22"/>
        </w:rPr>
        <w:t>7</w:t>
      </w:r>
      <w:r w:rsidR="00B111D5" w:rsidRPr="00A00CC5">
        <w:rPr>
          <w:rFonts w:ascii="Arial" w:hAnsi="Arial" w:cs="Arial"/>
          <w:sz w:val="22"/>
          <w:szCs w:val="22"/>
        </w:rPr>
        <w:t xml:space="preserve"> del </w:t>
      </w:r>
      <w:proofErr w:type="spellStart"/>
      <w:r w:rsidR="00B111D5" w:rsidRPr="00A00CC5">
        <w:rPr>
          <w:rFonts w:ascii="Arial" w:hAnsi="Arial" w:cs="Arial"/>
          <w:sz w:val="22"/>
          <w:szCs w:val="22"/>
        </w:rPr>
        <w:t>D.lgs</w:t>
      </w:r>
      <w:proofErr w:type="spellEnd"/>
      <w:r w:rsidR="00B111D5" w:rsidRPr="00A00CC5">
        <w:rPr>
          <w:rFonts w:ascii="Arial" w:hAnsi="Arial" w:cs="Arial"/>
          <w:sz w:val="22"/>
          <w:szCs w:val="22"/>
        </w:rPr>
        <w:t xml:space="preserve"> n. </w:t>
      </w:r>
      <w:r w:rsidR="00B111D5">
        <w:rPr>
          <w:rFonts w:ascii="Arial" w:hAnsi="Arial" w:cs="Arial"/>
          <w:sz w:val="22"/>
          <w:szCs w:val="22"/>
        </w:rPr>
        <w:t>50/201</w:t>
      </w:r>
      <w:r w:rsidR="00B111D5" w:rsidRPr="00A00CC5">
        <w:rPr>
          <w:rFonts w:ascii="Arial" w:hAnsi="Arial" w:cs="Arial"/>
          <w:sz w:val="22"/>
          <w:szCs w:val="22"/>
        </w:rPr>
        <w:t>6</w:t>
      </w:r>
      <w:r w:rsidR="00B111D5">
        <w:rPr>
          <w:rFonts w:ascii="Arial" w:hAnsi="Arial" w:cs="Arial"/>
          <w:sz w:val="22"/>
          <w:szCs w:val="22"/>
        </w:rPr>
        <w:t xml:space="preserve">, </w:t>
      </w:r>
      <w:r w:rsidRPr="00A00CC5">
        <w:rPr>
          <w:rFonts w:ascii="Arial" w:hAnsi="Arial" w:cs="Arial"/>
          <w:sz w:val="22"/>
          <w:szCs w:val="22"/>
        </w:rPr>
        <w:t xml:space="preserve">solo dopo la verifica del possesso dei requisiti dichiarati dall’aggiudicatario in fase di </w:t>
      </w:r>
      <w:r w:rsidR="00EE2702">
        <w:rPr>
          <w:rFonts w:ascii="Arial" w:hAnsi="Arial" w:cs="Arial"/>
          <w:sz w:val="22"/>
          <w:szCs w:val="22"/>
        </w:rPr>
        <w:t>offerta</w:t>
      </w:r>
      <w:r w:rsidRPr="00A00CC5">
        <w:rPr>
          <w:rFonts w:ascii="Arial" w:hAnsi="Arial" w:cs="Arial"/>
          <w:sz w:val="22"/>
          <w:szCs w:val="22"/>
        </w:rPr>
        <w:t>.</w:t>
      </w:r>
    </w:p>
    <w:p w:rsidR="00EE2702" w:rsidRDefault="00EE2702" w:rsidP="003A2254">
      <w:pPr>
        <w:pStyle w:val="Paragrafoelenco"/>
        <w:tabs>
          <w:tab w:val="left" w:pos="0"/>
          <w:tab w:val="left" w:pos="4395"/>
        </w:tabs>
        <w:spacing w:after="0" w:line="240" w:lineRule="auto"/>
        <w:ind w:left="0"/>
        <w:jc w:val="both"/>
        <w:rPr>
          <w:rFonts w:ascii="Arial" w:hAnsi="Arial" w:cs="Arial"/>
          <w:b/>
          <w:i/>
          <w:u w:val="single"/>
        </w:rPr>
      </w:pPr>
      <w:r w:rsidRPr="007E0E9A">
        <w:rPr>
          <w:rFonts w:ascii="Arial" w:hAnsi="Arial" w:cs="Arial"/>
          <w:b/>
          <w:u w:val="single"/>
        </w:rPr>
        <w:t xml:space="preserve">Ai sensi dell’art. 95 comma 10 del d. </w:t>
      </w:r>
      <w:proofErr w:type="spellStart"/>
      <w:r w:rsidRPr="007E0E9A">
        <w:rPr>
          <w:rFonts w:ascii="Arial" w:hAnsi="Arial" w:cs="Arial"/>
          <w:b/>
          <w:u w:val="single"/>
        </w:rPr>
        <w:t>lgs</w:t>
      </w:r>
      <w:proofErr w:type="spellEnd"/>
      <w:r w:rsidRPr="007E0E9A">
        <w:rPr>
          <w:rFonts w:ascii="Arial" w:hAnsi="Arial" w:cs="Arial"/>
          <w:b/>
          <w:u w:val="single"/>
        </w:rPr>
        <w:t>. 50/2016 n</w:t>
      </w:r>
      <w:r w:rsidRPr="007E0E9A">
        <w:rPr>
          <w:rFonts w:ascii="Arial" w:hAnsi="Arial" w:cs="Arial"/>
          <w:b/>
          <w:u w:val="single"/>
          <w:lang w:eastAsia="it-IT"/>
        </w:rPr>
        <w:t>ell'offerta economica l'operatore deve indicare a pena di esclusione i propri costi aziendali concernenti l'adempimento delle disposizioni in materia di salute e sicurezza sui luoghi di lavoro.</w:t>
      </w:r>
    </w:p>
    <w:p w:rsidR="00211ACA" w:rsidRPr="007E0E9A" w:rsidRDefault="00211ACA" w:rsidP="008359BF">
      <w:pPr>
        <w:pStyle w:val="Paragrafoelenco"/>
        <w:tabs>
          <w:tab w:val="left" w:pos="0"/>
          <w:tab w:val="left" w:pos="4395"/>
        </w:tabs>
        <w:spacing w:after="0"/>
        <w:ind w:left="0"/>
        <w:jc w:val="both"/>
        <w:rPr>
          <w:rFonts w:ascii="Arial" w:hAnsi="Arial" w:cs="Arial"/>
          <w:b/>
          <w:u w:val="single"/>
        </w:rPr>
      </w:pPr>
    </w:p>
    <w:p w:rsidR="0055778B" w:rsidRPr="00A00CC5" w:rsidRDefault="0055778B" w:rsidP="003A2254">
      <w:pPr>
        <w:numPr>
          <w:ilvl w:val="0"/>
          <w:numId w:val="1"/>
        </w:numPr>
        <w:spacing w:line="276" w:lineRule="auto"/>
        <w:ind w:left="425" w:hanging="425"/>
        <w:rPr>
          <w:rFonts w:ascii="Arial" w:hAnsi="Arial" w:cs="Arial"/>
          <w:b/>
          <w:bCs/>
          <w:color w:val="000000"/>
          <w:sz w:val="22"/>
          <w:szCs w:val="22"/>
          <w:u w:val="single"/>
        </w:rPr>
      </w:pPr>
      <w:r w:rsidRPr="00A00CC5">
        <w:rPr>
          <w:rFonts w:ascii="Arial" w:hAnsi="Arial" w:cs="Arial"/>
          <w:b/>
          <w:bCs/>
          <w:color w:val="000000"/>
          <w:sz w:val="22"/>
          <w:szCs w:val="22"/>
          <w:u w:val="single"/>
        </w:rPr>
        <w:t>MODALITA’ DI SVOLGIMENTO DELLA GARA</w:t>
      </w:r>
    </w:p>
    <w:p w:rsidR="0055778B" w:rsidRPr="00A00CC5" w:rsidRDefault="0055778B" w:rsidP="003A2254">
      <w:pPr>
        <w:rPr>
          <w:rFonts w:ascii="Arial" w:hAnsi="Arial" w:cs="Arial"/>
          <w:bCs/>
          <w:color w:val="000000"/>
          <w:sz w:val="22"/>
          <w:szCs w:val="22"/>
        </w:rPr>
      </w:pPr>
      <w:r w:rsidRPr="00A00CC5">
        <w:rPr>
          <w:rFonts w:ascii="Arial" w:hAnsi="Arial" w:cs="Arial"/>
          <w:bCs/>
          <w:color w:val="000000"/>
          <w:sz w:val="22"/>
          <w:szCs w:val="22"/>
        </w:rPr>
        <w:t xml:space="preserve">L’apertura delle buste si svolgerà in data </w:t>
      </w:r>
      <w:r w:rsidR="004A683D">
        <w:rPr>
          <w:rFonts w:ascii="Arial" w:hAnsi="Arial" w:cs="Arial"/>
          <w:b/>
          <w:bCs/>
          <w:color w:val="000000"/>
          <w:sz w:val="22"/>
          <w:szCs w:val="22"/>
        </w:rPr>
        <w:t>19/05</w:t>
      </w:r>
      <w:r w:rsidR="00D43E39">
        <w:rPr>
          <w:rFonts w:ascii="Arial" w:hAnsi="Arial" w:cs="Arial"/>
          <w:b/>
          <w:bCs/>
          <w:color w:val="000000"/>
          <w:sz w:val="22"/>
          <w:szCs w:val="22"/>
        </w:rPr>
        <w:t>/2017</w:t>
      </w:r>
      <w:r w:rsidRPr="00A00CC5">
        <w:rPr>
          <w:rFonts w:ascii="Arial" w:hAnsi="Arial" w:cs="Arial"/>
          <w:bCs/>
          <w:color w:val="000000"/>
          <w:sz w:val="22"/>
          <w:szCs w:val="22"/>
        </w:rPr>
        <w:t xml:space="preserve"> alle </w:t>
      </w:r>
      <w:r w:rsidRPr="00697860">
        <w:rPr>
          <w:rFonts w:ascii="Arial" w:hAnsi="Arial" w:cs="Arial"/>
          <w:bCs/>
          <w:color w:val="000000"/>
          <w:sz w:val="22"/>
          <w:szCs w:val="22"/>
        </w:rPr>
        <w:t xml:space="preserve">ore </w:t>
      </w:r>
      <w:r w:rsidR="00697860" w:rsidRPr="00697860">
        <w:rPr>
          <w:rFonts w:ascii="Arial" w:hAnsi="Arial" w:cs="Arial"/>
          <w:b/>
          <w:bCs/>
          <w:color w:val="000000"/>
          <w:sz w:val="22"/>
          <w:szCs w:val="22"/>
        </w:rPr>
        <w:t>1</w:t>
      </w:r>
      <w:r w:rsidR="004A683D">
        <w:rPr>
          <w:rFonts w:ascii="Arial" w:hAnsi="Arial" w:cs="Arial"/>
          <w:b/>
          <w:bCs/>
          <w:color w:val="000000"/>
          <w:sz w:val="22"/>
          <w:szCs w:val="22"/>
        </w:rPr>
        <w:t>5</w:t>
      </w:r>
      <w:r w:rsidRPr="00697860">
        <w:rPr>
          <w:rFonts w:ascii="Arial" w:hAnsi="Arial" w:cs="Arial"/>
          <w:b/>
          <w:bCs/>
          <w:color w:val="000000"/>
          <w:sz w:val="22"/>
          <w:szCs w:val="22"/>
        </w:rPr>
        <w:t>:00</w:t>
      </w:r>
      <w:r w:rsidRPr="00A00CC5">
        <w:rPr>
          <w:rFonts w:ascii="Arial" w:hAnsi="Arial" w:cs="Arial"/>
          <w:bCs/>
          <w:color w:val="000000"/>
          <w:sz w:val="22"/>
          <w:szCs w:val="22"/>
        </w:rPr>
        <w:t xml:space="preserve"> presso i locali dell’Agenzia del Demanio – </w:t>
      </w:r>
      <w:r w:rsidRPr="00973ADE">
        <w:rPr>
          <w:rFonts w:ascii="Arial" w:hAnsi="Arial" w:cs="Arial"/>
          <w:sz w:val="22"/>
          <w:szCs w:val="22"/>
        </w:rPr>
        <w:t>Direzione</w:t>
      </w:r>
      <w:r w:rsidRPr="00A00CC5">
        <w:rPr>
          <w:rFonts w:ascii="Arial" w:hAnsi="Arial" w:cs="Arial"/>
          <w:bCs/>
          <w:color w:val="000000"/>
          <w:sz w:val="22"/>
          <w:szCs w:val="22"/>
        </w:rPr>
        <w:t xml:space="preserve"> Regionale Liguria, in Geno</w:t>
      </w:r>
      <w:r w:rsidR="00697860">
        <w:rPr>
          <w:rFonts w:ascii="Arial" w:hAnsi="Arial" w:cs="Arial"/>
          <w:bCs/>
          <w:color w:val="000000"/>
          <w:sz w:val="22"/>
          <w:szCs w:val="22"/>
        </w:rPr>
        <w:t>va, Via Finocchiaro Aprile n. 1, I° piano.</w:t>
      </w:r>
    </w:p>
    <w:p w:rsidR="0055778B" w:rsidRDefault="0055778B" w:rsidP="003A2254">
      <w:pPr>
        <w:rPr>
          <w:rFonts w:ascii="Arial" w:hAnsi="Arial" w:cs="Arial"/>
          <w:bCs/>
          <w:color w:val="000000"/>
          <w:sz w:val="22"/>
          <w:szCs w:val="22"/>
        </w:rPr>
      </w:pPr>
      <w:r w:rsidRPr="00A00CC5">
        <w:rPr>
          <w:rFonts w:ascii="Arial" w:hAnsi="Arial" w:cs="Arial"/>
          <w:bCs/>
          <w:color w:val="000000"/>
          <w:sz w:val="22"/>
          <w:szCs w:val="22"/>
        </w:rPr>
        <w:t>Le eventuali date delle successive sedute saranno comunicate a mezzo posta elettronica</w:t>
      </w:r>
      <w:r>
        <w:rPr>
          <w:rFonts w:ascii="Arial" w:hAnsi="Arial" w:cs="Arial"/>
          <w:bCs/>
          <w:color w:val="000000"/>
          <w:sz w:val="22"/>
          <w:szCs w:val="22"/>
        </w:rPr>
        <w:t>.</w:t>
      </w:r>
    </w:p>
    <w:p w:rsidR="0055778B" w:rsidRDefault="0055778B" w:rsidP="003A2254">
      <w:pPr>
        <w:rPr>
          <w:rFonts w:ascii="Arial" w:hAnsi="Arial" w:cs="Arial"/>
          <w:color w:val="000000"/>
          <w:sz w:val="22"/>
          <w:szCs w:val="22"/>
        </w:rPr>
      </w:pPr>
      <w:r w:rsidRPr="00A00CC5">
        <w:rPr>
          <w:rFonts w:ascii="Arial" w:hAnsi="Arial" w:cs="Arial"/>
          <w:color w:val="000000"/>
          <w:sz w:val="22"/>
          <w:szCs w:val="22"/>
        </w:rPr>
        <w:t xml:space="preserve">Il R.U.P., accerterà l’integrità dei plichi pervenuti e la tempestività della loro ricezione e procederà alla loro apertura </w:t>
      </w:r>
      <w:r w:rsidRPr="00973ADE">
        <w:rPr>
          <w:rFonts w:ascii="Arial" w:hAnsi="Arial" w:cs="Arial"/>
          <w:bCs/>
          <w:color w:val="000000"/>
          <w:sz w:val="22"/>
          <w:szCs w:val="22"/>
        </w:rPr>
        <w:t>per</w:t>
      </w:r>
      <w:r w:rsidRPr="00A00CC5">
        <w:rPr>
          <w:rFonts w:ascii="Arial" w:hAnsi="Arial" w:cs="Arial"/>
          <w:color w:val="000000"/>
          <w:sz w:val="22"/>
          <w:szCs w:val="22"/>
        </w:rPr>
        <w:t xml:space="preserve"> la verif</w:t>
      </w:r>
      <w:r w:rsidR="00527587">
        <w:rPr>
          <w:rFonts w:ascii="Arial" w:hAnsi="Arial" w:cs="Arial"/>
          <w:color w:val="000000"/>
          <w:sz w:val="22"/>
          <w:szCs w:val="22"/>
        </w:rPr>
        <w:t>ica del contenuto degli stessi.</w:t>
      </w:r>
    </w:p>
    <w:p w:rsidR="00527587" w:rsidRDefault="00527587" w:rsidP="003A2254">
      <w:pPr>
        <w:rPr>
          <w:rFonts w:ascii="Arial" w:hAnsi="Arial" w:cs="Arial"/>
          <w:color w:val="000000"/>
          <w:sz w:val="22"/>
          <w:szCs w:val="22"/>
        </w:rPr>
      </w:pPr>
      <w:r>
        <w:rPr>
          <w:rFonts w:ascii="Arial" w:hAnsi="Arial" w:cs="Arial"/>
          <w:color w:val="000000"/>
          <w:sz w:val="22"/>
          <w:szCs w:val="22"/>
        </w:rPr>
        <w:t>Alle sedute potrà partecipare un solo rappresentante per ciascun operatore.</w:t>
      </w:r>
    </w:p>
    <w:p w:rsidR="00657988" w:rsidRDefault="00657988" w:rsidP="00211ACA">
      <w:pPr>
        <w:spacing w:line="276" w:lineRule="auto"/>
        <w:rPr>
          <w:rFonts w:ascii="Arial" w:hAnsi="Arial" w:cs="Arial"/>
          <w:color w:val="000000"/>
          <w:sz w:val="22"/>
          <w:szCs w:val="22"/>
        </w:rPr>
      </w:pPr>
    </w:p>
    <w:p w:rsidR="00657988" w:rsidRPr="008418B9" w:rsidRDefault="00657988" w:rsidP="00657988">
      <w:pPr>
        <w:numPr>
          <w:ilvl w:val="0"/>
          <w:numId w:val="1"/>
        </w:numPr>
        <w:spacing w:line="276" w:lineRule="auto"/>
        <w:ind w:left="425" w:hanging="425"/>
        <w:rPr>
          <w:rFonts w:ascii="Arial" w:hAnsi="Arial" w:cs="Arial"/>
          <w:b/>
          <w:bCs/>
          <w:sz w:val="22"/>
          <w:szCs w:val="22"/>
          <w:u w:val="single"/>
        </w:rPr>
      </w:pPr>
      <w:r w:rsidRPr="008418B9">
        <w:rPr>
          <w:rFonts w:ascii="Arial" w:hAnsi="Arial" w:cs="Arial"/>
          <w:b/>
          <w:bCs/>
          <w:sz w:val="22"/>
          <w:szCs w:val="22"/>
          <w:u w:val="single"/>
        </w:rPr>
        <w:t xml:space="preserve">MODALITÀ DI </w:t>
      </w:r>
      <w:r w:rsidRPr="008418B9">
        <w:rPr>
          <w:rFonts w:ascii="Arial" w:hAnsi="Arial" w:cs="Arial"/>
          <w:b/>
          <w:color w:val="000000"/>
          <w:sz w:val="22"/>
          <w:szCs w:val="22"/>
          <w:u w:val="single"/>
        </w:rPr>
        <w:t>VERIFICA</w:t>
      </w:r>
      <w:r w:rsidRPr="008418B9">
        <w:rPr>
          <w:rFonts w:ascii="Arial" w:hAnsi="Arial" w:cs="Arial"/>
          <w:b/>
          <w:bCs/>
          <w:sz w:val="22"/>
          <w:szCs w:val="22"/>
          <w:u w:val="single"/>
        </w:rPr>
        <w:t xml:space="preserve"> DEI REQUISITI DI PARTECIPAZIONE</w:t>
      </w:r>
    </w:p>
    <w:p w:rsidR="00657988" w:rsidRDefault="00657988" w:rsidP="003A2254">
      <w:pPr>
        <w:tabs>
          <w:tab w:val="left" w:pos="851"/>
        </w:tabs>
        <w:rPr>
          <w:rFonts w:ascii="Arial" w:hAnsi="Arial" w:cs="Arial"/>
          <w:sz w:val="22"/>
          <w:szCs w:val="22"/>
        </w:rPr>
      </w:pPr>
      <w:r w:rsidRPr="00E04A52">
        <w:rPr>
          <w:rFonts w:ascii="Arial" w:hAnsi="Arial" w:cs="Arial"/>
          <w:sz w:val="22"/>
          <w:szCs w:val="22"/>
        </w:rPr>
        <w:t xml:space="preserve">La verifica del possesso dei requisiti di carattere generale, tecnico-organizzativo ed economico-finanziario avviene, ai sensi dell’articolo </w:t>
      </w:r>
      <w:r>
        <w:rPr>
          <w:rFonts w:ascii="Arial" w:hAnsi="Arial" w:cs="Arial"/>
          <w:sz w:val="22"/>
          <w:szCs w:val="22"/>
        </w:rPr>
        <w:t>36 comma 5</w:t>
      </w:r>
      <w:r w:rsidRPr="00E04A52">
        <w:rPr>
          <w:rFonts w:ascii="Arial" w:hAnsi="Arial" w:cs="Arial"/>
          <w:sz w:val="22"/>
          <w:szCs w:val="22"/>
        </w:rPr>
        <w:t xml:space="preserve"> del Cod</w:t>
      </w:r>
      <w:r>
        <w:rPr>
          <w:rFonts w:ascii="Arial" w:hAnsi="Arial" w:cs="Arial"/>
          <w:sz w:val="22"/>
          <w:szCs w:val="22"/>
        </w:rPr>
        <w:t xml:space="preserve">ice, attraverso l’utilizzo del </w:t>
      </w:r>
      <w:r w:rsidRPr="00E04A52">
        <w:rPr>
          <w:rFonts w:ascii="Arial" w:hAnsi="Arial" w:cs="Arial"/>
          <w:sz w:val="22"/>
          <w:szCs w:val="22"/>
        </w:rPr>
        <w:t xml:space="preserve">sistema </w:t>
      </w:r>
      <w:proofErr w:type="spellStart"/>
      <w:r w:rsidRPr="00E04A52">
        <w:rPr>
          <w:rFonts w:ascii="Arial" w:hAnsi="Arial" w:cs="Arial"/>
          <w:sz w:val="22"/>
          <w:szCs w:val="22"/>
        </w:rPr>
        <w:lastRenderedPageBreak/>
        <w:t>AVCpass</w:t>
      </w:r>
      <w:proofErr w:type="spellEnd"/>
      <w:r w:rsidRPr="00E04A52">
        <w:rPr>
          <w:rFonts w:ascii="Arial" w:hAnsi="Arial" w:cs="Arial"/>
          <w:sz w:val="22"/>
          <w:szCs w:val="22"/>
        </w:rPr>
        <w:t>, reso disponibile dall’A</w:t>
      </w:r>
      <w:r>
        <w:rPr>
          <w:rFonts w:ascii="Arial" w:hAnsi="Arial" w:cs="Arial"/>
          <w:sz w:val="22"/>
          <w:szCs w:val="22"/>
        </w:rPr>
        <w:t>NAC Autorità Nazionale Anticorruzione,</w:t>
      </w:r>
      <w:r w:rsidRPr="00E04A52">
        <w:rPr>
          <w:rFonts w:ascii="Arial" w:hAnsi="Arial" w:cs="Arial"/>
          <w:sz w:val="22"/>
          <w:szCs w:val="22"/>
        </w:rPr>
        <w:t xml:space="preserve"> con la delibera attuat</w:t>
      </w:r>
      <w:r>
        <w:rPr>
          <w:rFonts w:ascii="Arial" w:hAnsi="Arial" w:cs="Arial"/>
          <w:sz w:val="22"/>
          <w:szCs w:val="22"/>
        </w:rPr>
        <w:t>iva n. 111 del 20 dicembre 2012</w:t>
      </w:r>
      <w:r w:rsidRPr="00E04A52">
        <w:rPr>
          <w:rFonts w:ascii="Arial" w:hAnsi="Arial" w:cs="Arial"/>
          <w:sz w:val="22"/>
          <w:szCs w:val="22"/>
        </w:rPr>
        <w:t xml:space="preserve">. Pertanto, tutti </w:t>
      </w:r>
      <w:r w:rsidRPr="00E04A52">
        <w:rPr>
          <w:rFonts w:ascii="Arial" w:hAnsi="Arial" w:cs="Arial"/>
          <w:sz w:val="22"/>
          <w:szCs w:val="22"/>
          <w:u w:val="single"/>
        </w:rPr>
        <w:t xml:space="preserve">i soggetti interessati a partecipare alla procedura devono obbligatoriamente registrarsi al sistema </w:t>
      </w:r>
      <w:proofErr w:type="spellStart"/>
      <w:r w:rsidRPr="00E04A52">
        <w:rPr>
          <w:rFonts w:ascii="Arial" w:hAnsi="Arial" w:cs="Arial"/>
          <w:sz w:val="22"/>
          <w:szCs w:val="22"/>
          <w:u w:val="single"/>
        </w:rPr>
        <w:t>AVCpass</w:t>
      </w:r>
      <w:proofErr w:type="spellEnd"/>
      <w:r w:rsidRPr="00E04A52">
        <w:rPr>
          <w:rFonts w:ascii="Arial" w:hAnsi="Arial" w:cs="Arial"/>
          <w:sz w:val="22"/>
          <w:szCs w:val="22"/>
          <w:u w:val="single"/>
        </w:rPr>
        <w:t xml:space="preserve"> accedendo all’apposito link sul portale dell’Autorità</w:t>
      </w:r>
      <w:r w:rsidRPr="00E04A52">
        <w:rPr>
          <w:rFonts w:ascii="Arial" w:hAnsi="Arial" w:cs="Arial"/>
          <w:sz w:val="22"/>
          <w:szCs w:val="22"/>
        </w:rPr>
        <w:t xml:space="preserve"> (servizi ad accesso riservato-</w:t>
      </w:r>
      <w:proofErr w:type="spellStart"/>
      <w:r w:rsidRPr="00E04A52">
        <w:rPr>
          <w:rFonts w:ascii="Arial" w:hAnsi="Arial" w:cs="Arial"/>
          <w:sz w:val="22"/>
          <w:szCs w:val="22"/>
        </w:rPr>
        <w:t>avcpass</w:t>
      </w:r>
      <w:proofErr w:type="spellEnd"/>
      <w:r w:rsidRPr="00E04A52">
        <w:rPr>
          <w:rFonts w:ascii="Arial" w:hAnsi="Arial" w:cs="Arial"/>
          <w:sz w:val="22"/>
          <w:szCs w:val="22"/>
        </w:rPr>
        <w:t>) secondo le istruzioni ivi contenute, nonché acquisire il “PASSOE” di cui all’art. 2, comma 3.2, della succitata delibera, da produrre in sede di partecipazione alla gara.</w:t>
      </w:r>
    </w:p>
    <w:p w:rsidR="00994A6C" w:rsidRPr="00A00CC5" w:rsidRDefault="00994A6C" w:rsidP="00211ACA">
      <w:pPr>
        <w:spacing w:line="276" w:lineRule="auto"/>
        <w:rPr>
          <w:rFonts w:ascii="Arial" w:hAnsi="Arial" w:cs="Arial"/>
          <w:color w:val="000000"/>
          <w:sz w:val="22"/>
          <w:szCs w:val="22"/>
        </w:rPr>
      </w:pPr>
    </w:p>
    <w:p w:rsidR="0055778B" w:rsidRPr="00847FA2" w:rsidRDefault="0055778B" w:rsidP="00847FA2">
      <w:pPr>
        <w:pStyle w:val="Paragrafoelenco"/>
        <w:numPr>
          <w:ilvl w:val="0"/>
          <w:numId w:val="21"/>
        </w:numPr>
        <w:spacing w:after="0"/>
        <w:ind w:left="357" w:hanging="357"/>
        <w:rPr>
          <w:rFonts w:ascii="Arial" w:hAnsi="Arial" w:cs="Arial"/>
          <w:b/>
          <w:noProof/>
        </w:rPr>
      </w:pPr>
      <w:r w:rsidRPr="00847FA2">
        <w:rPr>
          <w:rFonts w:ascii="Arial" w:hAnsi="Arial" w:cs="Arial"/>
          <w:b/>
          <w:noProof/>
          <w:u w:val="single"/>
        </w:rPr>
        <w:t>DISPOSIZIONI GENERALI</w:t>
      </w:r>
      <w:r w:rsidRPr="00847FA2">
        <w:rPr>
          <w:rFonts w:ascii="Arial" w:hAnsi="Arial" w:cs="Arial"/>
          <w:b/>
          <w:noProof/>
        </w:rPr>
        <w:t xml:space="preserve"> </w:t>
      </w:r>
    </w:p>
    <w:p w:rsidR="00E4595C" w:rsidRPr="00C5094D" w:rsidRDefault="00E4595C" w:rsidP="003A2254">
      <w:pPr>
        <w:spacing w:before="120"/>
        <w:rPr>
          <w:rFonts w:ascii="Arial" w:hAnsi="Arial" w:cs="Arial"/>
          <w:color w:val="000000"/>
          <w:sz w:val="22"/>
          <w:szCs w:val="22"/>
        </w:rPr>
      </w:pPr>
      <w:r w:rsidRPr="00C5094D">
        <w:rPr>
          <w:rFonts w:ascii="Arial" w:hAnsi="Arial" w:cs="Arial"/>
          <w:color w:val="000000"/>
          <w:sz w:val="22"/>
          <w:szCs w:val="22"/>
        </w:rPr>
        <w:t>Salvo quanto previsto nel presente invito, l’affidamento è regolato anche dalle seguenti disposizioni generali:</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sz w:val="22"/>
          <w:szCs w:val="22"/>
        </w:rPr>
        <w:t>la stazione appaltante si riserva la facoltà di non affidare l’appalto per sopravvenute ragioni di interesse pubblico che comportino la mancanza, totale o parziale, di copertura finanziaria, per motivi di opportunità, convenienza o qualora reputasse le offerte pervenute non congrue ovvero non idonee in relazione all'oggetto dell’affidamento rimanendo in tal caso escluso il diritto a qualsivoglia compenso od indennizzo a qualsiasi titolo, anche risarcitorio;</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la partecipazione alla gara implica di per sé la contestuale e incondizionata accettazione da parte dei concorrenti invitati di quanto contenuto negli atti di gara predisposti dall’Agenzia del Demanio;</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non sono ammesse varianti né offerte condizionate;</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 xml:space="preserve">ai sensi dell’art. 32 comma 10 del d. </w:t>
      </w:r>
      <w:proofErr w:type="spellStart"/>
      <w:r w:rsidRPr="00C5094D">
        <w:rPr>
          <w:rFonts w:ascii="Arial" w:hAnsi="Arial" w:cs="Arial"/>
          <w:color w:val="000000"/>
          <w:sz w:val="22"/>
          <w:szCs w:val="22"/>
        </w:rPr>
        <w:t>lgs</w:t>
      </w:r>
      <w:proofErr w:type="spellEnd"/>
      <w:r w:rsidRPr="00C5094D">
        <w:rPr>
          <w:rFonts w:ascii="Arial" w:hAnsi="Arial" w:cs="Arial"/>
          <w:color w:val="000000"/>
          <w:sz w:val="22"/>
          <w:szCs w:val="22"/>
        </w:rPr>
        <w:t>. 50/2016, non sarà applicato il termine dilatorio di cui al comma 9 del medesimo articolo;</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si procederà all’aggiudicazione anche in presenza di una sola offerta valida purché ritenuta congrua;</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qualora non si addivenga alla sottoscrizione del contratto nel termine fissato dall’Agenzia, per fatto imputabile all’aggiudicatario, sarà disposta la revoca dell’aggiudicazione e l’incameramento della cauzione provvisoria;</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 xml:space="preserve">l’aggiudicatario, nell’espletamento dell’incarico, si impegna a osservare il modello di organizzazione, gestione e controllo dell’Agenzia </w:t>
      </w:r>
      <w:r w:rsidRPr="00C5094D">
        <w:rPr>
          <w:rFonts w:ascii="Arial" w:hAnsi="Arial" w:cs="Arial"/>
          <w:i/>
          <w:iCs/>
          <w:color w:val="000000"/>
          <w:sz w:val="22"/>
          <w:szCs w:val="22"/>
        </w:rPr>
        <w:t>ex</w:t>
      </w:r>
      <w:r w:rsidRPr="00C5094D">
        <w:rPr>
          <w:rFonts w:ascii="Arial" w:hAnsi="Arial" w:cs="Arial"/>
          <w:color w:val="000000"/>
          <w:sz w:val="22"/>
          <w:szCs w:val="22"/>
        </w:rPr>
        <w:t xml:space="preserve"> D. </w:t>
      </w:r>
      <w:proofErr w:type="spellStart"/>
      <w:r w:rsidRPr="00C5094D">
        <w:rPr>
          <w:rFonts w:ascii="Arial" w:hAnsi="Arial" w:cs="Arial"/>
          <w:color w:val="000000"/>
          <w:sz w:val="22"/>
          <w:szCs w:val="22"/>
        </w:rPr>
        <w:t>Lgs</w:t>
      </w:r>
      <w:proofErr w:type="spellEnd"/>
      <w:r w:rsidRPr="00C5094D">
        <w:rPr>
          <w:rFonts w:ascii="Arial" w:hAnsi="Arial" w:cs="Arial"/>
          <w:color w:val="000000"/>
          <w:sz w:val="22"/>
          <w:szCs w:val="22"/>
        </w:rPr>
        <w:t xml:space="preserve">. 231/2001 </w:t>
      </w:r>
      <w:proofErr w:type="spellStart"/>
      <w:r w:rsidRPr="00C5094D">
        <w:rPr>
          <w:rFonts w:ascii="Arial" w:hAnsi="Arial" w:cs="Arial"/>
          <w:color w:val="000000"/>
          <w:sz w:val="22"/>
          <w:szCs w:val="22"/>
        </w:rPr>
        <w:t>s.m.i</w:t>
      </w:r>
      <w:proofErr w:type="spellEnd"/>
      <w:r w:rsidRPr="00C5094D">
        <w:rPr>
          <w:rFonts w:ascii="Arial" w:hAnsi="Arial" w:cs="Arial"/>
          <w:color w:val="000000"/>
          <w:sz w:val="22"/>
          <w:szCs w:val="22"/>
        </w:rPr>
        <w:t xml:space="preserve">, reperibile sul sito istituzionale </w:t>
      </w:r>
      <w:hyperlink r:id="rId12" w:history="1">
        <w:r w:rsidRPr="00C5094D">
          <w:rPr>
            <w:rStyle w:val="Collegamentoipertestuale"/>
            <w:rFonts w:ascii="Arial" w:hAnsi="Arial" w:cs="Arial"/>
            <w:sz w:val="22"/>
            <w:szCs w:val="22"/>
          </w:rPr>
          <w:t>www.agenziademanio.it</w:t>
        </w:r>
      </w:hyperlink>
      <w:r w:rsidRPr="00C5094D">
        <w:rPr>
          <w:rFonts w:ascii="Arial" w:hAnsi="Arial" w:cs="Arial"/>
          <w:color w:val="000000"/>
          <w:sz w:val="22"/>
          <w:szCs w:val="22"/>
        </w:rPr>
        <w:t xml:space="preserve"> e a tenere un comportamento in linea con il relativo Codice Etico e, comunque, tale da non esporre l’Agenzia al rischio dell’applicazione delle sanzioni previste dal predetto decreto. L’inosservanza di tale impegno costituisce grave inadempimento contrattuale e legittima l’Agenzia a risolvere il Contratto ai sensi e per gli effetti di cui all’art. 1456 c.c. L’aggiudicatario si impegna, inoltre, a manlevare l’Agenzia da eventuali sanzioni o danni che dovessero derivare a quest’ultima dalla violazione dell’impegno di cui sopra;</w:t>
      </w:r>
    </w:p>
    <w:p w:rsidR="00E4595C" w:rsidRPr="00C5094D" w:rsidRDefault="00E4595C" w:rsidP="003A2254">
      <w:pPr>
        <w:numPr>
          <w:ilvl w:val="0"/>
          <w:numId w:val="23"/>
        </w:numPr>
        <w:spacing w:before="120"/>
        <w:rPr>
          <w:rFonts w:ascii="Arial" w:hAnsi="Arial" w:cs="Arial"/>
          <w:color w:val="000000"/>
          <w:sz w:val="22"/>
          <w:szCs w:val="22"/>
        </w:rPr>
      </w:pPr>
      <w:r w:rsidRPr="00C5094D">
        <w:rPr>
          <w:rFonts w:ascii="Arial" w:hAnsi="Arial" w:cs="Arial"/>
          <w:color w:val="000000"/>
          <w:sz w:val="22"/>
          <w:szCs w:val="22"/>
        </w:rPr>
        <w:t xml:space="preserve">l’Agenzia verificherà, anche nel corso dell’appalto, la permanenza sia dei requisiti di ordine generale (di cui all’art. 80 del D. </w:t>
      </w:r>
      <w:proofErr w:type="spellStart"/>
      <w:r w:rsidRPr="00C5094D">
        <w:rPr>
          <w:rFonts w:ascii="Arial" w:hAnsi="Arial" w:cs="Arial"/>
          <w:color w:val="000000"/>
          <w:sz w:val="22"/>
          <w:szCs w:val="22"/>
        </w:rPr>
        <w:t>Lgs</w:t>
      </w:r>
      <w:proofErr w:type="spellEnd"/>
      <w:r w:rsidRPr="00C5094D">
        <w:rPr>
          <w:rFonts w:ascii="Arial" w:hAnsi="Arial" w:cs="Arial"/>
          <w:color w:val="000000"/>
          <w:sz w:val="22"/>
          <w:szCs w:val="22"/>
        </w:rPr>
        <w:t>. 50/2016) che di ordine speciale (consultando i dati in possesso dell’Osservatorio dei contratti pubblici relativi ai lavori, servizi e forniture e il Casellario informatico dell’Autorità per la Vigilanza sui Contratti Pubblici di servizi, lavori e forniture).</w:t>
      </w:r>
    </w:p>
    <w:p w:rsidR="00FA1D96" w:rsidRPr="00C5094D" w:rsidRDefault="00FA1D96" w:rsidP="00FA1D96">
      <w:pPr>
        <w:suppressLineNumbers/>
        <w:spacing w:line="276" w:lineRule="auto"/>
        <w:ind w:left="851"/>
        <w:rPr>
          <w:rFonts w:ascii="Arial" w:hAnsi="Arial" w:cs="Arial"/>
          <w:sz w:val="22"/>
          <w:szCs w:val="22"/>
          <w:u w:val="single"/>
        </w:rPr>
      </w:pPr>
    </w:p>
    <w:p w:rsidR="004F295D" w:rsidRPr="00FA1D96" w:rsidRDefault="00DE6668" w:rsidP="00FA1D96">
      <w:pPr>
        <w:suppressLineNumbers/>
        <w:spacing w:line="276" w:lineRule="auto"/>
        <w:rPr>
          <w:rFonts w:ascii="Arial" w:hAnsi="Arial" w:cs="Arial"/>
          <w:sz w:val="22"/>
          <w:szCs w:val="22"/>
          <w:u w:val="single"/>
        </w:rPr>
      </w:pPr>
      <w:r w:rsidRPr="00FA1D96">
        <w:rPr>
          <w:rFonts w:ascii="Arial" w:hAnsi="Arial" w:cs="Arial"/>
          <w:b/>
          <w:bCs/>
          <w:color w:val="000000"/>
          <w:sz w:val="22"/>
          <w:szCs w:val="22"/>
        </w:rPr>
        <w:t>16.</w:t>
      </w:r>
      <w:r w:rsidR="004F295D" w:rsidRPr="00FA1D96">
        <w:rPr>
          <w:rFonts w:ascii="Arial" w:hAnsi="Arial" w:cs="Arial"/>
          <w:b/>
          <w:bCs/>
          <w:color w:val="000000"/>
          <w:sz w:val="22"/>
          <w:szCs w:val="22"/>
        </w:rPr>
        <w:t xml:space="preserve"> </w:t>
      </w:r>
      <w:r w:rsidRPr="00FA1D96">
        <w:rPr>
          <w:rFonts w:ascii="Arial" w:hAnsi="Arial" w:cs="Arial"/>
          <w:b/>
          <w:bCs/>
          <w:color w:val="000000"/>
          <w:sz w:val="22"/>
          <w:szCs w:val="22"/>
          <w:u w:val="single"/>
        </w:rPr>
        <w:t>QUESITI</w:t>
      </w:r>
    </w:p>
    <w:p w:rsidR="004F295D" w:rsidRDefault="004F295D" w:rsidP="003A2254">
      <w:pPr>
        <w:rPr>
          <w:rFonts w:ascii="Arial" w:hAnsi="Arial" w:cs="Arial"/>
          <w:bCs/>
          <w:color w:val="000000"/>
          <w:sz w:val="22"/>
          <w:szCs w:val="22"/>
        </w:rPr>
      </w:pPr>
      <w:r w:rsidRPr="0047241B">
        <w:rPr>
          <w:rFonts w:ascii="Arial" w:hAnsi="Arial" w:cs="Arial"/>
          <w:color w:val="000000"/>
          <w:sz w:val="22"/>
          <w:szCs w:val="22"/>
        </w:rPr>
        <w:t xml:space="preserve">Per eventuali chiarimenti sarà possibile contattare il </w:t>
      </w:r>
      <w:r w:rsidR="00C868FB">
        <w:rPr>
          <w:rFonts w:ascii="Arial" w:hAnsi="Arial" w:cs="Arial"/>
          <w:color w:val="000000"/>
          <w:sz w:val="22"/>
          <w:szCs w:val="22"/>
        </w:rPr>
        <w:t xml:space="preserve">RUP </w:t>
      </w:r>
      <w:r w:rsidR="00C868FB" w:rsidRPr="00C868FB">
        <w:rPr>
          <w:rFonts w:ascii="Arial" w:hAnsi="Arial" w:cs="Arial"/>
          <w:color w:val="000000"/>
          <w:sz w:val="22"/>
          <w:szCs w:val="22"/>
        </w:rPr>
        <w:t xml:space="preserve">geom. Francesco </w:t>
      </w:r>
      <w:r w:rsidR="004C1184">
        <w:rPr>
          <w:rFonts w:ascii="Arial" w:hAnsi="Arial" w:cs="Arial"/>
          <w:color w:val="000000"/>
          <w:sz w:val="22"/>
          <w:szCs w:val="22"/>
        </w:rPr>
        <w:t>de Sario</w:t>
      </w:r>
      <w:r w:rsidR="00C868FB" w:rsidRPr="00C868FB">
        <w:rPr>
          <w:rFonts w:ascii="Arial" w:hAnsi="Arial" w:cs="Arial"/>
          <w:color w:val="000000"/>
          <w:sz w:val="22"/>
          <w:szCs w:val="22"/>
        </w:rPr>
        <w:t xml:space="preserve"> al tel. 010-5373339, ovvero tramite e-mail: </w:t>
      </w:r>
      <w:hyperlink r:id="rId13" w:history="1">
        <w:r w:rsidR="004C1184" w:rsidRPr="008E3701">
          <w:rPr>
            <w:rStyle w:val="Collegamentoipertestuale"/>
            <w:rFonts w:ascii="Arial" w:hAnsi="Arial" w:cs="Arial"/>
            <w:sz w:val="22"/>
            <w:szCs w:val="22"/>
          </w:rPr>
          <w:t>francesco.desario@agenziademanio.it</w:t>
        </w:r>
      </w:hyperlink>
      <w:r w:rsidR="004C1184">
        <w:rPr>
          <w:rFonts w:ascii="Arial" w:hAnsi="Arial" w:cs="Arial"/>
          <w:bCs/>
          <w:color w:val="000000"/>
          <w:sz w:val="22"/>
          <w:szCs w:val="22"/>
        </w:rPr>
        <w:t xml:space="preserve"> entro e non oltre il </w:t>
      </w:r>
      <w:r w:rsidR="00B523A6">
        <w:rPr>
          <w:rFonts w:ascii="Arial" w:hAnsi="Arial" w:cs="Arial"/>
          <w:b/>
          <w:bCs/>
          <w:color w:val="000000"/>
          <w:sz w:val="22"/>
          <w:szCs w:val="22"/>
        </w:rPr>
        <w:t>12/05</w:t>
      </w:r>
      <w:r w:rsidR="004C1184" w:rsidRPr="004C1184">
        <w:rPr>
          <w:rFonts w:ascii="Arial" w:hAnsi="Arial" w:cs="Arial"/>
          <w:b/>
          <w:bCs/>
          <w:color w:val="000000"/>
          <w:sz w:val="22"/>
          <w:szCs w:val="22"/>
        </w:rPr>
        <w:t>/2017</w:t>
      </w:r>
      <w:r w:rsidR="004C1184">
        <w:rPr>
          <w:rFonts w:ascii="Arial" w:hAnsi="Arial" w:cs="Arial"/>
          <w:bCs/>
          <w:color w:val="000000"/>
          <w:sz w:val="22"/>
          <w:szCs w:val="22"/>
        </w:rPr>
        <w:t>.</w:t>
      </w:r>
    </w:p>
    <w:p w:rsidR="00FA1D96" w:rsidRDefault="00FA1D96" w:rsidP="00FA1D96">
      <w:pPr>
        <w:spacing w:line="276" w:lineRule="auto"/>
        <w:rPr>
          <w:rFonts w:ascii="Arial" w:hAnsi="Arial" w:cs="Arial"/>
          <w:bCs/>
          <w:color w:val="000000"/>
          <w:sz w:val="22"/>
          <w:szCs w:val="22"/>
        </w:rPr>
      </w:pPr>
    </w:p>
    <w:p w:rsidR="001D1D52" w:rsidRDefault="001D1D52" w:rsidP="00FA1D96">
      <w:pPr>
        <w:spacing w:line="276" w:lineRule="auto"/>
        <w:rPr>
          <w:rFonts w:ascii="Arial" w:hAnsi="Arial" w:cs="Arial"/>
          <w:bCs/>
          <w:color w:val="000000"/>
          <w:sz w:val="22"/>
          <w:szCs w:val="22"/>
        </w:rPr>
      </w:pPr>
    </w:p>
    <w:p w:rsidR="004F295D" w:rsidRPr="00DE6668" w:rsidRDefault="00DE6668" w:rsidP="008359BF">
      <w:pPr>
        <w:spacing w:line="276" w:lineRule="auto"/>
        <w:rPr>
          <w:rFonts w:ascii="Arial" w:hAnsi="Arial" w:cs="Arial"/>
          <w:b/>
          <w:bCs/>
          <w:color w:val="000000"/>
          <w:sz w:val="22"/>
          <w:szCs w:val="22"/>
          <w:u w:val="single"/>
        </w:rPr>
      </w:pPr>
      <w:r>
        <w:rPr>
          <w:rFonts w:ascii="Arial" w:hAnsi="Arial" w:cs="Arial"/>
          <w:b/>
          <w:bCs/>
          <w:color w:val="000000"/>
          <w:sz w:val="22"/>
          <w:szCs w:val="22"/>
        </w:rPr>
        <w:lastRenderedPageBreak/>
        <w:t>17.</w:t>
      </w:r>
      <w:r w:rsidR="004F295D" w:rsidRPr="004F295D">
        <w:rPr>
          <w:rFonts w:ascii="Arial" w:hAnsi="Arial" w:cs="Arial"/>
          <w:b/>
          <w:bCs/>
          <w:color w:val="000000"/>
          <w:sz w:val="22"/>
          <w:szCs w:val="22"/>
        </w:rPr>
        <w:t xml:space="preserve"> </w:t>
      </w:r>
      <w:r w:rsidR="004F295D" w:rsidRPr="00DE6668">
        <w:rPr>
          <w:rFonts w:ascii="Arial" w:hAnsi="Arial" w:cs="Arial"/>
          <w:b/>
          <w:bCs/>
          <w:color w:val="000000"/>
          <w:sz w:val="22"/>
          <w:szCs w:val="22"/>
          <w:u w:val="single"/>
        </w:rPr>
        <w:t>NORME DI RINVIO</w:t>
      </w:r>
    </w:p>
    <w:p w:rsidR="004F295D" w:rsidRDefault="004F295D" w:rsidP="003A2254">
      <w:pPr>
        <w:rPr>
          <w:rFonts w:ascii="Arial" w:hAnsi="Arial" w:cs="Arial"/>
          <w:bCs/>
          <w:color w:val="000000"/>
          <w:sz w:val="22"/>
          <w:szCs w:val="22"/>
        </w:rPr>
      </w:pPr>
      <w:r w:rsidRPr="00A00CC5">
        <w:rPr>
          <w:rFonts w:ascii="Arial" w:hAnsi="Arial" w:cs="Arial"/>
          <w:bCs/>
          <w:color w:val="000000"/>
          <w:sz w:val="22"/>
          <w:szCs w:val="22"/>
        </w:rPr>
        <w:t>Per quanto non specificatamente disciplinato negli atti di gara predisposti dalla Stazione Appaltante si fa riferimento alle vigenti disposizioni normative.</w:t>
      </w:r>
    </w:p>
    <w:p w:rsidR="006E3766" w:rsidRDefault="006E3766" w:rsidP="00FA1D96">
      <w:pPr>
        <w:spacing w:line="276" w:lineRule="auto"/>
        <w:rPr>
          <w:rFonts w:ascii="Arial" w:hAnsi="Arial" w:cs="Arial"/>
          <w:bCs/>
          <w:color w:val="000000"/>
          <w:sz w:val="22"/>
          <w:szCs w:val="22"/>
        </w:rPr>
      </w:pPr>
    </w:p>
    <w:p w:rsidR="00DE6668" w:rsidRPr="004239DF" w:rsidRDefault="00DE6668" w:rsidP="008359BF">
      <w:pPr>
        <w:spacing w:line="276" w:lineRule="auto"/>
        <w:rPr>
          <w:rFonts w:ascii="Arial" w:hAnsi="Arial" w:cs="Arial"/>
          <w:b/>
          <w:noProof/>
          <w:sz w:val="22"/>
          <w:szCs w:val="22"/>
        </w:rPr>
      </w:pPr>
      <w:r w:rsidRPr="00DE6668">
        <w:rPr>
          <w:rFonts w:ascii="Arial" w:hAnsi="Arial" w:cs="Arial"/>
          <w:b/>
          <w:noProof/>
          <w:sz w:val="22"/>
          <w:szCs w:val="22"/>
        </w:rPr>
        <w:t>18.</w:t>
      </w:r>
      <w:r>
        <w:rPr>
          <w:rFonts w:ascii="Arial" w:hAnsi="Arial" w:cs="Arial"/>
          <w:b/>
          <w:noProof/>
          <w:sz w:val="22"/>
          <w:szCs w:val="22"/>
          <w:u w:val="single"/>
        </w:rPr>
        <w:t xml:space="preserve"> </w:t>
      </w:r>
      <w:r w:rsidRPr="002A32FA">
        <w:rPr>
          <w:rFonts w:ascii="Arial" w:hAnsi="Arial" w:cs="Arial"/>
          <w:b/>
          <w:noProof/>
          <w:sz w:val="22"/>
          <w:szCs w:val="22"/>
          <w:u w:val="single"/>
        </w:rPr>
        <w:t xml:space="preserve">ACCESSO AGLI ATTI </w:t>
      </w:r>
    </w:p>
    <w:p w:rsidR="00DE6668" w:rsidRDefault="00DE6668" w:rsidP="003A2254">
      <w:pPr>
        <w:rPr>
          <w:rFonts w:ascii="Arial" w:hAnsi="Arial" w:cs="Arial"/>
          <w:sz w:val="22"/>
          <w:szCs w:val="22"/>
        </w:rPr>
      </w:pPr>
      <w:r w:rsidRPr="004239DF">
        <w:rPr>
          <w:rFonts w:ascii="Arial" w:hAnsi="Arial" w:cs="Arial"/>
          <w:sz w:val="22"/>
          <w:szCs w:val="22"/>
        </w:rPr>
        <w:t xml:space="preserve">Il diritto di accesso agli atti sarà consentito nei limiti di cui all’art. </w:t>
      </w:r>
      <w:r>
        <w:rPr>
          <w:rFonts w:ascii="Arial" w:hAnsi="Arial" w:cs="Arial"/>
          <w:sz w:val="22"/>
          <w:szCs w:val="22"/>
        </w:rPr>
        <w:t>53</w:t>
      </w:r>
      <w:r w:rsidRPr="004239DF">
        <w:rPr>
          <w:rFonts w:ascii="Arial" w:hAnsi="Arial" w:cs="Arial"/>
          <w:sz w:val="22"/>
          <w:szCs w:val="22"/>
        </w:rPr>
        <w:t xml:space="preserve"> del </w:t>
      </w:r>
      <w:proofErr w:type="spellStart"/>
      <w:r w:rsidRPr="004239DF">
        <w:rPr>
          <w:rFonts w:ascii="Arial" w:hAnsi="Arial" w:cs="Arial"/>
          <w:sz w:val="22"/>
          <w:szCs w:val="22"/>
        </w:rPr>
        <w:t>D.Lgs.</w:t>
      </w:r>
      <w:proofErr w:type="spellEnd"/>
      <w:r w:rsidRPr="004239DF">
        <w:rPr>
          <w:rFonts w:ascii="Arial" w:hAnsi="Arial" w:cs="Arial"/>
          <w:sz w:val="22"/>
          <w:szCs w:val="22"/>
        </w:rPr>
        <w:t xml:space="preserve"> </w:t>
      </w:r>
      <w:r>
        <w:rPr>
          <w:rFonts w:ascii="Arial" w:hAnsi="Arial" w:cs="Arial"/>
          <w:sz w:val="22"/>
          <w:szCs w:val="22"/>
        </w:rPr>
        <w:t>50</w:t>
      </w:r>
      <w:r w:rsidRPr="004239DF">
        <w:rPr>
          <w:rFonts w:ascii="Arial" w:hAnsi="Arial" w:cs="Arial"/>
          <w:sz w:val="22"/>
          <w:szCs w:val="22"/>
        </w:rPr>
        <w:t>/20</w:t>
      </w:r>
      <w:r>
        <w:rPr>
          <w:rFonts w:ascii="Arial" w:hAnsi="Arial" w:cs="Arial"/>
          <w:sz w:val="22"/>
          <w:szCs w:val="22"/>
        </w:rPr>
        <w:t>1</w:t>
      </w:r>
      <w:r w:rsidRPr="004239DF">
        <w:rPr>
          <w:rFonts w:ascii="Arial" w:hAnsi="Arial" w:cs="Arial"/>
          <w:sz w:val="22"/>
          <w:szCs w:val="22"/>
        </w:rPr>
        <w:t xml:space="preserve">6 e secondo le modalità di cui al Regolamento dell’Agenzia del Demanio sulla disciplina della legge 241/1990 </w:t>
      </w:r>
      <w:proofErr w:type="spellStart"/>
      <w:r w:rsidRPr="004239DF">
        <w:rPr>
          <w:rFonts w:ascii="Arial" w:hAnsi="Arial" w:cs="Arial"/>
          <w:sz w:val="22"/>
          <w:szCs w:val="22"/>
        </w:rPr>
        <w:t>s.m.i.</w:t>
      </w:r>
      <w:proofErr w:type="spellEnd"/>
      <w:r w:rsidRPr="004239DF">
        <w:rPr>
          <w:rFonts w:ascii="Arial" w:hAnsi="Arial" w:cs="Arial"/>
          <w:sz w:val="22"/>
          <w:szCs w:val="22"/>
        </w:rPr>
        <w:t xml:space="preserve"> (pubblicato in GURI del 7/2/2007 – serie generale n. 31).</w:t>
      </w:r>
    </w:p>
    <w:p w:rsidR="00FA1D96" w:rsidRDefault="00FA1D96" w:rsidP="008359BF">
      <w:pPr>
        <w:spacing w:line="276" w:lineRule="auto"/>
        <w:ind w:firstLine="284"/>
        <w:rPr>
          <w:rFonts w:ascii="Arial" w:hAnsi="Arial" w:cs="Arial"/>
          <w:sz w:val="22"/>
          <w:szCs w:val="22"/>
        </w:rPr>
      </w:pPr>
    </w:p>
    <w:p w:rsidR="004239DF" w:rsidRPr="004239DF" w:rsidRDefault="008359BF" w:rsidP="008359BF">
      <w:pPr>
        <w:spacing w:line="276" w:lineRule="auto"/>
        <w:rPr>
          <w:rFonts w:ascii="Arial" w:hAnsi="Arial" w:cs="Arial"/>
          <w:b/>
          <w:noProof/>
          <w:sz w:val="22"/>
          <w:szCs w:val="22"/>
        </w:rPr>
      </w:pPr>
      <w:r>
        <w:rPr>
          <w:rFonts w:ascii="Arial" w:hAnsi="Arial" w:cs="Arial"/>
          <w:b/>
          <w:noProof/>
          <w:sz w:val="22"/>
          <w:szCs w:val="22"/>
        </w:rPr>
        <w:t>19</w:t>
      </w:r>
      <w:r w:rsidR="00DE6668">
        <w:rPr>
          <w:rFonts w:ascii="Arial" w:hAnsi="Arial" w:cs="Arial"/>
          <w:b/>
          <w:noProof/>
          <w:sz w:val="22"/>
          <w:szCs w:val="22"/>
        </w:rPr>
        <w:t>.</w:t>
      </w:r>
      <w:r w:rsidR="004239DF" w:rsidRPr="004239DF">
        <w:rPr>
          <w:rFonts w:ascii="Arial" w:hAnsi="Arial" w:cs="Arial"/>
          <w:b/>
          <w:noProof/>
          <w:sz w:val="22"/>
          <w:szCs w:val="22"/>
        </w:rPr>
        <w:t xml:space="preserve"> </w:t>
      </w:r>
      <w:r w:rsidR="004239DF" w:rsidRPr="00DE6668">
        <w:rPr>
          <w:rFonts w:ascii="Arial" w:hAnsi="Arial" w:cs="Arial"/>
          <w:b/>
          <w:noProof/>
          <w:sz w:val="22"/>
          <w:szCs w:val="22"/>
          <w:u w:val="single"/>
        </w:rPr>
        <w:t>TRATTAMENTO DEI DATI PERSONALI</w:t>
      </w:r>
    </w:p>
    <w:p w:rsidR="004239DF" w:rsidRDefault="004239DF" w:rsidP="003A2254">
      <w:pPr>
        <w:rPr>
          <w:rFonts w:ascii="Arial" w:hAnsi="Arial" w:cs="Arial"/>
          <w:sz w:val="22"/>
          <w:szCs w:val="22"/>
        </w:rPr>
      </w:pPr>
      <w:r w:rsidRPr="004239DF">
        <w:rPr>
          <w:rFonts w:ascii="Arial" w:hAnsi="Arial" w:cs="Arial"/>
          <w:sz w:val="22"/>
          <w:szCs w:val="22"/>
        </w:rPr>
        <w:t>Ai sensi e per gli effetti del D.</w:t>
      </w:r>
      <w:r w:rsidR="00DE6668">
        <w:rPr>
          <w:rFonts w:ascii="Arial" w:hAnsi="Arial" w:cs="Arial"/>
          <w:sz w:val="22"/>
          <w:szCs w:val="22"/>
        </w:rPr>
        <w:t xml:space="preserve"> </w:t>
      </w:r>
      <w:proofErr w:type="spellStart"/>
      <w:r w:rsidRPr="004239DF">
        <w:rPr>
          <w:rFonts w:ascii="Arial" w:hAnsi="Arial" w:cs="Arial"/>
          <w:sz w:val="22"/>
          <w:szCs w:val="22"/>
        </w:rPr>
        <w:t>Lgs</w:t>
      </w:r>
      <w:proofErr w:type="spellEnd"/>
      <w:r w:rsidRPr="004239DF">
        <w:rPr>
          <w:rFonts w:ascii="Arial" w:hAnsi="Arial" w:cs="Arial"/>
          <w:sz w:val="22"/>
          <w:szCs w:val="22"/>
        </w:rPr>
        <w:t xml:space="preserve">. 196/2003 </w:t>
      </w:r>
      <w:proofErr w:type="spellStart"/>
      <w:r w:rsidRPr="004239DF">
        <w:rPr>
          <w:rFonts w:ascii="Arial" w:hAnsi="Arial" w:cs="Arial"/>
          <w:sz w:val="22"/>
          <w:szCs w:val="22"/>
        </w:rPr>
        <w:t>s.m.i.</w:t>
      </w:r>
      <w:proofErr w:type="spellEnd"/>
      <w:r w:rsidRPr="004239DF">
        <w:rPr>
          <w:rFonts w:ascii="Arial" w:hAnsi="Arial" w:cs="Arial"/>
          <w:sz w:val="22"/>
          <w:szCs w:val="22"/>
        </w:rPr>
        <w:t xml:space="preserve"> l’Agenzia del Demanio, quale Titolare del trattamento dei dati forniti in relazione alla presente gara, informa che tali dati verranno utilizzati in conformità alle norme vigenti e trattati con sistemi elettronici e manuali in modo da garantirne la sicurezza e la riservatezza. Con l’invio e la sottoscrizione dell’offerta, i concorrenti esprimono pertanto il loro co</w:t>
      </w:r>
      <w:r w:rsidR="008359BF">
        <w:rPr>
          <w:rFonts w:ascii="Arial" w:hAnsi="Arial" w:cs="Arial"/>
          <w:sz w:val="22"/>
          <w:szCs w:val="22"/>
        </w:rPr>
        <w:t>nsenso al predetto trattamento.</w:t>
      </w:r>
    </w:p>
    <w:p w:rsidR="00FA1D96" w:rsidRDefault="00FA1D96" w:rsidP="00FA1D96">
      <w:pPr>
        <w:spacing w:line="276" w:lineRule="auto"/>
        <w:rPr>
          <w:rFonts w:ascii="Arial" w:hAnsi="Arial" w:cs="Arial"/>
          <w:sz w:val="22"/>
          <w:szCs w:val="22"/>
        </w:rPr>
      </w:pPr>
    </w:p>
    <w:p w:rsidR="008359BF" w:rsidRDefault="008359BF" w:rsidP="008359BF">
      <w:pPr>
        <w:spacing w:line="276" w:lineRule="auto"/>
        <w:rPr>
          <w:rFonts w:ascii="Arial" w:hAnsi="Arial" w:cs="Arial"/>
          <w:b/>
          <w:noProof/>
          <w:sz w:val="22"/>
          <w:szCs w:val="22"/>
        </w:rPr>
      </w:pPr>
      <w:r>
        <w:rPr>
          <w:rFonts w:ascii="Arial" w:hAnsi="Arial" w:cs="Arial"/>
          <w:b/>
          <w:noProof/>
          <w:sz w:val="22"/>
          <w:szCs w:val="22"/>
        </w:rPr>
        <w:t xml:space="preserve">20. </w:t>
      </w:r>
      <w:r w:rsidRPr="002A32FA">
        <w:rPr>
          <w:rFonts w:ascii="Arial" w:hAnsi="Arial" w:cs="Arial"/>
          <w:b/>
          <w:noProof/>
          <w:sz w:val="22"/>
          <w:szCs w:val="22"/>
          <w:u w:val="single"/>
        </w:rPr>
        <w:t>SPESE</w:t>
      </w:r>
    </w:p>
    <w:p w:rsidR="008359BF" w:rsidRDefault="008359BF" w:rsidP="003A2254">
      <w:pPr>
        <w:pStyle w:val="Paragrafoelenco"/>
        <w:spacing w:after="0" w:line="240" w:lineRule="auto"/>
        <w:ind w:left="0"/>
        <w:jc w:val="both"/>
      </w:pPr>
      <w:r>
        <w:rPr>
          <w:rFonts w:ascii="Arial" w:hAnsi="Arial" w:cs="Arial"/>
          <w:lang w:eastAsia="it-IT"/>
        </w:rPr>
        <w:t xml:space="preserve">Ai sensi dell’art. 32, comma 14 del d. </w:t>
      </w:r>
      <w:proofErr w:type="spellStart"/>
      <w:r>
        <w:rPr>
          <w:rFonts w:ascii="Arial" w:hAnsi="Arial" w:cs="Arial"/>
          <w:lang w:eastAsia="it-IT"/>
        </w:rPr>
        <w:t>lgs</w:t>
      </w:r>
      <w:proofErr w:type="spellEnd"/>
      <w:r>
        <w:rPr>
          <w:rFonts w:ascii="Arial" w:hAnsi="Arial" w:cs="Arial"/>
          <w:lang w:eastAsia="it-IT"/>
        </w:rPr>
        <w:t>. 50/2016</w:t>
      </w:r>
      <w:r>
        <w:rPr>
          <w:rFonts w:ascii="Arial" w:hAnsi="Arial" w:cs="Arial"/>
        </w:rPr>
        <w:t xml:space="preserve"> il contratto verrà stipulato mediante scrittura privata. </w:t>
      </w:r>
    </w:p>
    <w:p w:rsidR="008359BF" w:rsidRDefault="008359BF" w:rsidP="003A2254">
      <w:pPr>
        <w:pStyle w:val="Paragrafoelenco"/>
        <w:spacing w:after="0" w:line="240" w:lineRule="auto"/>
        <w:ind w:left="0"/>
        <w:jc w:val="both"/>
        <w:rPr>
          <w:rFonts w:ascii="Arial" w:hAnsi="Arial" w:cs="Arial"/>
          <w:b/>
          <w:u w:val="single"/>
        </w:rPr>
      </w:pPr>
      <w:r>
        <w:rPr>
          <w:rFonts w:ascii="Arial" w:hAnsi="Arial" w:cs="Arial"/>
          <w:b/>
          <w:u w:val="single"/>
        </w:rPr>
        <w:t xml:space="preserve">Tutte le spese di contratto e tutti gli oneri connessi alla sua stipulazione compresi quelli tributari saranno a carico dell’Aggiudicatario. </w:t>
      </w:r>
    </w:p>
    <w:p w:rsidR="00041965" w:rsidRPr="004239DF" w:rsidRDefault="00041965" w:rsidP="00041965">
      <w:pPr>
        <w:spacing w:line="276" w:lineRule="auto"/>
        <w:rPr>
          <w:rFonts w:ascii="Arial" w:hAnsi="Arial" w:cs="Arial"/>
          <w:sz w:val="22"/>
          <w:szCs w:val="22"/>
        </w:rPr>
      </w:pPr>
    </w:p>
    <w:p w:rsidR="004239DF" w:rsidRPr="004239DF" w:rsidRDefault="00DE6668" w:rsidP="008359BF">
      <w:pPr>
        <w:spacing w:line="276" w:lineRule="auto"/>
        <w:rPr>
          <w:rFonts w:ascii="Arial" w:hAnsi="Arial" w:cs="Arial"/>
          <w:b/>
          <w:noProof/>
          <w:sz w:val="22"/>
          <w:szCs w:val="22"/>
        </w:rPr>
      </w:pPr>
      <w:r>
        <w:rPr>
          <w:rFonts w:ascii="Arial" w:hAnsi="Arial" w:cs="Arial"/>
          <w:b/>
          <w:noProof/>
          <w:sz w:val="22"/>
          <w:szCs w:val="22"/>
        </w:rPr>
        <w:t xml:space="preserve">21. </w:t>
      </w:r>
      <w:r w:rsidR="004239DF" w:rsidRPr="00DE6668">
        <w:rPr>
          <w:rFonts w:ascii="Arial" w:hAnsi="Arial" w:cs="Arial"/>
          <w:b/>
          <w:noProof/>
          <w:sz w:val="22"/>
          <w:szCs w:val="22"/>
          <w:u w:val="single"/>
        </w:rPr>
        <w:t>RICORSI</w:t>
      </w:r>
    </w:p>
    <w:p w:rsidR="004F295D" w:rsidRDefault="00DE6668" w:rsidP="003A2254">
      <w:pPr>
        <w:pStyle w:val="Paragrafoelenco"/>
        <w:spacing w:after="0" w:line="240" w:lineRule="auto"/>
        <w:ind w:left="0"/>
        <w:jc w:val="both"/>
      </w:pPr>
      <w:r>
        <w:rPr>
          <w:rFonts w:ascii="Arial" w:hAnsi="Arial" w:cs="Arial"/>
        </w:rPr>
        <w:t>L</w:t>
      </w:r>
      <w:r w:rsidR="004F295D">
        <w:rPr>
          <w:rFonts w:ascii="Arial" w:hAnsi="Arial" w:cs="Arial"/>
        </w:rPr>
        <w:t>’organo competente per le procedure di ricorso è il Tribunale Amministrativo Regionale della Liguria sito in via dei Mille n. 9 – 16147 Genova.</w:t>
      </w:r>
    </w:p>
    <w:p w:rsidR="004239DF" w:rsidRDefault="004239DF" w:rsidP="008359BF">
      <w:pPr>
        <w:spacing w:line="276" w:lineRule="auto"/>
        <w:ind w:left="720"/>
        <w:rPr>
          <w:rFonts w:ascii="Arial" w:hAnsi="Arial" w:cs="Arial"/>
          <w:color w:val="000000"/>
          <w:sz w:val="22"/>
          <w:szCs w:val="22"/>
        </w:rPr>
      </w:pPr>
    </w:p>
    <w:p w:rsidR="00E77087" w:rsidRPr="00554774" w:rsidRDefault="00E77087" w:rsidP="008359BF">
      <w:pPr>
        <w:pStyle w:val="Titolo"/>
        <w:spacing w:line="276" w:lineRule="auto"/>
        <w:jc w:val="both"/>
        <w:rPr>
          <w:rFonts w:ascii="Arial" w:hAnsi="Arial" w:cs="Arial"/>
          <w:b w:val="0"/>
          <w:bCs w:val="0"/>
          <w:color w:val="000000"/>
          <w:sz w:val="22"/>
          <w:szCs w:val="22"/>
          <w:highlight w:val="yellow"/>
        </w:rPr>
      </w:pPr>
    </w:p>
    <w:p w:rsidR="00E77087" w:rsidRPr="009525E8" w:rsidRDefault="00E77087" w:rsidP="009525E8">
      <w:pPr>
        <w:pStyle w:val="Intestazione"/>
        <w:tabs>
          <w:tab w:val="clear" w:pos="4819"/>
          <w:tab w:val="clear" w:pos="9638"/>
        </w:tabs>
        <w:spacing w:line="276" w:lineRule="auto"/>
        <w:ind w:left="142"/>
        <w:rPr>
          <w:rFonts w:ascii="Arial" w:hAnsi="Arial" w:cs="Arial"/>
          <w:bCs/>
          <w:color w:val="000000"/>
          <w:sz w:val="22"/>
          <w:szCs w:val="22"/>
        </w:rPr>
      </w:pP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Pr="00EA6CCE">
        <w:rPr>
          <w:rFonts w:ascii="Arial" w:hAnsi="Arial" w:cs="Arial"/>
          <w:bCs/>
          <w:color w:val="000000"/>
          <w:sz w:val="22"/>
          <w:szCs w:val="22"/>
        </w:rPr>
        <w:tab/>
      </w:r>
      <w:r w:rsidR="00041965">
        <w:rPr>
          <w:rFonts w:ascii="Arial" w:hAnsi="Arial" w:cs="Arial"/>
          <w:bCs/>
          <w:color w:val="000000"/>
          <w:sz w:val="22"/>
          <w:szCs w:val="22"/>
        </w:rPr>
        <w:t xml:space="preserve">                      </w:t>
      </w:r>
      <w:r w:rsidRPr="009525E8">
        <w:rPr>
          <w:rFonts w:ascii="Arial" w:hAnsi="Arial" w:cs="Arial"/>
          <w:bCs/>
          <w:color w:val="000000"/>
          <w:sz w:val="22"/>
          <w:szCs w:val="22"/>
        </w:rPr>
        <w:t xml:space="preserve">  </w:t>
      </w:r>
      <w:r w:rsidR="009525E8" w:rsidRPr="009525E8">
        <w:rPr>
          <w:rFonts w:ascii="Arial" w:hAnsi="Arial" w:cs="Arial"/>
          <w:bCs/>
          <w:color w:val="000000"/>
          <w:sz w:val="22"/>
          <w:szCs w:val="22"/>
        </w:rPr>
        <w:t>Il Direttore Regionale</w:t>
      </w:r>
    </w:p>
    <w:p w:rsidR="008E095C" w:rsidRDefault="009525E8" w:rsidP="00662C17">
      <w:pPr>
        <w:pStyle w:val="Intestazione"/>
        <w:tabs>
          <w:tab w:val="clear" w:pos="4819"/>
          <w:tab w:val="clear" w:pos="9638"/>
        </w:tabs>
        <w:spacing w:line="276" w:lineRule="auto"/>
        <w:ind w:left="6514" w:firstLine="566"/>
        <w:rPr>
          <w:rFonts w:ascii="Arial" w:hAnsi="Arial" w:cs="Arial"/>
          <w:bCs/>
          <w:color w:val="000000"/>
          <w:sz w:val="22"/>
          <w:szCs w:val="22"/>
        </w:rPr>
      </w:pPr>
      <w:r w:rsidRPr="009525E8">
        <w:rPr>
          <w:rFonts w:ascii="Arial" w:hAnsi="Arial" w:cs="Arial"/>
          <w:bCs/>
          <w:color w:val="000000"/>
          <w:sz w:val="22"/>
          <w:szCs w:val="22"/>
        </w:rPr>
        <w:t>Dott. Ernesto Alemanno</w:t>
      </w:r>
    </w:p>
    <w:p w:rsidR="00041965" w:rsidRDefault="00041965" w:rsidP="00662C17">
      <w:pPr>
        <w:pStyle w:val="Intestazione"/>
        <w:tabs>
          <w:tab w:val="clear" w:pos="4819"/>
          <w:tab w:val="clear" w:pos="9638"/>
        </w:tabs>
        <w:spacing w:line="276" w:lineRule="auto"/>
        <w:ind w:left="6514" w:firstLine="566"/>
        <w:rPr>
          <w:rFonts w:ascii="Arial" w:hAnsi="Arial" w:cs="Arial"/>
          <w:bCs/>
          <w:color w:val="000000"/>
          <w:sz w:val="22"/>
          <w:szCs w:val="22"/>
        </w:rPr>
      </w:pPr>
    </w:p>
    <w:p w:rsidR="00041965" w:rsidRPr="00041965" w:rsidRDefault="00041965" w:rsidP="00041965">
      <w:pPr>
        <w:pStyle w:val="Intestazione"/>
        <w:tabs>
          <w:tab w:val="clear" w:pos="4819"/>
          <w:tab w:val="clear" w:pos="9638"/>
        </w:tabs>
        <w:spacing w:line="276" w:lineRule="auto"/>
        <w:rPr>
          <w:rFonts w:ascii="Arial" w:hAnsi="Arial" w:cs="Arial"/>
          <w:bCs/>
          <w:i/>
          <w:color w:val="000000"/>
          <w:sz w:val="20"/>
          <w:szCs w:val="20"/>
        </w:rPr>
      </w:pPr>
      <w:r w:rsidRPr="00041965">
        <w:rPr>
          <w:rFonts w:ascii="Arial" w:hAnsi="Arial" w:cs="Arial"/>
          <w:bCs/>
          <w:i/>
          <w:color w:val="000000"/>
          <w:sz w:val="20"/>
          <w:szCs w:val="20"/>
        </w:rPr>
        <w:t>Allegati:</w:t>
      </w:r>
    </w:p>
    <w:p w:rsidR="00041965" w:rsidRDefault="00041965" w:rsidP="00041965">
      <w:pPr>
        <w:pStyle w:val="Intestazione"/>
        <w:numPr>
          <w:ilvl w:val="0"/>
          <w:numId w:val="30"/>
        </w:numPr>
        <w:tabs>
          <w:tab w:val="clear" w:pos="4819"/>
          <w:tab w:val="clear" w:pos="9638"/>
        </w:tabs>
        <w:spacing w:line="276" w:lineRule="auto"/>
        <w:rPr>
          <w:rFonts w:ascii="Arial" w:hAnsi="Arial" w:cs="Arial"/>
          <w:bCs/>
          <w:i/>
          <w:color w:val="000000"/>
          <w:sz w:val="20"/>
          <w:szCs w:val="20"/>
        </w:rPr>
      </w:pPr>
      <w:r w:rsidRPr="00041965">
        <w:rPr>
          <w:rFonts w:ascii="Arial" w:hAnsi="Arial" w:cs="Arial"/>
          <w:bCs/>
          <w:i/>
          <w:color w:val="000000"/>
          <w:sz w:val="20"/>
          <w:szCs w:val="20"/>
        </w:rPr>
        <w:t>Modello domanda di partecipazione</w:t>
      </w:r>
      <w:r w:rsidR="00AB7FE5">
        <w:rPr>
          <w:rFonts w:ascii="Arial" w:hAnsi="Arial" w:cs="Arial"/>
          <w:bCs/>
          <w:i/>
          <w:color w:val="000000"/>
          <w:sz w:val="20"/>
          <w:szCs w:val="20"/>
        </w:rPr>
        <w:t xml:space="preserve"> (Allegato A.1)</w:t>
      </w:r>
    </w:p>
    <w:p w:rsidR="00041965" w:rsidRPr="003A2254" w:rsidRDefault="00041965" w:rsidP="003A2254">
      <w:pPr>
        <w:pStyle w:val="Intestazione"/>
        <w:numPr>
          <w:ilvl w:val="0"/>
          <w:numId w:val="30"/>
        </w:numPr>
        <w:tabs>
          <w:tab w:val="clear" w:pos="4819"/>
          <w:tab w:val="clear" w:pos="9638"/>
        </w:tabs>
        <w:spacing w:line="276" w:lineRule="auto"/>
        <w:rPr>
          <w:rFonts w:ascii="Arial" w:hAnsi="Arial" w:cs="Arial"/>
          <w:bCs/>
          <w:i/>
          <w:color w:val="000000"/>
          <w:sz w:val="20"/>
          <w:szCs w:val="20"/>
        </w:rPr>
      </w:pPr>
      <w:r w:rsidRPr="003A2254">
        <w:rPr>
          <w:rFonts w:ascii="Arial" w:hAnsi="Arial" w:cs="Arial"/>
          <w:bCs/>
          <w:i/>
          <w:color w:val="000000"/>
          <w:sz w:val="20"/>
          <w:szCs w:val="20"/>
        </w:rPr>
        <w:t>Modello Patto di integrità</w:t>
      </w:r>
      <w:r w:rsidR="00AB7FE5">
        <w:rPr>
          <w:rFonts w:ascii="Arial" w:hAnsi="Arial" w:cs="Arial"/>
          <w:bCs/>
          <w:i/>
          <w:color w:val="000000"/>
          <w:sz w:val="20"/>
          <w:szCs w:val="20"/>
        </w:rPr>
        <w:t xml:space="preserve"> (Allegato A.3)</w:t>
      </w:r>
    </w:p>
    <w:p w:rsidR="00041965" w:rsidRPr="00041965" w:rsidRDefault="00041965" w:rsidP="00041965">
      <w:pPr>
        <w:pStyle w:val="Intestazione"/>
        <w:numPr>
          <w:ilvl w:val="0"/>
          <w:numId w:val="30"/>
        </w:numPr>
        <w:tabs>
          <w:tab w:val="clear" w:pos="4819"/>
          <w:tab w:val="clear" w:pos="9638"/>
        </w:tabs>
        <w:spacing w:line="276" w:lineRule="auto"/>
        <w:rPr>
          <w:rFonts w:ascii="Arial" w:hAnsi="Arial" w:cs="Arial"/>
          <w:bCs/>
          <w:i/>
          <w:color w:val="000000"/>
          <w:sz w:val="20"/>
          <w:szCs w:val="20"/>
        </w:rPr>
      </w:pPr>
      <w:r w:rsidRPr="00041965">
        <w:rPr>
          <w:rFonts w:ascii="Arial" w:hAnsi="Arial" w:cs="Arial"/>
          <w:bCs/>
          <w:i/>
          <w:color w:val="000000"/>
          <w:sz w:val="20"/>
          <w:szCs w:val="20"/>
        </w:rPr>
        <w:t>Modello di offerta economica</w:t>
      </w:r>
      <w:r w:rsidR="00AB7FE5">
        <w:rPr>
          <w:rFonts w:ascii="Arial" w:hAnsi="Arial" w:cs="Arial"/>
          <w:bCs/>
          <w:i/>
          <w:color w:val="000000"/>
          <w:sz w:val="20"/>
          <w:szCs w:val="20"/>
        </w:rPr>
        <w:t xml:space="preserve"> (Allegato B)</w:t>
      </w:r>
    </w:p>
    <w:p w:rsidR="00041965" w:rsidRDefault="00041965" w:rsidP="00041965">
      <w:pPr>
        <w:pStyle w:val="Intestazione"/>
        <w:tabs>
          <w:tab w:val="clear" w:pos="4819"/>
          <w:tab w:val="clear" w:pos="9638"/>
        </w:tabs>
        <w:spacing w:line="276" w:lineRule="auto"/>
        <w:ind w:left="360"/>
        <w:rPr>
          <w:rFonts w:ascii="Arial" w:hAnsi="Arial" w:cs="Arial"/>
          <w:bCs/>
          <w:color w:val="000000"/>
          <w:sz w:val="22"/>
          <w:szCs w:val="22"/>
        </w:rPr>
      </w:pPr>
    </w:p>
    <w:p w:rsidR="00041965" w:rsidRPr="00554774" w:rsidRDefault="00041965" w:rsidP="00662C17">
      <w:pPr>
        <w:pStyle w:val="Intestazione"/>
        <w:tabs>
          <w:tab w:val="clear" w:pos="4819"/>
          <w:tab w:val="clear" w:pos="9638"/>
        </w:tabs>
        <w:spacing w:line="276" w:lineRule="auto"/>
        <w:ind w:left="6514" w:firstLine="566"/>
        <w:rPr>
          <w:rFonts w:ascii="Arial" w:hAnsi="Arial" w:cs="Arial"/>
          <w:sz w:val="22"/>
          <w:szCs w:val="22"/>
          <w:highlight w:val="yellow"/>
        </w:rPr>
      </w:pPr>
    </w:p>
    <w:sectPr w:rsidR="00041965" w:rsidRPr="00554774" w:rsidSect="00686258">
      <w:headerReference w:type="default" r:id="rId14"/>
      <w:footerReference w:type="default" r:id="rId15"/>
      <w:headerReference w:type="first" r:id="rId16"/>
      <w:footerReference w:type="first" r:id="rId17"/>
      <w:pgSz w:w="11906" w:h="16838" w:code="9"/>
      <w:pgMar w:top="1701"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9D" w:rsidRDefault="005D629D">
      <w:r>
        <w:separator/>
      </w:r>
    </w:p>
  </w:endnote>
  <w:endnote w:type="continuationSeparator" w:id="0">
    <w:p w:rsidR="005D629D" w:rsidRDefault="005D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8">
    <w:charset w:val="00"/>
    <w:family w:val="auto"/>
    <w:pitch w:val="variable"/>
  </w:font>
  <w:font w:name="APKPFB+CourierNewPSMT">
    <w:altName w:val="Times New Roman"/>
    <w:charset w:val="00"/>
    <w:family w:val="roman"/>
    <w:pitch w:val="default"/>
  </w:font>
  <w:font w:name="Titillium Web">
    <w:altName w:val="Times New Roman"/>
    <w:charset w:val="00"/>
    <w:family w:val="auto"/>
    <w:pitch w:val="default"/>
  </w:font>
  <w:font w:name="TimesNewRomanPSMT">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1" w:rsidRPr="00DA6969" w:rsidRDefault="00212E4C" w:rsidP="00686258">
    <w:pPr>
      <w:pStyle w:val="Pidipagina"/>
      <w:pBdr>
        <w:top w:val="single" w:sz="4" w:space="1" w:color="BFBFBF"/>
      </w:pBdr>
      <w:jc w:val="center"/>
      <w:rPr>
        <w:rFonts w:ascii="Verdana" w:hAnsi="Verdana" w:cs="Arial"/>
        <w:color w:val="808080"/>
        <w:sz w:val="20"/>
        <w:szCs w:val="20"/>
      </w:rPr>
    </w:pPr>
    <w:r w:rsidRPr="00DA6969">
      <w:rPr>
        <w:rFonts w:ascii="Verdana" w:hAnsi="Verdana" w:cs="Arial"/>
        <w:color w:val="808080"/>
        <w:sz w:val="20"/>
        <w:szCs w:val="20"/>
      </w:rPr>
      <w:fldChar w:fldCharType="begin"/>
    </w:r>
    <w:r w:rsidR="00154441" w:rsidRPr="00DA6969">
      <w:rPr>
        <w:rFonts w:ascii="Verdana" w:hAnsi="Verdana" w:cs="Arial"/>
        <w:color w:val="808080"/>
        <w:sz w:val="20"/>
        <w:szCs w:val="20"/>
      </w:rPr>
      <w:instrText xml:space="preserve"> PAGE   \* MERGEFORMAT </w:instrText>
    </w:r>
    <w:r w:rsidRPr="00DA6969">
      <w:rPr>
        <w:rFonts w:ascii="Verdana" w:hAnsi="Verdana" w:cs="Arial"/>
        <w:color w:val="808080"/>
        <w:sz w:val="20"/>
        <w:szCs w:val="20"/>
      </w:rPr>
      <w:fldChar w:fldCharType="separate"/>
    </w:r>
    <w:r w:rsidR="00DF777A">
      <w:rPr>
        <w:rFonts w:ascii="Verdana" w:hAnsi="Verdana" w:cs="Arial"/>
        <w:noProof/>
        <w:color w:val="808080"/>
        <w:sz w:val="20"/>
        <w:szCs w:val="20"/>
      </w:rPr>
      <w:t>10</w:t>
    </w:r>
    <w:r w:rsidRPr="00DA6969">
      <w:rPr>
        <w:rFonts w:ascii="Verdana" w:hAnsi="Verdana" w:cs="Arial"/>
        <w:color w:val="808080"/>
        <w:sz w:val="20"/>
        <w:szCs w:val="20"/>
      </w:rPr>
      <w:fldChar w:fldCharType="end"/>
    </w:r>
  </w:p>
  <w:p w:rsidR="00154441" w:rsidRPr="001F387D" w:rsidRDefault="0015444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8C" w:rsidRPr="00524809" w:rsidRDefault="00533B8C" w:rsidP="00533B8C">
    <w:pPr>
      <w:pStyle w:val="Pidipagina"/>
      <w:pBdr>
        <w:top w:val="single" w:sz="4" w:space="8" w:color="BFBFBF" w:themeColor="background1" w:themeShade="BF"/>
      </w:pBdr>
      <w:jc w:val="center"/>
      <w:rPr>
        <w:rFonts w:ascii="Arial" w:hAnsi="Arial" w:cs="Arial"/>
        <w:sz w:val="20"/>
      </w:rPr>
    </w:pPr>
    <w:r w:rsidRPr="00524809">
      <w:rPr>
        <w:rFonts w:ascii="Arial" w:hAnsi="Arial" w:cs="Arial"/>
        <w:noProof/>
        <w:sz w:val="20"/>
      </w:rPr>
      <w:drawing>
        <wp:anchor distT="0" distB="0" distL="114300" distR="114300" simplePos="0" relativeHeight="251659264" behindDoc="0" locked="0" layoutInCell="1" allowOverlap="1">
          <wp:simplePos x="0" y="0"/>
          <wp:positionH relativeFrom="column">
            <wp:posOffset>203933</wp:posOffset>
          </wp:positionH>
          <wp:positionV relativeFrom="paragraph">
            <wp:posOffset>82485</wp:posOffset>
          </wp:positionV>
          <wp:extent cx="329742" cy="339364"/>
          <wp:effectExtent l="19050" t="0" r="0" b="0"/>
          <wp:wrapNone/>
          <wp:docPr id="14" name="Immagine 1" descr="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one"/>
                  <pic:cNvPicPr>
                    <a:picLocks noChangeAspect="1" noChangeArrowheads="1"/>
                  </pic:cNvPicPr>
                </pic:nvPicPr>
                <pic:blipFill>
                  <a:blip r:embed="rId1"/>
                  <a:srcRect/>
                  <a:stretch>
                    <a:fillRect/>
                  </a:stretch>
                </pic:blipFill>
                <pic:spPr bwMode="auto">
                  <a:xfrm>
                    <a:off x="0" y="0"/>
                    <a:ext cx="329742" cy="339364"/>
                  </a:xfrm>
                  <a:prstGeom prst="rect">
                    <a:avLst/>
                  </a:prstGeom>
                  <a:noFill/>
                  <a:ln w="9525">
                    <a:noFill/>
                    <a:miter lim="800000"/>
                    <a:headEnd/>
                    <a:tailEnd/>
                  </a:ln>
                </pic:spPr>
              </pic:pic>
            </a:graphicData>
          </a:graphic>
        </wp:anchor>
      </w:drawing>
    </w:r>
    <w:r w:rsidRPr="00524809">
      <w:rPr>
        <w:rFonts w:ascii="Arial" w:hAnsi="Arial" w:cs="Arial"/>
        <w:sz w:val="20"/>
      </w:rPr>
      <w:t xml:space="preserve">Via Finocchiaro Aprile, 1 – 16129 Genova – Tel. 010/53.733.1 – </w:t>
    </w:r>
    <w:proofErr w:type="spellStart"/>
    <w:r w:rsidRPr="00524809">
      <w:rPr>
        <w:rFonts w:ascii="Arial" w:hAnsi="Arial" w:cs="Arial"/>
        <w:sz w:val="20"/>
      </w:rPr>
      <w:t>Fax</w:t>
    </w:r>
    <w:r>
      <w:rPr>
        <w:rFonts w:ascii="Arial" w:hAnsi="Arial" w:cs="Arial"/>
        <w:sz w:val="20"/>
      </w:rPr>
      <w:t>mail</w:t>
    </w:r>
    <w:proofErr w:type="spellEnd"/>
    <w:r w:rsidRPr="00524809">
      <w:rPr>
        <w:rFonts w:ascii="Arial" w:hAnsi="Arial" w:cs="Arial"/>
        <w:sz w:val="20"/>
      </w:rPr>
      <w:t xml:space="preserve"> 0</w:t>
    </w:r>
    <w:r>
      <w:rPr>
        <w:rFonts w:ascii="Arial" w:hAnsi="Arial" w:cs="Arial"/>
        <w:sz w:val="20"/>
      </w:rPr>
      <w:t>6/50516075</w:t>
    </w:r>
  </w:p>
  <w:p w:rsidR="00533B8C" w:rsidRPr="00CC7102" w:rsidRDefault="00533B8C" w:rsidP="00533B8C">
    <w:pPr>
      <w:pStyle w:val="Pidipagina"/>
      <w:pBdr>
        <w:top w:val="single" w:sz="4" w:space="8" w:color="BFBFBF" w:themeColor="background1" w:themeShade="BF"/>
      </w:pBdr>
      <w:jc w:val="center"/>
      <w:rPr>
        <w:rFonts w:ascii="Arial" w:hAnsi="Arial" w:cs="Arial"/>
        <w:color w:val="808080" w:themeColor="background1" w:themeShade="80"/>
        <w:sz w:val="20"/>
      </w:rPr>
    </w:pPr>
    <w:r w:rsidRPr="00524809">
      <w:rPr>
        <w:rFonts w:ascii="Arial" w:hAnsi="Arial" w:cs="Arial"/>
        <w:sz w:val="20"/>
      </w:rPr>
      <w:t>e-mail:</w:t>
    </w:r>
    <w:r w:rsidRPr="00CC7102">
      <w:rPr>
        <w:rFonts w:ascii="Arial" w:hAnsi="Arial" w:cs="Arial"/>
        <w:color w:val="808080" w:themeColor="background1" w:themeShade="80"/>
        <w:sz w:val="20"/>
      </w:rPr>
      <w:t xml:space="preserve"> </w:t>
    </w:r>
    <w:hyperlink r:id="rId2" w:history="1">
      <w:r w:rsidRPr="00E1463D">
        <w:rPr>
          <w:rStyle w:val="Collegamentoipertestuale"/>
          <w:rFonts w:ascii="Arial" w:hAnsi="Arial" w:cs="Arial"/>
          <w:sz w:val="20"/>
        </w:rPr>
        <w:t>dre.liguria@agenziademanio.it</w:t>
      </w:r>
    </w:hyperlink>
  </w:p>
  <w:p w:rsidR="00533B8C" w:rsidRDefault="00533B8C" w:rsidP="00533B8C">
    <w:pPr>
      <w:pStyle w:val="Pidipagina"/>
      <w:pBdr>
        <w:top w:val="single" w:sz="4" w:space="8" w:color="BFBFBF" w:themeColor="background1" w:themeShade="BF"/>
      </w:pBdr>
      <w:jc w:val="center"/>
    </w:pPr>
    <w:proofErr w:type="spellStart"/>
    <w:r w:rsidRPr="003478F8">
      <w:rPr>
        <w:rFonts w:ascii="Arial" w:hAnsi="Arial" w:cs="Arial"/>
        <w:sz w:val="20"/>
      </w:rPr>
      <w:t>pec</w:t>
    </w:r>
    <w:proofErr w:type="spellEnd"/>
    <w:r w:rsidRPr="003478F8">
      <w:rPr>
        <w:rFonts w:ascii="Arial" w:hAnsi="Arial" w:cs="Arial"/>
        <w:sz w:val="20"/>
      </w:rPr>
      <w:t>:</w:t>
    </w:r>
    <w:r w:rsidRPr="00CC7102">
      <w:rPr>
        <w:rFonts w:ascii="Arial" w:hAnsi="Arial" w:cs="Arial"/>
        <w:color w:val="808080" w:themeColor="background1" w:themeShade="80"/>
        <w:sz w:val="20"/>
      </w:rPr>
      <w:t xml:space="preserve"> </w:t>
    </w:r>
    <w:hyperlink r:id="rId3" w:history="1">
      <w:r w:rsidRPr="001E231E">
        <w:rPr>
          <w:rStyle w:val="Collegamentoipertestuale"/>
          <w:rFonts w:ascii="Arial" w:hAnsi="Arial" w:cs="Arial"/>
          <w:sz w:val="20"/>
        </w:rPr>
        <w:t>dre_Liguria@pce.agenziademanio.it</w:t>
      </w:r>
    </w:hyperlink>
  </w:p>
  <w:p w:rsidR="00154441" w:rsidRDefault="0015444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9D" w:rsidRDefault="005D629D">
      <w:r>
        <w:separator/>
      </w:r>
    </w:p>
  </w:footnote>
  <w:footnote w:type="continuationSeparator" w:id="0">
    <w:p w:rsidR="005D629D" w:rsidRDefault="005D629D">
      <w:r>
        <w:continuationSeparator/>
      </w:r>
    </w:p>
  </w:footnote>
  <w:footnote w:id="1">
    <w:p w:rsidR="00B655FA" w:rsidRDefault="00B655FA" w:rsidP="00B655FA">
      <w:pPr>
        <w:pStyle w:val="Testonotaapidipagina"/>
      </w:pPr>
      <w:r w:rsidRPr="003E6DA1">
        <w:rPr>
          <w:rFonts w:ascii="Arial" w:hAnsi="Arial" w:cs="Arial"/>
          <w:sz w:val="16"/>
          <w:szCs w:val="16"/>
        </w:rPr>
        <w:footnoteRef/>
      </w:r>
      <w:r w:rsidRPr="003E6DA1">
        <w:rPr>
          <w:rFonts w:ascii="Arial" w:hAnsi="Arial" w:cs="Arial"/>
          <w:sz w:val="16"/>
          <w:szCs w:val="16"/>
        </w:rPr>
        <w:t xml:space="preserve"> Per ogni ulteriore chiarimento in merito all’ambito soggettivo di applicazione del motivo di esclusione attinente all’assenza di condanne penali (art. 80 co. 1 e 3 del Codice) si rinvia al Comunicato </w:t>
      </w:r>
      <w:proofErr w:type="spellStart"/>
      <w:r w:rsidRPr="003E6DA1">
        <w:rPr>
          <w:rFonts w:ascii="Arial" w:hAnsi="Arial" w:cs="Arial"/>
          <w:sz w:val="16"/>
          <w:szCs w:val="16"/>
        </w:rPr>
        <w:t>dell’Anac</w:t>
      </w:r>
      <w:proofErr w:type="spellEnd"/>
      <w:r w:rsidRPr="003E6DA1">
        <w:rPr>
          <w:rFonts w:ascii="Arial" w:hAnsi="Arial" w:cs="Arial"/>
          <w:sz w:val="16"/>
          <w:szCs w:val="16"/>
        </w:rPr>
        <w:t xml:space="preserve"> del 26 ottobre 2016;</w:t>
      </w:r>
      <w:r>
        <w:t xml:space="preserve"> </w:t>
      </w:r>
    </w:p>
  </w:footnote>
  <w:footnote w:id="2">
    <w:p w:rsidR="00B655FA" w:rsidRPr="00665CBD" w:rsidRDefault="00B655FA" w:rsidP="00B655FA">
      <w:pPr>
        <w:pStyle w:val="Testonotaapidipagina"/>
        <w:rPr>
          <w:rFonts w:ascii="Arial" w:hAnsi="Arial" w:cs="Arial"/>
          <w:sz w:val="16"/>
          <w:szCs w:val="16"/>
        </w:rPr>
      </w:pPr>
      <w:r w:rsidRPr="00665CBD">
        <w:rPr>
          <w:rStyle w:val="Rimandonotaapidipagina"/>
          <w:rFonts w:ascii="Arial" w:hAnsi="Arial" w:cs="Arial"/>
        </w:rPr>
        <w:footnoteRef/>
      </w:r>
      <w:r w:rsidRPr="00665CBD">
        <w:rPr>
          <w:rFonts w:ascii="Arial" w:hAnsi="Arial" w:cs="Arial"/>
          <w:sz w:val="16"/>
          <w:szCs w:val="16"/>
        </w:rPr>
        <w:t xml:space="preserve"> Nel caso di società diverse dalle società in nome collettivo e dalle società in accomandita semplice nelle quali siano presenti due soli soci ciascuno in possesso del cinquanta per cento della partecipazione azionaria, dovranno essere indicati i dati di entrambi i soci.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1" w:rsidRPr="003270F6" w:rsidRDefault="00154441" w:rsidP="00686258">
    <w:pPr>
      <w:pStyle w:val="Intestazione"/>
      <w:pBdr>
        <w:bottom w:val="single" w:sz="4" w:space="1" w:color="BFBFBF"/>
      </w:pBdr>
      <w:jc w:val="left"/>
      <w:rPr>
        <w:rFonts w:ascii="Times New Roman" w:hAnsi="Times New Roman"/>
        <w:color w:val="808080"/>
        <w:sz w:val="20"/>
        <w:szCs w:val="20"/>
      </w:rPr>
    </w:pPr>
    <w:r w:rsidRPr="003270F6">
      <w:rPr>
        <w:rFonts w:ascii="Times New Roman" w:hAnsi="Times New Roman"/>
        <w:color w:val="808080"/>
        <w:sz w:val="20"/>
        <w:szCs w:val="20"/>
      </w:rPr>
      <w:tab/>
    </w:r>
    <w:r w:rsidRPr="003270F6">
      <w:rPr>
        <w:rFonts w:ascii="Times New Roman" w:hAnsi="Times New Roman"/>
        <w:color w:val="808080"/>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41" w:rsidRPr="00DA6969" w:rsidRDefault="00154441" w:rsidP="00A6648A">
    <w:pPr>
      <w:pStyle w:val="Intestazione"/>
      <w:jc w:val="center"/>
      <w:rPr>
        <w:rFonts w:ascii="Verdana" w:hAnsi="Verdana"/>
        <w:sz w:val="20"/>
        <w:szCs w:val="20"/>
      </w:rPr>
    </w:pPr>
    <w:r w:rsidRPr="00DA6969">
      <w:rPr>
        <w:rFonts w:ascii="Verdana" w:hAnsi="Verdana"/>
        <w:sz w:val="20"/>
        <w:szCs w:val="20"/>
      </w:rPr>
      <w:t xml:space="preserve"> </w:t>
    </w:r>
    <w:r w:rsidR="00857E40">
      <w:rPr>
        <w:rFonts w:ascii="Verdana" w:hAnsi="Verdana"/>
        <w:noProof/>
        <w:sz w:val="20"/>
        <w:szCs w:val="20"/>
      </w:rPr>
      <w:drawing>
        <wp:inline distT="0" distB="0" distL="0" distR="0">
          <wp:extent cx="3171825" cy="885825"/>
          <wp:effectExtent l="19050" t="0" r="9525" b="0"/>
          <wp:docPr id="12" name="Immagine 2" descr="Logo Agenzia del Demanio 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genzia del Demanio senza"/>
                  <pic:cNvPicPr>
                    <a:picLocks noChangeAspect="1" noChangeArrowheads="1"/>
                  </pic:cNvPicPr>
                </pic:nvPicPr>
                <pic:blipFill>
                  <a:blip r:embed="rId1"/>
                  <a:srcRect/>
                  <a:stretch>
                    <a:fillRect/>
                  </a:stretch>
                </pic:blipFill>
                <pic:spPr bwMode="auto">
                  <a:xfrm>
                    <a:off x="0" y="0"/>
                    <a:ext cx="3171825" cy="885825"/>
                  </a:xfrm>
                  <a:prstGeom prst="rect">
                    <a:avLst/>
                  </a:prstGeom>
                  <a:noFill/>
                  <a:ln w="9525">
                    <a:noFill/>
                    <a:miter lim="800000"/>
                    <a:headEnd/>
                    <a:tailEnd/>
                  </a:ln>
                </pic:spPr>
              </pic:pic>
            </a:graphicData>
          </a:graphic>
        </wp:inline>
      </w:drawing>
    </w:r>
  </w:p>
  <w:p w:rsidR="00154441" w:rsidRDefault="00154441" w:rsidP="00A6648A">
    <w:pPr>
      <w:pStyle w:val="Intestazione"/>
      <w:jc w:val="center"/>
      <w:rPr>
        <w:rFonts w:ascii="Arial" w:hAnsi="Arial" w:cs="Arial"/>
        <w:sz w:val="20"/>
        <w:szCs w:val="20"/>
      </w:rPr>
    </w:pPr>
    <w:r>
      <w:rPr>
        <w:rFonts w:ascii="Arial" w:hAnsi="Arial" w:cs="Arial"/>
        <w:sz w:val="20"/>
        <w:szCs w:val="20"/>
      </w:rPr>
      <w:t>Direzione Regionale Liguria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BD8"/>
    <w:multiLevelType w:val="hybridMultilevel"/>
    <w:tmpl w:val="8DF448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1B64FD"/>
    <w:multiLevelType w:val="hybridMultilevel"/>
    <w:tmpl w:val="F0A6D1CC"/>
    <w:lvl w:ilvl="0" w:tplc="0410000F">
      <w:start w:val="1"/>
      <w:numFmt w:val="decimal"/>
      <w:lvlText w:val="%1."/>
      <w:lvlJc w:val="left"/>
      <w:pPr>
        <w:ind w:left="1778"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7F61DFC"/>
    <w:multiLevelType w:val="hybridMultilevel"/>
    <w:tmpl w:val="18FA9B4E"/>
    <w:lvl w:ilvl="0" w:tplc="2C52CC24">
      <w:start w:val="24"/>
      <w:numFmt w:val="decimal"/>
      <w:lvlText w:val="%1."/>
      <w:lvlJc w:val="left"/>
      <w:pPr>
        <w:ind w:left="36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29771B"/>
    <w:multiLevelType w:val="hybridMultilevel"/>
    <w:tmpl w:val="7D20A060"/>
    <w:lvl w:ilvl="0" w:tplc="374CD39A">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CE21F8"/>
    <w:multiLevelType w:val="hybridMultilevel"/>
    <w:tmpl w:val="C4B27E7E"/>
    <w:lvl w:ilvl="0" w:tplc="C0643B54">
      <w:start w:val="1"/>
      <w:numFmt w:val="decimal"/>
      <w:lvlText w:val="%1)"/>
      <w:lvlJc w:val="left"/>
      <w:pPr>
        <w:tabs>
          <w:tab w:val="num" w:pos="720"/>
        </w:tabs>
        <w:ind w:left="720" w:hanging="360"/>
      </w:pPr>
      <w:rPr>
        <w:rFonts w:cs="Times New Roman"/>
        <w:b/>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E80522E"/>
    <w:multiLevelType w:val="hybridMultilevel"/>
    <w:tmpl w:val="F43AEA36"/>
    <w:lvl w:ilvl="0" w:tplc="0F9074FA">
      <w:start w:val="4"/>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EB378D"/>
    <w:multiLevelType w:val="multilevel"/>
    <w:tmpl w:val="4B2C389C"/>
    <w:lvl w:ilvl="0">
      <w:start w:val="1"/>
      <w:numFmt w:val="lowerLetter"/>
      <w:lvlText w:val="%1)"/>
      <w:lvlJc w:val="left"/>
      <w:pPr>
        <w:ind w:left="360" w:hanging="360"/>
      </w:pPr>
      <w:rPr>
        <w:rFonts w:ascii="Arial" w:hAnsi="Arial" w:cs="Arial"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6B4AB4"/>
    <w:multiLevelType w:val="hybridMultilevel"/>
    <w:tmpl w:val="3498F5FA"/>
    <w:lvl w:ilvl="0" w:tplc="823CBE62">
      <w:numFmt w:val="bullet"/>
      <w:lvlText w:val="-"/>
      <w:lvlJc w:val="left"/>
      <w:pPr>
        <w:ind w:left="720" w:hanging="360"/>
      </w:pPr>
      <w:rPr>
        <w:rFonts w:ascii="Arial" w:eastAsia="Book Antiqu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D37314"/>
    <w:multiLevelType w:val="hybridMultilevel"/>
    <w:tmpl w:val="7A34A4D4"/>
    <w:lvl w:ilvl="0" w:tplc="0CBC0A0C">
      <w:start w:val="1"/>
      <w:numFmt w:val="decimal"/>
      <w:lvlText w:val="%1."/>
      <w:lvlJc w:val="left"/>
      <w:pPr>
        <w:ind w:left="1778" w:hanging="360"/>
      </w:pPr>
      <w:rPr>
        <w:rFonts w:cs="Times New Roman"/>
        <w:b/>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tentative="1">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abstractNum w:abstractNumId="9">
    <w:nsid w:val="31471CFE"/>
    <w:multiLevelType w:val="hybridMultilevel"/>
    <w:tmpl w:val="7A34A4D4"/>
    <w:lvl w:ilvl="0" w:tplc="0CBC0A0C">
      <w:start w:val="1"/>
      <w:numFmt w:val="decimal"/>
      <w:lvlText w:val="%1."/>
      <w:lvlJc w:val="left"/>
      <w:pPr>
        <w:ind w:left="502"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06341D"/>
    <w:multiLevelType w:val="hybridMultilevel"/>
    <w:tmpl w:val="44EA1180"/>
    <w:lvl w:ilvl="0" w:tplc="0210721E">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660CA4"/>
    <w:multiLevelType w:val="hybridMultilevel"/>
    <w:tmpl w:val="4EA8D174"/>
    <w:lvl w:ilvl="0" w:tplc="D0247868">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C3E604A"/>
    <w:multiLevelType w:val="hybridMultilevel"/>
    <w:tmpl w:val="822EAFF6"/>
    <w:lvl w:ilvl="0" w:tplc="04100001">
      <w:start w:val="1"/>
      <w:numFmt w:val="bullet"/>
      <w:lvlText w:val=""/>
      <w:lvlJc w:val="left"/>
      <w:pPr>
        <w:ind w:left="502" w:hanging="360"/>
      </w:pPr>
      <w:rPr>
        <w:rFonts w:ascii="Symbol" w:hAnsi="Symbo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70545B"/>
    <w:multiLevelType w:val="hybridMultilevel"/>
    <w:tmpl w:val="0108E886"/>
    <w:lvl w:ilvl="0" w:tplc="9F563258">
      <w:start w:val="3"/>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4C05121F"/>
    <w:multiLevelType w:val="hybridMultilevel"/>
    <w:tmpl w:val="E154F2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nsid w:val="4EBC47FD"/>
    <w:multiLevelType w:val="hybridMultilevel"/>
    <w:tmpl w:val="84E6E5AA"/>
    <w:lvl w:ilvl="0" w:tplc="21AE9BB6">
      <w:numFmt w:val="bullet"/>
      <w:lvlText w:val="-"/>
      <w:lvlJc w:val="left"/>
      <w:pPr>
        <w:ind w:left="786" w:hanging="360"/>
      </w:pPr>
      <w:rPr>
        <w:rFonts w:ascii="Arial" w:eastAsia="Times New Roman" w:hAnsi="Arial" w:cs="Arial" w:hint="default"/>
        <w:b/>
      </w:rPr>
    </w:lvl>
    <w:lvl w:ilvl="1" w:tplc="9F563258">
      <w:start w:val="3"/>
      <w:numFmt w:val="bullet"/>
      <w:lvlText w:val="-"/>
      <w:lvlJc w:val="left"/>
      <w:pPr>
        <w:ind w:left="1506" w:hanging="360"/>
      </w:pPr>
      <w:rPr>
        <w:rFonts w:ascii="Times New Roman" w:eastAsia="Times New Roman" w:hAnsi="Times New Roman"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nsid w:val="4EDC0291"/>
    <w:multiLevelType w:val="hybridMultilevel"/>
    <w:tmpl w:val="B290B256"/>
    <w:lvl w:ilvl="0" w:tplc="04100017">
      <w:start w:val="1"/>
      <w:numFmt w:val="lowerLetter"/>
      <w:lvlText w:val="%1)"/>
      <w:lvlJc w:val="left"/>
      <w:pPr>
        <w:ind w:left="1211"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CB673CE"/>
    <w:multiLevelType w:val="hybridMultilevel"/>
    <w:tmpl w:val="D3AE42D4"/>
    <w:lvl w:ilvl="0" w:tplc="F5820A84">
      <w:start w:val="16"/>
      <w:numFmt w:val="decimal"/>
      <w:lvlText w:val="%1."/>
      <w:lvlJc w:val="left"/>
      <w:pPr>
        <w:ind w:left="36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6C6CEB"/>
    <w:multiLevelType w:val="hybridMultilevel"/>
    <w:tmpl w:val="B6D6DF6A"/>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ED322F14">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51D44F7"/>
    <w:multiLevelType w:val="hybridMultilevel"/>
    <w:tmpl w:val="FB14BDA6"/>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0">
    <w:nsid w:val="665E773E"/>
    <w:multiLevelType w:val="hybridMultilevel"/>
    <w:tmpl w:val="843A1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0B9488F"/>
    <w:multiLevelType w:val="hybridMultilevel"/>
    <w:tmpl w:val="B928E63E"/>
    <w:lvl w:ilvl="0" w:tplc="0210721E">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75D82F78"/>
    <w:multiLevelType w:val="multilevel"/>
    <w:tmpl w:val="7A72E98A"/>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3">
    <w:nsid w:val="77984984"/>
    <w:multiLevelType w:val="hybridMultilevel"/>
    <w:tmpl w:val="11425892"/>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4">
    <w:nsid w:val="798006AE"/>
    <w:multiLevelType w:val="hybridMultilevel"/>
    <w:tmpl w:val="A5D440A0"/>
    <w:lvl w:ilvl="0" w:tplc="BCB88BE8">
      <w:start w:val="1"/>
      <w:numFmt w:val="decimal"/>
      <w:lvlText w:val="%1)"/>
      <w:lvlJc w:val="left"/>
      <w:pPr>
        <w:ind w:left="720" w:hanging="360"/>
      </w:pPr>
      <w:rPr>
        <w:rFonts w:hint="default"/>
        <w:b/>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EAF4504"/>
    <w:multiLevelType w:val="hybridMultilevel"/>
    <w:tmpl w:val="488CA5BC"/>
    <w:lvl w:ilvl="0" w:tplc="04100019">
      <w:start w:val="1"/>
      <w:numFmt w:val="lowerLetter"/>
      <w:lvlText w:val="%1."/>
      <w:lvlJc w:val="left"/>
      <w:pPr>
        <w:ind w:left="2160" w:hanging="360"/>
      </w:pPr>
    </w:lvl>
    <w:lvl w:ilvl="1" w:tplc="C5725E42">
      <w:start w:val="4"/>
      <w:numFmt w:val="bullet"/>
      <w:lvlText w:val=""/>
      <w:lvlJc w:val="left"/>
      <w:pPr>
        <w:ind w:left="2880" w:hanging="360"/>
      </w:pPr>
      <w:rPr>
        <w:rFonts w:ascii="Arial" w:eastAsia="Times New Roman" w:hAnsi="Arial" w:cs="Arial" w:hint="default"/>
      </w:r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nsid w:val="7F1D5168"/>
    <w:multiLevelType w:val="hybridMultilevel"/>
    <w:tmpl w:val="26889798"/>
    <w:lvl w:ilvl="0" w:tplc="51604BA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9143BB"/>
    <w:multiLevelType w:val="hybridMultilevel"/>
    <w:tmpl w:val="5CE4EF9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1"/>
  </w:num>
  <w:num w:numId="2">
    <w:abstractNumId w:val="10"/>
  </w:num>
  <w:num w:numId="3">
    <w:abstractNumId w:val="5"/>
  </w:num>
  <w:num w:numId="4">
    <w:abstractNumId w:val="23"/>
  </w:num>
  <w:num w:numId="5">
    <w:abstractNumId w:val="26"/>
  </w:num>
  <w:num w:numId="6">
    <w:abstractNumId w:val="14"/>
  </w:num>
  <w:num w:numId="7">
    <w:abstractNumId w:val="9"/>
  </w:num>
  <w:num w:numId="8">
    <w:abstractNumId w:val="12"/>
  </w:num>
  <w:num w:numId="9">
    <w:abstractNumId w:val="18"/>
  </w:num>
  <w:num w:numId="10">
    <w:abstractNumId w:val="25"/>
  </w:num>
  <w:num w:numId="11">
    <w:abstractNumId w:val="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3"/>
  </w:num>
  <w:num w:numId="16">
    <w:abstractNumId w:val="15"/>
  </w:num>
  <w:num w:numId="17">
    <w:abstractNumId w:val="22"/>
  </w:num>
  <w:num w:numId="18">
    <w:abstractNumId w:val="7"/>
  </w:num>
  <w:num w:numId="19">
    <w:abstractNumId w:val="24"/>
  </w:num>
  <w:num w:numId="20">
    <w:abstractNumId w:val="17"/>
  </w:num>
  <w:num w:numId="21">
    <w:abstractNumId w:val="11"/>
    <w:lvlOverride w:ilvl="0">
      <w:lvl w:ilvl="0" w:tplc="D0247868">
        <w:start w:val="1"/>
        <w:numFmt w:val="decimal"/>
        <w:lvlText w:val="%1."/>
        <w:lvlJc w:val="left"/>
        <w:pPr>
          <w:ind w:left="360" w:hanging="360"/>
        </w:pPr>
        <w:rPr>
          <w:rFonts w:cs="Times New Roman" w:hint="default"/>
          <w:b/>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6"/>
  </w:num>
  <w:num w:numId="28">
    <w:abstractNumId w:val="0"/>
  </w:num>
  <w:num w:numId="29">
    <w:abstractNumId w:val="27"/>
  </w:num>
  <w:num w:numId="30">
    <w:abstractNumId w:val="20"/>
  </w:num>
  <w:num w:numId="3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228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CD8"/>
    <w:rsid w:val="00002A26"/>
    <w:rsid w:val="0000488C"/>
    <w:rsid w:val="00004EAE"/>
    <w:rsid w:val="00004EFD"/>
    <w:rsid w:val="00005800"/>
    <w:rsid w:val="0000650D"/>
    <w:rsid w:val="00006568"/>
    <w:rsid w:val="00011596"/>
    <w:rsid w:val="000121E3"/>
    <w:rsid w:val="00013D3D"/>
    <w:rsid w:val="000141B2"/>
    <w:rsid w:val="00014629"/>
    <w:rsid w:val="00014D37"/>
    <w:rsid w:val="00020D11"/>
    <w:rsid w:val="00023716"/>
    <w:rsid w:val="00024DA3"/>
    <w:rsid w:val="00027417"/>
    <w:rsid w:val="00031744"/>
    <w:rsid w:val="000327BE"/>
    <w:rsid w:val="000341FF"/>
    <w:rsid w:val="0003428B"/>
    <w:rsid w:val="0003445D"/>
    <w:rsid w:val="00034490"/>
    <w:rsid w:val="00034976"/>
    <w:rsid w:val="00034B08"/>
    <w:rsid w:val="00037D05"/>
    <w:rsid w:val="00037E16"/>
    <w:rsid w:val="00041195"/>
    <w:rsid w:val="000413E5"/>
    <w:rsid w:val="00041965"/>
    <w:rsid w:val="00041E2E"/>
    <w:rsid w:val="0004357B"/>
    <w:rsid w:val="000511E3"/>
    <w:rsid w:val="000516DE"/>
    <w:rsid w:val="00052ED9"/>
    <w:rsid w:val="00055BEB"/>
    <w:rsid w:val="000601B5"/>
    <w:rsid w:val="0006097E"/>
    <w:rsid w:val="00061858"/>
    <w:rsid w:val="00064473"/>
    <w:rsid w:val="00065593"/>
    <w:rsid w:val="00065982"/>
    <w:rsid w:val="00065DDF"/>
    <w:rsid w:val="00067BE6"/>
    <w:rsid w:val="000748F6"/>
    <w:rsid w:val="00074A2F"/>
    <w:rsid w:val="00077B4A"/>
    <w:rsid w:val="00077E98"/>
    <w:rsid w:val="00080940"/>
    <w:rsid w:val="0008237A"/>
    <w:rsid w:val="00082EB1"/>
    <w:rsid w:val="00083793"/>
    <w:rsid w:val="000900FF"/>
    <w:rsid w:val="00093416"/>
    <w:rsid w:val="00095020"/>
    <w:rsid w:val="00095742"/>
    <w:rsid w:val="00095DC7"/>
    <w:rsid w:val="000A07E5"/>
    <w:rsid w:val="000A62EC"/>
    <w:rsid w:val="000B0286"/>
    <w:rsid w:val="000B1308"/>
    <w:rsid w:val="000B3973"/>
    <w:rsid w:val="000B434C"/>
    <w:rsid w:val="000B460A"/>
    <w:rsid w:val="000B4E6F"/>
    <w:rsid w:val="000B6B9C"/>
    <w:rsid w:val="000B7A31"/>
    <w:rsid w:val="000C1272"/>
    <w:rsid w:val="000C46D0"/>
    <w:rsid w:val="000C6DC8"/>
    <w:rsid w:val="000C73CB"/>
    <w:rsid w:val="000D0B00"/>
    <w:rsid w:val="000D340B"/>
    <w:rsid w:val="000D4B89"/>
    <w:rsid w:val="000E3228"/>
    <w:rsid w:val="000E3461"/>
    <w:rsid w:val="000E3AF8"/>
    <w:rsid w:val="000E3EC4"/>
    <w:rsid w:val="000E4C7D"/>
    <w:rsid w:val="000E5C8B"/>
    <w:rsid w:val="000E6BC6"/>
    <w:rsid w:val="000F1F59"/>
    <w:rsid w:val="000F26E4"/>
    <w:rsid w:val="000F401D"/>
    <w:rsid w:val="000F5312"/>
    <w:rsid w:val="000F5AE7"/>
    <w:rsid w:val="000F61D9"/>
    <w:rsid w:val="000F631B"/>
    <w:rsid w:val="000F6811"/>
    <w:rsid w:val="000F71C6"/>
    <w:rsid w:val="000F7F7E"/>
    <w:rsid w:val="0010269A"/>
    <w:rsid w:val="00102923"/>
    <w:rsid w:val="00105355"/>
    <w:rsid w:val="001053BB"/>
    <w:rsid w:val="00105AEA"/>
    <w:rsid w:val="00106266"/>
    <w:rsid w:val="00107547"/>
    <w:rsid w:val="00110103"/>
    <w:rsid w:val="001117B9"/>
    <w:rsid w:val="00113650"/>
    <w:rsid w:val="001136E8"/>
    <w:rsid w:val="00116B5E"/>
    <w:rsid w:val="00121682"/>
    <w:rsid w:val="0012179C"/>
    <w:rsid w:val="00121F60"/>
    <w:rsid w:val="001239AD"/>
    <w:rsid w:val="00123D27"/>
    <w:rsid w:val="00123D93"/>
    <w:rsid w:val="00127C6F"/>
    <w:rsid w:val="00127DF7"/>
    <w:rsid w:val="00133199"/>
    <w:rsid w:val="001371C1"/>
    <w:rsid w:val="00141DFA"/>
    <w:rsid w:val="00142A4E"/>
    <w:rsid w:val="001430EF"/>
    <w:rsid w:val="001446AA"/>
    <w:rsid w:val="00153B60"/>
    <w:rsid w:val="00154441"/>
    <w:rsid w:val="0016025F"/>
    <w:rsid w:val="0016093B"/>
    <w:rsid w:val="00161D7E"/>
    <w:rsid w:val="00162756"/>
    <w:rsid w:val="001633D8"/>
    <w:rsid w:val="0017354A"/>
    <w:rsid w:val="00174155"/>
    <w:rsid w:val="001750FF"/>
    <w:rsid w:val="001754D9"/>
    <w:rsid w:val="00176058"/>
    <w:rsid w:val="001847F2"/>
    <w:rsid w:val="0018765B"/>
    <w:rsid w:val="001879ED"/>
    <w:rsid w:val="00190468"/>
    <w:rsid w:val="001906BA"/>
    <w:rsid w:val="00192163"/>
    <w:rsid w:val="00194DDF"/>
    <w:rsid w:val="001975D7"/>
    <w:rsid w:val="00197CC9"/>
    <w:rsid w:val="001A07C9"/>
    <w:rsid w:val="001A1882"/>
    <w:rsid w:val="001A3306"/>
    <w:rsid w:val="001A3DFB"/>
    <w:rsid w:val="001A4030"/>
    <w:rsid w:val="001B1630"/>
    <w:rsid w:val="001B3A37"/>
    <w:rsid w:val="001C4F91"/>
    <w:rsid w:val="001C553A"/>
    <w:rsid w:val="001C5C53"/>
    <w:rsid w:val="001C7311"/>
    <w:rsid w:val="001D0358"/>
    <w:rsid w:val="001D06CF"/>
    <w:rsid w:val="001D0D42"/>
    <w:rsid w:val="001D1D52"/>
    <w:rsid w:val="001D1EC9"/>
    <w:rsid w:val="001D2E79"/>
    <w:rsid w:val="001D3391"/>
    <w:rsid w:val="001D41FF"/>
    <w:rsid w:val="001D6E51"/>
    <w:rsid w:val="001D7609"/>
    <w:rsid w:val="001D7665"/>
    <w:rsid w:val="001E0997"/>
    <w:rsid w:val="001E2267"/>
    <w:rsid w:val="001E245C"/>
    <w:rsid w:val="001E2583"/>
    <w:rsid w:val="001E2FC2"/>
    <w:rsid w:val="001E3F3F"/>
    <w:rsid w:val="001E4A94"/>
    <w:rsid w:val="001E505C"/>
    <w:rsid w:val="001F0EFF"/>
    <w:rsid w:val="001F387D"/>
    <w:rsid w:val="001F3E11"/>
    <w:rsid w:val="001F5AC6"/>
    <w:rsid w:val="00203F3B"/>
    <w:rsid w:val="00205890"/>
    <w:rsid w:val="002061F3"/>
    <w:rsid w:val="00206D9F"/>
    <w:rsid w:val="00211ACA"/>
    <w:rsid w:val="00211BAF"/>
    <w:rsid w:val="00212E4C"/>
    <w:rsid w:val="0021392E"/>
    <w:rsid w:val="00213AAD"/>
    <w:rsid w:val="00213B6E"/>
    <w:rsid w:val="00215423"/>
    <w:rsid w:val="002205AD"/>
    <w:rsid w:val="00220A51"/>
    <w:rsid w:val="00221BC7"/>
    <w:rsid w:val="00221C43"/>
    <w:rsid w:val="0022657F"/>
    <w:rsid w:val="002267EE"/>
    <w:rsid w:val="00230689"/>
    <w:rsid w:val="00233C31"/>
    <w:rsid w:val="00237D7B"/>
    <w:rsid w:val="0024033F"/>
    <w:rsid w:val="0024433B"/>
    <w:rsid w:val="002450F8"/>
    <w:rsid w:val="00246CBA"/>
    <w:rsid w:val="00247E43"/>
    <w:rsid w:val="00247FB5"/>
    <w:rsid w:val="002537CB"/>
    <w:rsid w:val="002545C6"/>
    <w:rsid w:val="00256E07"/>
    <w:rsid w:val="00260E92"/>
    <w:rsid w:val="00261C9E"/>
    <w:rsid w:val="00263D22"/>
    <w:rsid w:val="00270CFB"/>
    <w:rsid w:val="00271849"/>
    <w:rsid w:val="002740D6"/>
    <w:rsid w:val="0027484B"/>
    <w:rsid w:val="00274BD2"/>
    <w:rsid w:val="00275359"/>
    <w:rsid w:val="002770C7"/>
    <w:rsid w:val="00277E3E"/>
    <w:rsid w:val="00284982"/>
    <w:rsid w:val="00285580"/>
    <w:rsid w:val="00285BEC"/>
    <w:rsid w:val="002862BD"/>
    <w:rsid w:val="002863A0"/>
    <w:rsid w:val="002927C7"/>
    <w:rsid w:val="00292F9D"/>
    <w:rsid w:val="002A272C"/>
    <w:rsid w:val="002A2BA0"/>
    <w:rsid w:val="002A2DFE"/>
    <w:rsid w:val="002A32FA"/>
    <w:rsid w:val="002A3356"/>
    <w:rsid w:val="002A4413"/>
    <w:rsid w:val="002A4B8A"/>
    <w:rsid w:val="002A5DFD"/>
    <w:rsid w:val="002B03DD"/>
    <w:rsid w:val="002B19D2"/>
    <w:rsid w:val="002B1A73"/>
    <w:rsid w:val="002B1B5C"/>
    <w:rsid w:val="002B1C12"/>
    <w:rsid w:val="002B2867"/>
    <w:rsid w:val="002B63D3"/>
    <w:rsid w:val="002B722A"/>
    <w:rsid w:val="002C1948"/>
    <w:rsid w:val="002C457A"/>
    <w:rsid w:val="002C4615"/>
    <w:rsid w:val="002C50B7"/>
    <w:rsid w:val="002C7C25"/>
    <w:rsid w:val="002D3CC8"/>
    <w:rsid w:val="002D3EDD"/>
    <w:rsid w:val="002D4EAF"/>
    <w:rsid w:val="002E0B17"/>
    <w:rsid w:val="002E29C0"/>
    <w:rsid w:val="002E3312"/>
    <w:rsid w:val="002E3EA4"/>
    <w:rsid w:val="002E79D4"/>
    <w:rsid w:val="002F1569"/>
    <w:rsid w:val="002F1EC4"/>
    <w:rsid w:val="002F2515"/>
    <w:rsid w:val="002F2CFD"/>
    <w:rsid w:val="002F3F39"/>
    <w:rsid w:val="002F5880"/>
    <w:rsid w:val="002F624D"/>
    <w:rsid w:val="00302A09"/>
    <w:rsid w:val="00304141"/>
    <w:rsid w:val="003042AF"/>
    <w:rsid w:val="0030529F"/>
    <w:rsid w:val="0030578A"/>
    <w:rsid w:val="0030614D"/>
    <w:rsid w:val="00307397"/>
    <w:rsid w:val="0031024E"/>
    <w:rsid w:val="0031517E"/>
    <w:rsid w:val="00316DCB"/>
    <w:rsid w:val="003217BF"/>
    <w:rsid w:val="00322218"/>
    <w:rsid w:val="00324EAA"/>
    <w:rsid w:val="003270F6"/>
    <w:rsid w:val="00331AFF"/>
    <w:rsid w:val="00332C1C"/>
    <w:rsid w:val="003335BA"/>
    <w:rsid w:val="003353A4"/>
    <w:rsid w:val="003359D1"/>
    <w:rsid w:val="00341CCF"/>
    <w:rsid w:val="00343765"/>
    <w:rsid w:val="00343801"/>
    <w:rsid w:val="00344D54"/>
    <w:rsid w:val="0034784B"/>
    <w:rsid w:val="003519FD"/>
    <w:rsid w:val="0035361F"/>
    <w:rsid w:val="0035476F"/>
    <w:rsid w:val="003577F4"/>
    <w:rsid w:val="00360803"/>
    <w:rsid w:val="003636F5"/>
    <w:rsid w:val="00367D3C"/>
    <w:rsid w:val="00373C76"/>
    <w:rsid w:val="00376220"/>
    <w:rsid w:val="0037684C"/>
    <w:rsid w:val="0037713D"/>
    <w:rsid w:val="0037737F"/>
    <w:rsid w:val="00377B96"/>
    <w:rsid w:val="003810FF"/>
    <w:rsid w:val="00381691"/>
    <w:rsid w:val="00382B14"/>
    <w:rsid w:val="0038468F"/>
    <w:rsid w:val="00384D07"/>
    <w:rsid w:val="00384E1C"/>
    <w:rsid w:val="0038743F"/>
    <w:rsid w:val="003902FE"/>
    <w:rsid w:val="0039038A"/>
    <w:rsid w:val="003926E1"/>
    <w:rsid w:val="00392C46"/>
    <w:rsid w:val="003932AD"/>
    <w:rsid w:val="00393536"/>
    <w:rsid w:val="003940A0"/>
    <w:rsid w:val="003A0558"/>
    <w:rsid w:val="003A2254"/>
    <w:rsid w:val="003A3A78"/>
    <w:rsid w:val="003A3F34"/>
    <w:rsid w:val="003A4561"/>
    <w:rsid w:val="003A4F03"/>
    <w:rsid w:val="003A5408"/>
    <w:rsid w:val="003A64C8"/>
    <w:rsid w:val="003B2375"/>
    <w:rsid w:val="003B6E21"/>
    <w:rsid w:val="003C106F"/>
    <w:rsid w:val="003C190F"/>
    <w:rsid w:val="003C1BD0"/>
    <w:rsid w:val="003C2C84"/>
    <w:rsid w:val="003C2FD9"/>
    <w:rsid w:val="003C5019"/>
    <w:rsid w:val="003C7ED3"/>
    <w:rsid w:val="003D1259"/>
    <w:rsid w:val="003D3215"/>
    <w:rsid w:val="003D3460"/>
    <w:rsid w:val="003D6141"/>
    <w:rsid w:val="003D695E"/>
    <w:rsid w:val="003D6F98"/>
    <w:rsid w:val="003E141D"/>
    <w:rsid w:val="003E1DBB"/>
    <w:rsid w:val="003E6010"/>
    <w:rsid w:val="003E628F"/>
    <w:rsid w:val="003E6372"/>
    <w:rsid w:val="003F2CE1"/>
    <w:rsid w:val="003F3897"/>
    <w:rsid w:val="003F5B38"/>
    <w:rsid w:val="003F6EB7"/>
    <w:rsid w:val="00400E6D"/>
    <w:rsid w:val="004033F5"/>
    <w:rsid w:val="0040572F"/>
    <w:rsid w:val="00406D26"/>
    <w:rsid w:val="00406F9D"/>
    <w:rsid w:val="0040774A"/>
    <w:rsid w:val="00407E81"/>
    <w:rsid w:val="00414166"/>
    <w:rsid w:val="004142B5"/>
    <w:rsid w:val="00416063"/>
    <w:rsid w:val="00416883"/>
    <w:rsid w:val="004169EA"/>
    <w:rsid w:val="0042049A"/>
    <w:rsid w:val="00423897"/>
    <w:rsid w:val="004239DF"/>
    <w:rsid w:val="00423C33"/>
    <w:rsid w:val="004240DE"/>
    <w:rsid w:val="0042591A"/>
    <w:rsid w:val="00425FE4"/>
    <w:rsid w:val="00431226"/>
    <w:rsid w:val="00433497"/>
    <w:rsid w:val="00433500"/>
    <w:rsid w:val="00435F50"/>
    <w:rsid w:val="00440FFC"/>
    <w:rsid w:val="00441651"/>
    <w:rsid w:val="00441DA6"/>
    <w:rsid w:val="00442414"/>
    <w:rsid w:val="0044276E"/>
    <w:rsid w:val="00442BB9"/>
    <w:rsid w:val="00446320"/>
    <w:rsid w:val="0044657A"/>
    <w:rsid w:val="00450618"/>
    <w:rsid w:val="00450639"/>
    <w:rsid w:val="00453872"/>
    <w:rsid w:val="00454B90"/>
    <w:rsid w:val="0045570C"/>
    <w:rsid w:val="004564D1"/>
    <w:rsid w:val="004566BB"/>
    <w:rsid w:val="004568B4"/>
    <w:rsid w:val="00457E8E"/>
    <w:rsid w:val="00460822"/>
    <w:rsid w:val="00460AD4"/>
    <w:rsid w:val="0046207F"/>
    <w:rsid w:val="00462345"/>
    <w:rsid w:val="004623F5"/>
    <w:rsid w:val="004664FB"/>
    <w:rsid w:val="00466BFE"/>
    <w:rsid w:val="004713CC"/>
    <w:rsid w:val="00471666"/>
    <w:rsid w:val="0047241B"/>
    <w:rsid w:val="00473BEC"/>
    <w:rsid w:val="00474773"/>
    <w:rsid w:val="00476432"/>
    <w:rsid w:val="00480084"/>
    <w:rsid w:val="00480C93"/>
    <w:rsid w:val="00481A5E"/>
    <w:rsid w:val="00483718"/>
    <w:rsid w:val="004840D1"/>
    <w:rsid w:val="00485F80"/>
    <w:rsid w:val="00486EF6"/>
    <w:rsid w:val="00492179"/>
    <w:rsid w:val="004929FF"/>
    <w:rsid w:val="00492AC4"/>
    <w:rsid w:val="00493AB3"/>
    <w:rsid w:val="00494E46"/>
    <w:rsid w:val="0049579D"/>
    <w:rsid w:val="00495DA4"/>
    <w:rsid w:val="00496283"/>
    <w:rsid w:val="0049681B"/>
    <w:rsid w:val="004A42C9"/>
    <w:rsid w:val="004A42F7"/>
    <w:rsid w:val="004A50BE"/>
    <w:rsid w:val="004A641E"/>
    <w:rsid w:val="004A683D"/>
    <w:rsid w:val="004A767C"/>
    <w:rsid w:val="004B2E60"/>
    <w:rsid w:val="004B37C0"/>
    <w:rsid w:val="004B3909"/>
    <w:rsid w:val="004B3BAB"/>
    <w:rsid w:val="004B56AB"/>
    <w:rsid w:val="004B6C7A"/>
    <w:rsid w:val="004C1184"/>
    <w:rsid w:val="004C47BE"/>
    <w:rsid w:val="004C5954"/>
    <w:rsid w:val="004C5E27"/>
    <w:rsid w:val="004C6EC1"/>
    <w:rsid w:val="004D0E1B"/>
    <w:rsid w:val="004D4BA2"/>
    <w:rsid w:val="004D7362"/>
    <w:rsid w:val="004E0390"/>
    <w:rsid w:val="004E1A20"/>
    <w:rsid w:val="004E29F8"/>
    <w:rsid w:val="004E3787"/>
    <w:rsid w:val="004E4C99"/>
    <w:rsid w:val="004E7541"/>
    <w:rsid w:val="004F23EC"/>
    <w:rsid w:val="004F295D"/>
    <w:rsid w:val="004F4E05"/>
    <w:rsid w:val="004F50C2"/>
    <w:rsid w:val="004F678E"/>
    <w:rsid w:val="004F7E21"/>
    <w:rsid w:val="004F7E79"/>
    <w:rsid w:val="00501520"/>
    <w:rsid w:val="00503674"/>
    <w:rsid w:val="00503F30"/>
    <w:rsid w:val="00503FE8"/>
    <w:rsid w:val="00504070"/>
    <w:rsid w:val="00505A3C"/>
    <w:rsid w:val="00506329"/>
    <w:rsid w:val="00511783"/>
    <w:rsid w:val="00512372"/>
    <w:rsid w:val="00514E3E"/>
    <w:rsid w:val="005156B1"/>
    <w:rsid w:val="0051738A"/>
    <w:rsid w:val="005177C5"/>
    <w:rsid w:val="005205EC"/>
    <w:rsid w:val="00521A55"/>
    <w:rsid w:val="00522CFA"/>
    <w:rsid w:val="005233C9"/>
    <w:rsid w:val="00527587"/>
    <w:rsid w:val="00527C60"/>
    <w:rsid w:val="00530A5C"/>
    <w:rsid w:val="00532463"/>
    <w:rsid w:val="0053317E"/>
    <w:rsid w:val="00533B8C"/>
    <w:rsid w:val="00533C71"/>
    <w:rsid w:val="00535B61"/>
    <w:rsid w:val="00540115"/>
    <w:rsid w:val="0054498C"/>
    <w:rsid w:val="00546487"/>
    <w:rsid w:val="00550BA5"/>
    <w:rsid w:val="00551005"/>
    <w:rsid w:val="0055116E"/>
    <w:rsid w:val="0055297F"/>
    <w:rsid w:val="00554774"/>
    <w:rsid w:val="00556CD1"/>
    <w:rsid w:val="0055778B"/>
    <w:rsid w:val="00560BCD"/>
    <w:rsid w:val="00561242"/>
    <w:rsid w:val="0056173F"/>
    <w:rsid w:val="00563C15"/>
    <w:rsid w:val="00564ECE"/>
    <w:rsid w:val="00565421"/>
    <w:rsid w:val="0056561B"/>
    <w:rsid w:val="00566004"/>
    <w:rsid w:val="00571BB8"/>
    <w:rsid w:val="00573016"/>
    <w:rsid w:val="00574734"/>
    <w:rsid w:val="00574C98"/>
    <w:rsid w:val="0057564F"/>
    <w:rsid w:val="00575E48"/>
    <w:rsid w:val="00576850"/>
    <w:rsid w:val="00576B05"/>
    <w:rsid w:val="00577DC9"/>
    <w:rsid w:val="00584C35"/>
    <w:rsid w:val="00585C86"/>
    <w:rsid w:val="00587067"/>
    <w:rsid w:val="00587CC9"/>
    <w:rsid w:val="005910F8"/>
    <w:rsid w:val="00591411"/>
    <w:rsid w:val="00592091"/>
    <w:rsid w:val="0059251D"/>
    <w:rsid w:val="0059271E"/>
    <w:rsid w:val="005963DB"/>
    <w:rsid w:val="005A540C"/>
    <w:rsid w:val="005B1F35"/>
    <w:rsid w:val="005B5BB2"/>
    <w:rsid w:val="005C1A72"/>
    <w:rsid w:val="005C385F"/>
    <w:rsid w:val="005C3F52"/>
    <w:rsid w:val="005C7E00"/>
    <w:rsid w:val="005D1219"/>
    <w:rsid w:val="005D1576"/>
    <w:rsid w:val="005D2B41"/>
    <w:rsid w:val="005D3086"/>
    <w:rsid w:val="005D4401"/>
    <w:rsid w:val="005D4E91"/>
    <w:rsid w:val="005D4FBE"/>
    <w:rsid w:val="005D629D"/>
    <w:rsid w:val="005D6EA5"/>
    <w:rsid w:val="005D7649"/>
    <w:rsid w:val="005E50DF"/>
    <w:rsid w:val="005E5954"/>
    <w:rsid w:val="005E5A51"/>
    <w:rsid w:val="005E7828"/>
    <w:rsid w:val="005E7D38"/>
    <w:rsid w:val="005F1D18"/>
    <w:rsid w:val="005F331B"/>
    <w:rsid w:val="005F4D4B"/>
    <w:rsid w:val="005F6446"/>
    <w:rsid w:val="005F7003"/>
    <w:rsid w:val="006020E5"/>
    <w:rsid w:val="0060286D"/>
    <w:rsid w:val="00602891"/>
    <w:rsid w:val="0061230A"/>
    <w:rsid w:val="006124AB"/>
    <w:rsid w:val="0061436E"/>
    <w:rsid w:val="00614987"/>
    <w:rsid w:val="00614DF2"/>
    <w:rsid w:val="00615DC1"/>
    <w:rsid w:val="006172D4"/>
    <w:rsid w:val="00617A70"/>
    <w:rsid w:val="00620204"/>
    <w:rsid w:val="00620387"/>
    <w:rsid w:val="0062048A"/>
    <w:rsid w:val="00621B3C"/>
    <w:rsid w:val="0062285A"/>
    <w:rsid w:val="006234B3"/>
    <w:rsid w:val="00625FDC"/>
    <w:rsid w:val="00630555"/>
    <w:rsid w:val="00632171"/>
    <w:rsid w:val="006341B8"/>
    <w:rsid w:val="006364C1"/>
    <w:rsid w:val="006367A1"/>
    <w:rsid w:val="00636905"/>
    <w:rsid w:val="00640BC2"/>
    <w:rsid w:val="0064125F"/>
    <w:rsid w:val="00641D4C"/>
    <w:rsid w:val="00642392"/>
    <w:rsid w:val="006526E4"/>
    <w:rsid w:val="00655C6F"/>
    <w:rsid w:val="00657088"/>
    <w:rsid w:val="00657988"/>
    <w:rsid w:val="00657A7C"/>
    <w:rsid w:val="0066254E"/>
    <w:rsid w:val="00662C17"/>
    <w:rsid w:val="00664C4C"/>
    <w:rsid w:val="00665DEF"/>
    <w:rsid w:val="006667B9"/>
    <w:rsid w:val="00666E3F"/>
    <w:rsid w:val="00667458"/>
    <w:rsid w:val="00670022"/>
    <w:rsid w:val="006708DC"/>
    <w:rsid w:val="00670CAB"/>
    <w:rsid w:val="00672A82"/>
    <w:rsid w:val="00674302"/>
    <w:rsid w:val="00677EF3"/>
    <w:rsid w:val="00681024"/>
    <w:rsid w:val="006817AB"/>
    <w:rsid w:val="00686258"/>
    <w:rsid w:val="0068639F"/>
    <w:rsid w:val="00690649"/>
    <w:rsid w:val="00692ABF"/>
    <w:rsid w:val="00697860"/>
    <w:rsid w:val="00697CD1"/>
    <w:rsid w:val="006A05D1"/>
    <w:rsid w:val="006A2EE9"/>
    <w:rsid w:val="006A4C24"/>
    <w:rsid w:val="006A67CB"/>
    <w:rsid w:val="006A73B8"/>
    <w:rsid w:val="006B2169"/>
    <w:rsid w:val="006B28B1"/>
    <w:rsid w:val="006B3005"/>
    <w:rsid w:val="006B3BC7"/>
    <w:rsid w:val="006B4671"/>
    <w:rsid w:val="006B60A6"/>
    <w:rsid w:val="006B63FE"/>
    <w:rsid w:val="006B78FD"/>
    <w:rsid w:val="006C29E8"/>
    <w:rsid w:val="006C325B"/>
    <w:rsid w:val="006C3E34"/>
    <w:rsid w:val="006C4468"/>
    <w:rsid w:val="006C5534"/>
    <w:rsid w:val="006D03B0"/>
    <w:rsid w:val="006D28A1"/>
    <w:rsid w:val="006D2FBA"/>
    <w:rsid w:val="006D3152"/>
    <w:rsid w:val="006D33E5"/>
    <w:rsid w:val="006D3F48"/>
    <w:rsid w:val="006D4A8F"/>
    <w:rsid w:val="006D589D"/>
    <w:rsid w:val="006D646A"/>
    <w:rsid w:val="006D7B58"/>
    <w:rsid w:val="006D7D02"/>
    <w:rsid w:val="006E3766"/>
    <w:rsid w:val="006E4C4D"/>
    <w:rsid w:val="006E4CAF"/>
    <w:rsid w:val="006E4D84"/>
    <w:rsid w:val="006E6BD5"/>
    <w:rsid w:val="006F1442"/>
    <w:rsid w:val="006F1C5B"/>
    <w:rsid w:val="006F2CE8"/>
    <w:rsid w:val="006F7075"/>
    <w:rsid w:val="006F76BA"/>
    <w:rsid w:val="006F770E"/>
    <w:rsid w:val="00701DB1"/>
    <w:rsid w:val="007022A8"/>
    <w:rsid w:val="0070485D"/>
    <w:rsid w:val="007049D8"/>
    <w:rsid w:val="007110E2"/>
    <w:rsid w:val="0071240E"/>
    <w:rsid w:val="00712D8A"/>
    <w:rsid w:val="0071573D"/>
    <w:rsid w:val="00720469"/>
    <w:rsid w:val="007231A2"/>
    <w:rsid w:val="00724CC8"/>
    <w:rsid w:val="007266A3"/>
    <w:rsid w:val="0073035E"/>
    <w:rsid w:val="0073138B"/>
    <w:rsid w:val="00732E86"/>
    <w:rsid w:val="00733555"/>
    <w:rsid w:val="00733DD4"/>
    <w:rsid w:val="00734223"/>
    <w:rsid w:val="0073584E"/>
    <w:rsid w:val="00736BA8"/>
    <w:rsid w:val="00740699"/>
    <w:rsid w:val="007416F7"/>
    <w:rsid w:val="007439D3"/>
    <w:rsid w:val="00745553"/>
    <w:rsid w:val="00745D32"/>
    <w:rsid w:val="007464DA"/>
    <w:rsid w:val="007504A1"/>
    <w:rsid w:val="00750F63"/>
    <w:rsid w:val="00751C24"/>
    <w:rsid w:val="00752ED1"/>
    <w:rsid w:val="0075471A"/>
    <w:rsid w:val="0075510B"/>
    <w:rsid w:val="00755FEF"/>
    <w:rsid w:val="00756A68"/>
    <w:rsid w:val="00761DAC"/>
    <w:rsid w:val="007661E0"/>
    <w:rsid w:val="00766C21"/>
    <w:rsid w:val="00767FA1"/>
    <w:rsid w:val="00770B65"/>
    <w:rsid w:val="00770DA2"/>
    <w:rsid w:val="00772033"/>
    <w:rsid w:val="00772118"/>
    <w:rsid w:val="0077399D"/>
    <w:rsid w:val="00776928"/>
    <w:rsid w:val="00777003"/>
    <w:rsid w:val="00784BFA"/>
    <w:rsid w:val="00784CD6"/>
    <w:rsid w:val="00785AFD"/>
    <w:rsid w:val="00785BE8"/>
    <w:rsid w:val="00786A6E"/>
    <w:rsid w:val="00786F7E"/>
    <w:rsid w:val="0078721D"/>
    <w:rsid w:val="0078751E"/>
    <w:rsid w:val="00787C9B"/>
    <w:rsid w:val="00792636"/>
    <w:rsid w:val="00793D56"/>
    <w:rsid w:val="007A071A"/>
    <w:rsid w:val="007A2452"/>
    <w:rsid w:val="007A2689"/>
    <w:rsid w:val="007A4080"/>
    <w:rsid w:val="007A6D46"/>
    <w:rsid w:val="007A7465"/>
    <w:rsid w:val="007B077D"/>
    <w:rsid w:val="007B18E1"/>
    <w:rsid w:val="007B2E95"/>
    <w:rsid w:val="007B39A1"/>
    <w:rsid w:val="007B50B4"/>
    <w:rsid w:val="007B6834"/>
    <w:rsid w:val="007C0CDB"/>
    <w:rsid w:val="007C1EE3"/>
    <w:rsid w:val="007C4B81"/>
    <w:rsid w:val="007C543D"/>
    <w:rsid w:val="007C60D2"/>
    <w:rsid w:val="007C7923"/>
    <w:rsid w:val="007C7A0B"/>
    <w:rsid w:val="007D0527"/>
    <w:rsid w:val="007D1C39"/>
    <w:rsid w:val="007D4AB8"/>
    <w:rsid w:val="007D660F"/>
    <w:rsid w:val="007D76F5"/>
    <w:rsid w:val="007D7DA0"/>
    <w:rsid w:val="007E151D"/>
    <w:rsid w:val="007E25A4"/>
    <w:rsid w:val="007E6233"/>
    <w:rsid w:val="007E67C3"/>
    <w:rsid w:val="007E68D9"/>
    <w:rsid w:val="007E797E"/>
    <w:rsid w:val="007F218B"/>
    <w:rsid w:val="007F3A76"/>
    <w:rsid w:val="007F559B"/>
    <w:rsid w:val="007F789A"/>
    <w:rsid w:val="00801E74"/>
    <w:rsid w:val="008053DE"/>
    <w:rsid w:val="00805921"/>
    <w:rsid w:val="00807C05"/>
    <w:rsid w:val="008133BA"/>
    <w:rsid w:val="00813617"/>
    <w:rsid w:val="00813FBC"/>
    <w:rsid w:val="008148A8"/>
    <w:rsid w:val="00815F0A"/>
    <w:rsid w:val="00820392"/>
    <w:rsid w:val="00821F1A"/>
    <w:rsid w:val="008225C2"/>
    <w:rsid w:val="00824344"/>
    <w:rsid w:val="008257D6"/>
    <w:rsid w:val="00825A4A"/>
    <w:rsid w:val="008272AE"/>
    <w:rsid w:val="00835905"/>
    <w:rsid w:val="008359BF"/>
    <w:rsid w:val="00835DE6"/>
    <w:rsid w:val="00837BB9"/>
    <w:rsid w:val="00840724"/>
    <w:rsid w:val="008418B9"/>
    <w:rsid w:val="00843554"/>
    <w:rsid w:val="0084713D"/>
    <w:rsid w:val="00847FA2"/>
    <w:rsid w:val="00854D93"/>
    <w:rsid w:val="00854E6E"/>
    <w:rsid w:val="00856FAB"/>
    <w:rsid w:val="00857E40"/>
    <w:rsid w:val="0086100C"/>
    <w:rsid w:val="00861268"/>
    <w:rsid w:val="00862233"/>
    <w:rsid w:val="00862FA0"/>
    <w:rsid w:val="00864A7F"/>
    <w:rsid w:val="00867CEE"/>
    <w:rsid w:val="00870BCD"/>
    <w:rsid w:val="00873864"/>
    <w:rsid w:val="00875AD1"/>
    <w:rsid w:val="00876501"/>
    <w:rsid w:val="008765A2"/>
    <w:rsid w:val="00876EDA"/>
    <w:rsid w:val="00881AB1"/>
    <w:rsid w:val="00882B0F"/>
    <w:rsid w:val="008835CE"/>
    <w:rsid w:val="00883FE6"/>
    <w:rsid w:val="00886071"/>
    <w:rsid w:val="0088634D"/>
    <w:rsid w:val="00890837"/>
    <w:rsid w:val="008926C6"/>
    <w:rsid w:val="00893E4A"/>
    <w:rsid w:val="0089526D"/>
    <w:rsid w:val="0089583B"/>
    <w:rsid w:val="008979DD"/>
    <w:rsid w:val="00897A1C"/>
    <w:rsid w:val="008A1728"/>
    <w:rsid w:val="008A3239"/>
    <w:rsid w:val="008A3AFB"/>
    <w:rsid w:val="008A49DD"/>
    <w:rsid w:val="008B16BF"/>
    <w:rsid w:val="008B1D64"/>
    <w:rsid w:val="008B2FE5"/>
    <w:rsid w:val="008B61ED"/>
    <w:rsid w:val="008C1867"/>
    <w:rsid w:val="008C2BDD"/>
    <w:rsid w:val="008C63A9"/>
    <w:rsid w:val="008C7AA1"/>
    <w:rsid w:val="008D00AF"/>
    <w:rsid w:val="008D08F6"/>
    <w:rsid w:val="008D10C3"/>
    <w:rsid w:val="008D401F"/>
    <w:rsid w:val="008D7364"/>
    <w:rsid w:val="008D7D5F"/>
    <w:rsid w:val="008E0269"/>
    <w:rsid w:val="008E054D"/>
    <w:rsid w:val="008E0919"/>
    <w:rsid w:val="008E095C"/>
    <w:rsid w:val="008E4099"/>
    <w:rsid w:val="008E44A8"/>
    <w:rsid w:val="008E749E"/>
    <w:rsid w:val="008F04AD"/>
    <w:rsid w:val="008F04F8"/>
    <w:rsid w:val="008F4014"/>
    <w:rsid w:val="008F4F9E"/>
    <w:rsid w:val="008F5312"/>
    <w:rsid w:val="009030E3"/>
    <w:rsid w:val="00906410"/>
    <w:rsid w:val="00911127"/>
    <w:rsid w:val="00911426"/>
    <w:rsid w:val="00911C55"/>
    <w:rsid w:val="00912548"/>
    <w:rsid w:val="009143DB"/>
    <w:rsid w:val="0091557A"/>
    <w:rsid w:val="00917D00"/>
    <w:rsid w:val="0092345C"/>
    <w:rsid w:val="00923B13"/>
    <w:rsid w:val="00924DDA"/>
    <w:rsid w:val="009278A5"/>
    <w:rsid w:val="0092797C"/>
    <w:rsid w:val="00930509"/>
    <w:rsid w:val="009332C7"/>
    <w:rsid w:val="0093344F"/>
    <w:rsid w:val="00937C93"/>
    <w:rsid w:val="00940442"/>
    <w:rsid w:val="00940DC2"/>
    <w:rsid w:val="00942CE8"/>
    <w:rsid w:val="009434D5"/>
    <w:rsid w:val="00943C1E"/>
    <w:rsid w:val="00944B43"/>
    <w:rsid w:val="00947699"/>
    <w:rsid w:val="0094783B"/>
    <w:rsid w:val="00951A46"/>
    <w:rsid w:val="0095255B"/>
    <w:rsid w:val="009525E8"/>
    <w:rsid w:val="0095562A"/>
    <w:rsid w:val="00957E21"/>
    <w:rsid w:val="00960174"/>
    <w:rsid w:val="009620FC"/>
    <w:rsid w:val="00962300"/>
    <w:rsid w:val="00962CC6"/>
    <w:rsid w:val="0097089F"/>
    <w:rsid w:val="00971FB1"/>
    <w:rsid w:val="00973ADE"/>
    <w:rsid w:val="009761BF"/>
    <w:rsid w:val="009807F7"/>
    <w:rsid w:val="0098258D"/>
    <w:rsid w:val="00982D6B"/>
    <w:rsid w:val="009832FC"/>
    <w:rsid w:val="00984BF3"/>
    <w:rsid w:val="00985AEB"/>
    <w:rsid w:val="00987C5B"/>
    <w:rsid w:val="00992328"/>
    <w:rsid w:val="00994271"/>
    <w:rsid w:val="00994938"/>
    <w:rsid w:val="00994A6C"/>
    <w:rsid w:val="00995958"/>
    <w:rsid w:val="00996FB5"/>
    <w:rsid w:val="009A0B0D"/>
    <w:rsid w:val="009A0C1B"/>
    <w:rsid w:val="009A1D7C"/>
    <w:rsid w:val="009A2667"/>
    <w:rsid w:val="009A42C2"/>
    <w:rsid w:val="009A6F3C"/>
    <w:rsid w:val="009B1244"/>
    <w:rsid w:val="009B14D9"/>
    <w:rsid w:val="009B25C7"/>
    <w:rsid w:val="009B36F8"/>
    <w:rsid w:val="009B3871"/>
    <w:rsid w:val="009B42F0"/>
    <w:rsid w:val="009B5FE9"/>
    <w:rsid w:val="009B66CB"/>
    <w:rsid w:val="009C00D3"/>
    <w:rsid w:val="009C1B7A"/>
    <w:rsid w:val="009C2F04"/>
    <w:rsid w:val="009C3B44"/>
    <w:rsid w:val="009C5643"/>
    <w:rsid w:val="009C5C37"/>
    <w:rsid w:val="009D07F1"/>
    <w:rsid w:val="009D17D2"/>
    <w:rsid w:val="009D17EB"/>
    <w:rsid w:val="009D23C5"/>
    <w:rsid w:val="009D3D4C"/>
    <w:rsid w:val="009D4E30"/>
    <w:rsid w:val="009D5738"/>
    <w:rsid w:val="009D5A0C"/>
    <w:rsid w:val="009D7DA5"/>
    <w:rsid w:val="009E2E17"/>
    <w:rsid w:val="009E32C7"/>
    <w:rsid w:val="009E32D1"/>
    <w:rsid w:val="009E6B3A"/>
    <w:rsid w:val="009E7043"/>
    <w:rsid w:val="009F199D"/>
    <w:rsid w:val="009F1DE5"/>
    <w:rsid w:val="009F2FEB"/>
    <w:rsid w:val="009F5281"/>
    <w:rsid w:val="009F5E91"/>
    <w:rsid w:val="00A00ACD"/>
    <w:rsid w:val="00A00CC5"/>
    <w:rsid w:val="00A0143F"/>
    <w:rsid w:val="00A01800"/>
    <w:rsid w:val="00A030F9"/>
    <w:rsid w:val="00A0327E"/>
    <w:rsid w:val="00A04528"/>
    <w:rsid w:val="00A061A2"/>
    <w:rsid w:val="00A10071"/>
    <w:rsid w:val="00A101AC"/>
    <w:rsid w:val="00A1127F"/>
    <w:rsid w:val="00A12B56"/>
    <w:rsid w:val="00A13B8F"/>
    <w:rsid w:val="00A13C28"/>
    <w:rsid w:val="00A21C82"/>
    <w:rsid w:val="00A23013"/>
    <w:rsid w:val="00A25623"/>
    <w:rsid w:val="00A33896"/>
    <w:rsid w:val="00A34736"/>
    <w:rsid w:val="00A34C40"/>
    <w:rsid w:val="00A35917"/>
    <w:rsid w:val="00A374E6"/>
    <w:rsid w:val="00A40F0B"/>
    <w:rsid w:val="00A41FB0"/>
    <w:rsid w:val="00A42FE9"/>
    <w:rsid w:val="00A43230"/>
    <w:rsid w:val="00A437BE"/>
    <w:rsid w:val="00A44416"/>
    <w:rsid w:val="00A45FEC"/>
    <w:rsid w:val="00A47B03"/>
    <w:rsid w:val="00A50A44"/>
    <w:rsid w:val="00A5222D"/>
    <w:rsid w:val="00A52756"/>
    <w:rsid w:val="00A55849"/>
    <w:rsid w:val="00A56EB8"/>
    <w:rsid w:val="00A61A74"/>
    <w:rsid w:val="00A620A2"/>
    <w:rsid w:val="00A62BC9"/>
    <w:rsid w:val="00A643DF"/>
    <w:rsid w:val="00A65847"/>
    <w:rsid w:val="00A65BAD"/>
    <w:rsid w:val="00A6648A"/>
    <w:rsid w:val="00A70BEA"/>
    <w:rsid w:val="00A71E97"/>
    <w:rsid w:val="00A83031"/>
    <w:rsid w:val="00A83DC4"/>
    <w:rsid w:val="00A83F81"/>
    <w:rsid w:val="00A86023"/>
    <w:rsid w:val="00A866A4"/>
    <w:rsid w:val="00A86728"/>
    <w:rsid w:val="00A9139A"/>
    <w:rsid w:val="00A918CE"/>
    <w:rsid w:val="00A95024"/>
    <w:rsid w:val="00A96015"/>
    <w:rsid w:val="00A96BB2"/>
    <w:rsid w:val="00A97344"/>
    <w:rsid w:val="00AA02E7"/>
    <w:rsid w:val="00AA0993"/>
    <w:rsid w:val="00AA0B2F"/>
    <w:rsid w:val="00AA1474"/>
    <w:rsid w:val="00AA15AD"/>
    <w:rsid w:val="00AA2163"/>
    <w:rsid w:val="00AA3F0E"/>
    <w:rsid w:val="00AA5896"/>
    <w:rsid w:val="00AA58CC"/>
    <w:rsid w:val="00AA66E5"/>
    <w:rsid w:val="00AA7265"/>
    <w:rsid w:val="00AB0E4D"/>
    <w:rsid w:val="00AB1043"/>
    <w:rsid w:val="00AB1F29"/>
    <w:rsid w:val="00AB55DD"/>
    <w:rsid w:val="00AB5E68"/>
    <w:rsid w:val="00AB6222"/>
    <w:rsid w:val="00AB77F7"/>
    <w:rsid w:val="00AB7FE5"/>
    <w:rsid w:val="00AC5461"/>
    <w:rsid w:val="00AC6110"/>
    <w:rsid w:val="00AC6A60"/>
    <w:rsid w:val="00AC7AD6"/>
    <w:rsid w:val="00AD0BCC"/>
    <w:rsid w:val="00AD0C23"/>
    <w:rsid w:val="00AD1693"/>
    <w:rsid w:val="00AD1D54"/>
    <w:rsid w:val="00AD23D3"/>
    <w:rsid w:val="00AD24D9"/>
    <w:rsid w:val="00AD2D26"/>
    <w:rsid w:val="00AD3E07"/>
    <w:rsid w:val="00AD4F83"/>
    <w:rsid w:val="00AD5EDA"/>
    <w:rsid w:val="00AD6584"/>
    <w:rsid w:val="00AE0415"/>
    <w:rsid w:val="00AE0451"/>
    <w:rsid w:val="00AE08F5"/>
    <w:rsid w:val="00AE0FD2"/>
    <w:rsid w:val="00AE1BEF"/>
    <w:rsid w:val="00AE453D"/>
    <w:rsid w:val="00AE4AD6"/>
    <w:rsid w:val="00AE4E05"/>
    <w:rsid w:val="00AF0440"/>
    <w:rsid w:val="00AF143D"/>
    <w:rsid w:val="00AF1476"/>
    <w:rsid w:val="00AF203B"/>
    <w:rsid w:val="00AF226F"/>
    <w:rsid w:val="00AF2E13"/>
    <w:rsid w:val="00AF4C0E"/>
    <w:rsid w:val="00AF52E1"/>
    <w:rsid w:val="00AF641C"/>
    <w:rsid w:val="00AF706F"/>
    <w:rsid w:val="00B00D0B"/>
    <w:rsid w:val="00B0124A"/>
    <w:rsid w:val="00B02B1A"/>
    <w:rsid w:val="00B044E4"/>
    <w:rsid w:val="00B04AA4"/>
    <w:rsid w:val="00B07D19"/>
    <w:rsid w:val="00B111D5"/>
    <w:rsid w:val="00B11451"/>
    <w:rsid w:val="00B1465E"/>
    <w:rsid w:val="00B20705"/>
    <w:rsid w:val="00B20883"/>
    <w:rsid w:val="00B2116D"/>
    <w:rsid w:val="00B24652"/>
    <w:rsid w:val="00B25154"/>
    <w:rsid w:val="00B256A2"/>
    <w:rsid w:val="00B260D9"/>
    <w:rsid w:val="00B26FC4"/>
    <w:rsid w:val="00B30655"/>
    <w:rsid w:val="00B345E3"/>
    <w:rsid w:val="00B34E7B"/>
    <w:rsid w:val="00B350A7"/>
    <w:rsid w:val="00B36439"/>
    <w:rsid w:val="00B3776E"/>
    <w:rsid w:val="00B42CAE"/>
    <w:rsid w:val="00B437C8"/>
    <w:rsid w:val="00B4549E"/>
    <w:rsid w:val="00B45783"/>
    <w:rsid w:val="00B45B71"/>
    <w:rsid w:val="00B46D63"/>
    <w:rsid w:val="00B51A21"/>
    <w:rsid w:val="00B523A6"/>
    <w:rsid w:val="00B52E52"/>
    <w:rsid w:val="00B55D31"/>
    <w:rsid w:val="00B568DA"/>
    <w:rsid w:val="00B6032D"/>
    <w:rsid w:val="00B60CAB"/>
    <w:rsid w:val="00B6246F"/>
    <w:rsid w:val="00B63889"/>
    <w:rsid w:val="00B6436D"/>
    <w:rsid w:val="00B645EB"/>
    <w:rsid w:val="00B655FA"/>
    <w:rsid w:val="00B66560"/>
    <w:rsid w:val="00B66C09"/>
    <w:rsid w:val="00B7167A"/>
    <w:rsid w:val="00B71BA6"/>
    <w:rsid w:val="00B7304C"/>
    <w:rsid w:val="00B7521C"/>
    <w:rsid w:val="00B77464"/>
    <w:rsid w:val="00B80275"/>
    <w:rsid w:val="00B846E0"/>
    <w:rsid w:val="00B85B39"/>
    <w:rsid w:val="00B85C78"/>
    <w:rsid w:val="00B9025E"/>
    <w:rsid w:val="00B90DBC"/>
    <w:rsid w:val="00B90E3D"/>
    <w:rsid w:val="00B957C4"/>
    <w:rsid w:val="00B959AB"/>
    <w:rsid w:val="00B968C3"/>
    <w:rsid w:val="00B975DB"/>
    <w:rsid w:val="00BA15D1"/>
    <w:rsid w:val="00BA7A7D"/>
    <w:rsid w:val="00BB061D"/>
    <w:rsid w:val="00BB0E87"/>
    <w:rsid w:val="00BB2A0F"/>
    <w:rsid w:val="00BB53DC"/>
    <w:rsid w:val="00BC1D4E"/>
    <w:rsid w:val="00BC6522"/>
    <w:rsid w:val="00BC6ADD"/>
    <w:rsid w:val="00BD031E"/>
    <w:rsid w:val="00BD3830"/>
    <w:rsid w:val="00BD4B0F"/>
    <w:rsid w:val="00BD4BCF"/>
    <w:rsid w:val="00BD55D8"/>
    <w:rsid w:val="00BD6EFD"/>
    <w:rsid w:val="00BE0E3D"/>
    <w:rsid w:val="00BE60B7"/>
    <w:rsid w:val="00BE61CA"/>
    <w:rsid w:val="00BE7A1C"/>
    <w:rsid w:val="00BF0A9E"/>
    <w:rsid w:val="00BF74D7"/>
    <w:rsid w:val="00C03E3C"/>
    <w:rsid w:val="00C04C11"/>
    <w:rsid w:val="00C06365"/>
    <w:rsid w:val="00C0661D"/>
    <w:rsid w:val="00C07FB8"/>
    <w:rsid w:val="00C119E8"/>
    <w:rsid w:val="00C157C9"/>
    <w:rsid w:val="00C21C4E"/>
    <w:rsid w:val="00C22128"/>
    <w:rsid w:val="00C23681"/>
    <w:rsid w:val="00C27475"/>
    <w:rsid w:val="00C31CF4"/>
    <w:rsid w:val="00C32E04"/>
    <w:rsid w:val="00C34247"/>
    <w:rsid w:val="00C34D00"/>
    <w:rsid w:val="00C355E3"/>
    <w:rsid w:val="00C35E88"/>
    <w:rsid w:val="00C37A07"/>
    <w:rsid w:val="00C41957"/>
    <w:rsid w:val="00C43718"/>
    <w:rsid w:val="00C5094D"/>
    <w:rsid w:val="00C50EC8"/>
    <w:rsid w:val="00C5140A"/>
    <w:rsid w:val="00C51EFB"/>
    <w:rsid w:val="00C52DC7"/>
    <w:rsid w:val="00C54823"/>
    <w:rsid w:val="00C54A2C"/>
    <w:rsid w:val="00C56A92"/>
    <w:rsid w:val="00C573F7"/>
    <w:rsid w:val="00C6026B"/>
    <w:rsid w:val="00C60794"/>
    <w:rsid w:val="00C62793"/>
    <w:rsid w:val="00C63307"/>
    <w:rsid w:val="00C63D7E"/>
    <w:rsid w:val="00C643A2"/>
    <w:rsid w:val="00C648AF"/>
    <w:rsid w:val="00C677BD"/>
    <w:rsid w:val="00C70E47"/>
    <w:rsid w:val="00C7212F"/>
    <w:rsid w:val="00C74BB7"/>
    <w:rsid w:val="00C8002D"/>
    <w:rsid w:val="00C82C10"/>
    <w:rsid w:val="00C868FB"/>
    <w:rsid w:val="00C94659"/>
    <w:rsid w:val="00C95ABE"/>
    <w:rsid w:val="00C96B30"/>
    <w:rsid w:val="00C96E53"/>
    <w:rsid w:val="00C972AD"/>
    <w:rsid w:val="00C97EE8"/>
    <w:rsid w:val="00CA0B11"/>
    <w:rsid w:val="00CB03D3"/>
    <w:rsid w:val="00CB2811"/>
    <w:rsid w:val="00CB54BF"/>
    <w:rsid w:val="00CC0314"/>
    <w:rsid w:val="00CC3C12"/>
    <w:rsid w:val="00CC6913"/>
    <w:rsid w:val="00CC7102"/>
    <w:rsid w:val="00CC7C5C"/>
    <w:rsid w:val="00CD280A"/>
    <w:rsid w:val="00CD4F3F"/>
    <w:rsid w:val="00CD6FAF"/>
    <w:rsid w:val="00CD7006"/>
    <w:rsid w:val="00CE0590"/>
    <w:rsid w:val="00CE0698"/>
    <w:rsid w:val="00CE48BC"/>
    <w:rsid w:val="00CE4D5C"/>
    <w:rsid w:val="00CE6AE2"/>
    <w:rsid w:val="00CE712F"/>
    <w:rsid w:val="00CE7226"/>
    <w:rsid w:val="00CE7806"/>
    <w:rsid w:val="00CF1774"/>
    <w:rsid w:val="00CF1DE1"/>
    <w:rsid w:val="00CF2803"/>
    <w:rsid w:val="00CF2CFF"/>
    <w:rsid w:val="00CF56CF"/>
    <w:rsid w:val="00CF7ADD"/>
    <w:rsid w:val="00D071AE"/>
    <w:rsid w:val="00D116E2"/>
    <w:rsid w:val="00D16DE4"/>
    <w:rsid w:val="00D2086A"/>
    <w:rsid w:val="00D22021"/>
    <w:rsid w:val="00D222B0"/>
    <w:rsid w:val="00D228E4"/>
    <w:rsid w:val="00D231EA"/>
    <w:rsid w:val="00D273E1"/>
    <w:rsid w:val="00D3148E"/>
    <w:rsid w:val="00D3176F"/>
    <w:rsid w:val="00D33610"/>
    <w:rsid w:val="00D3497A"/>
    <w:rsid w:val="00D43E39"/>
    <w:rsid w:val="00D47AE9"/>
    <w:rsid w:val="00D501DD"/>
    <w:rsid w:val="00D5477F"/>
    <w:rsid w:val="00D54F2E"/>
    <w:rsid w:val="00D613DA"/>
    <w:rsid w:val="00D65DBC"/>
    <w:rsid w:val="00D676D0"/>
    <w:rsid w:val="00D67FB3"/>
    <w:rsid w:val="00D7092F"/>
    <w:rsid w:val="00D7094C"/>
    <w:rsid w:val="00D73A7F"/>
    <w:rsid w:val="00D73AB3"/>
    <w:rsid w:val="00D73EF7"/>
    <w:rsid w:val="00D74A01"/>
    <w:rsid w:val="00D74EAE"/>
    <w:rsid w:val="00D75841"/>
    <w:rsid w:val="00D76FD2"/>
    <w:rsid w:val="00D805B4"/>
    <w:rsid w:val="00D81236"/>
    <w:rsid w:val="00D8130B"/>
    <w:rsid w:val="00D81BC3"/>
    <w:rsid w:val="00D81FDB"/>
    <w:rsid w:val="00D842CF"/>
    <w:rsid w:val="00D842EC"/>
    <w:rsid w:val="00D847B0"/>
    <w:rsid w:val="00D84A2B"/>
    <w:rsid w:val="00D85146"/>
    <w:rsid w:val="00D85B94"/>
    <w:rsid w:val="00D85BB2"/>
    <w:rsid w:val="00D865EB"/>
    <w:rsid w:val="00D87273"/>
    <w:rsid w:val="00D91127"/>
    <w:rsid w:val="00D911F4"/>
    <w:rsid w:val="00D94423"/>
    <w:rsid w:val="00DA2B12"/>
    <w:rsid w:val="00DA2E61"/>
    <w:rsid w:val="00DA3EDC"/>
    <w:rsid w:val="00DA508E"/>
    <w:rsid w:val="00DA55EF"/>
    <w:rsid w:val="00DA6969"/>
    <w:rsid w:val="00DA777E"/>
    <w:rsid w:val="00DB1A91"/>
    <w:rsid w:val="00DB4D1C"/>
    <w:rsid w:val="00DB6415"/>
    <w:rsid w:val="00DB730C"/>
    <w:rsid w:val="00DB7F91"/>
    <w:rsid w:val="00DC273D"/>
    <w:rsid w:val="00DC358B"/>
    <w:rsid w:val="00DC66E9"/>
    <w:rsid w:val="00DD0076"/>
    <w:rsid w:val="00DD0D08"/>
    <w:rsid w:val="00DD22FA"/>
    <w:rsid w:val="00DD28F5"/>
    <w:rsid w:val="00DD3053"/>
    <w:rsid w:val="00DD3265"/>
    <w:rsid w:val="00DD4806"/>
    <w:rsid w:val="00DD5605"/>
    <w:rsid w:val="00DD5DA9"/>
    <w:rsid w:val="00DD6149"/>
    <w:rsid w:val="00DD6371"/>
    <w:rsid w:val="00DE263E"/>
    <w:rsid w:val="00DE3372"/>
    <w:rsid w:val="00DE3564"/>
    <w:rsid w:val="00DE372F"/>
    <w:rsid w:val="00DE4210"/>
    <w:rsid w:val="00DE59AA"/>
    <w:rsid w:val="00DE6566"/>
    <w:rsid w:val="00DE6668"/>
    <w:rsid w:val="00DF02FC"/>
    <w:rsid w:val="00DF0434"/>
    <w:rsid w:val="00DF1C41"/>
    <w:rsid w:val="00DF2D4C"/>
    <w:rsid w:val="00DF4665"/>
    <w:rsid w:val="00DF584E"/>
    <w:rsid w:val="00DF689D"/>
    <w:rsid w:val="00DF777A"/>
    <w:rsid w:val="00E02243"/>
    <w:rsid w:val="00E03B74"/>
    <w:rsid w:val="00E03DF9"/>
    <w:rsid w:val="00E045C2"/>
    <w:rsid w:val="00E04A52"/>
    <w:rsid w:val="00E04E18"/>
    <w:rsid w:val="00E12599"/>
    <w:rsid w:val="00E12C87"/>
    <w:rsid w:val="00E13B98"/>
    <w:rsid w:val="00E152D0"/>
    <w:rsid w:val="00E161F4"/>
    <w:rsid w:val="00E21F40"/>
    <w:rsid w:val="00E22788"/>
    <w:rsid w:val="00E23824"/>
    <w:rsid w:val="00E23D8D"/>
    <w:rsid w:val="00E26823"/>
    <w:rsid w:val="00E27A1B"/>
    <w:rsid w:val="00E306A9"/>
    <w:rsid w:val="00E32070"/>
    <w:rsid w:val="00E32D9C"/>
    <w:rsid w:val="00E32DAB"/>
    <w:rsid w:val="00E3332C"/>
    <w:rsid w:val="00E35EFD"/>
    <w:rsid w:val="00E37A39"/>
    <w:rsid w:val="00E417CF"/>
    <w:rsid w:val="00E4286E"/>
    <w:rsid w:val="00E433FC"/>
    <w:rsid w:val="00E43726"/>
    <w:rsid w:val="00E44D48"/>
    <w:rsid w:val="00E4595C"/>
    <w:rsid w:val="00E5112C"/>
    <w:rsid w:val="00E5150F"/>
    <w:rsid w:val="00E53484"/>
    <w:rsid w:val="00E54129"/>
    <w:rsid w:val="00E55629"/>
    <w:rsid w:val="00E56146"/>
    <w:rsid w:val="00E605B3"/>
    <w:rsid w:val="00E6355E"/>
    <w:rsid w:val="00E65D71"/>
    <w:rsid w:val="00E70F29"/>
    <w:rsid w:val="00E71C65"/>
    <w:rsid w:val="00E77087"/>
    <w:rsid w:val="00E773D5"/>
    <w:rsid w:val="00E82ACD"/>
    <w:rsid w:val="00E84BF0"/>
    <w:rsid w:val="00E85E04"/>
    <w:rsid w:val="00E91110"/>
    <w:rsid w:val="00E97526"/>
    <w:rsid w:val="00EA07CF"/>
    <w:rsid w:val="00EA1264"/>
    <w:rsid w:val="00EA407A"/>
    <w:rsid w:val="00EA5091"/>
    <w:rsid w:val="00EA6CCE"/>
    <w:rsid w:val="00EA73BF"/>
    <w:rsid w:val="00EA7409"/>
    <w:rsid w:val="00EA785A"/>
    <w:rsid w:val="00EB11E9"/>
    <w:rsid w:val="00EB44CA"/>
    <w:rsid w:val="00EB5856"/>
    <w:rsid w:val="00EB683F"/>
    <w:rsid w:val="00EB6B21"/>
    <w:rsid w:val="00EB6C2F"/>
    <w:rsid w:val="00EB7DBA"/>
    <w:rsid w:val="00EB7E47"/>
    <w:rsid w:val="00EC078C"/>
    <w:rsid w:val="00EC1656"/>
    <w:rsid w:val="00EC1C22"/>
    <w:rsid w:val="00EC1F92"/>
    <w:rsid w:val="00EC421E"/>
    <w:rsid w:val="00EC606C"/>
    <w:rsid w:val="00EC6F19"/>
    <w:rsid w:val="00EC72E4"/>
    <w:rsid w:val="00ED046C"/>
    <w:rsid w:val="00ED0B64"/>
    <w:rsid w:val="00ED15F1"/>
    <w:rsid w:val="00ED1A1E"/>
    <w:rsid w:val="00ED1E37"/>
    <w:rsid w:val="00ED3980"/>
    <w:rsid w:val="00ED3EF5"/>
    <w:rsid w:val="00ED6414"/>
    <w:rsid w:val="00EE145C"/>
    <w:rsid w:val="00EE1A33"/>
    <w:rsid w:val="00EE1D6C"/>
    <w:rsid w:val="00EE2702"/>
    <w:rsid w:val="00EE2890"/>
    <w:rsid w:val="00EE2C20"/>
    <w:rsid w:val="00EE34E5"/>
    <w:rsid w:val="00EE476E"/>
    <w:rsid w:val="00EE5C4C"/>
    <w:rsid w:val="00EE5D6D"/>
    <w:rsid w:val="00EE67CE"/>
    <w:rsid w:val="00EF1300"/>
    <w:rsid w:val="00EF1A64"/>
    <w:rsid w:val="00EF2262"/>
    <w:rsid w:val="00EF2DDF"/>
    <w:rsid w:val="00EF4083"/>
    <w:rsid w:val="00EF46A5"/>
    <w:rsid w:val="00EF7048"/>
    <w:rsid w:val="00F015D4"/>
    <w:rsid w:val="00F03A5A"/>
    <w:rsid w:val="00F06492"/>
    <w:rsid w:val="00F10F99"/>
    <w:rsid w:val="00F118A4"/>
    <w:rsid w:val="00F17698"/>
    <w:rsid w:val="00F2197C"/>
    <w:rsid w:val="00F2386F"/>
    <w:rsid w:val="00F248BF"/>
    <w:rsid w:val="00F33E08"/>
    <w:rsid w:val="00F343E0"/>
    <w:rsid w:val="00F34430"/>
    <w:rsid w:val="00F36F64"/>
    <w:rsid w:val="00F402CD"/>
    <w:rsid w:val="00F40842"/>
    <w:rsid w:val="00F4553F"/>
    <w:rsid w:val="00F51982"/>
    <w:rsid w:val="00F53FA0"/>
    <w:rsid w:val="00F55B23"/>
    <w:rsid w:val="00F6156C"/>
    <w:rsid w:val="00F62F39"/>
    <w:rsid w:val="00F6348C"/>
    <w:rsid w:val="00F635C2"/>
    <w:rsid w:val="00F65449"/>
    <w:rsid w:val="00F65FC2"/>
    <w:rsid w:val="00F6765C"/>
    <w:rsid w:val="00F71293"/>
    <w:rsid w:val="00F71504"/>
    <w:rsid w:val="00F75E19"/>
    <w:rsid w:val="00F75E66"/>
    <w:rsid w:val="00F768DF"/>
    <w:rsid w:val="00F771A5"/>
    <w:rsid w:val="00F7736D"/>
    <w:rsid w:val="00F8019A"/>
    <w:rsid w:val="00F8052F"/>
    <w:rsid w:val="00F81B0F"/>
    <w:rsid w:val="00F83C4E"/>
    <w:rsid w:val="00F85000"/>
    <w:rsid w:val="00F85A3F"/>
    <w:rsid w:val="00F86248"/>
    <w:rsid w:val="00F864C4"/>
    <w:rsid w:val="00F87362"/>
    <w:rsid w:val="00F91BD0"/>
    <w:rsid w:val="00F92504"/>
    <w:rsid w:val="00F94527"/>
    <w:rsid w:val="00F96684"/>
    <w:rsid w:val="00F966EE"/>
    <w:rsid w:val="00F9726A"/>
    <w:rsid w:val="00F97903"/>
    <w:rsid w:val="00FA019E"/>
    <w:rsid w:val="00FA1D96"/>
    <w:rsid w:val="00FA30A8"/>
    <w:rsid w:val="00FA3367"/>
    <w:rsid w:val="00FA4A03"/>
    <w:rsid w:val="00FA6182"/>
    <w:rsid w:val="00FB0F35"/>
    <w:rsid w:val="00FB1F29"/>
    <w:rsid w:val="00FB36ED"/>
    <w:rsid w:val="00FB40ED"/>
    <w:rsid w:val="00FB6975"/>
    <w:rsid w:val="00FB730B"/>
    <w:rsid w:val="00FC6542"/>
    <w:rsid w:val="00FD2C83"/>
    <w:rsid w:val="00FD3817"/>
    <w:rsid w:val="00FD55D5"/>
    <w:rsid w:val="00FD5ABB"/>
    <w:rsid w:val="00FD655E"/>
    <w:rsid w:val="00FD6656"/>
    <w:rsid w:val="00FD6BED"/>
    <w:rsid w:val="00FD6C6E"/>
    <w:rsid w:val="00FD6F90"/>
    <w:rsid w:val="00FE0352"/>
    <w:rsid w:val="00FE3022"/>
    <w:rsid w:val="00FE6965"/>
    <w:rsid w:val="00FF1EBD"/>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031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BD031E"/>
    <w:rPr>
      <w:rFonts w:ascii="Cambria" w:hAnsi="Cambria" w:cs="Times New Roman"/>
      <w:b/>
      <w:bCs/>
      <w:i/>
      <w:iCs/>
      <w:sz w:val="28"/>
      <w:szCs w:val="28"/>
    </w:rPr>
  </w:style>
  <w:style w:type="paragraph" w:styleId="Intestazione">
    <w:name w:val="header"/>
    <w:basedOn w:val="Normale"/>
    <w:link w:val="IntestazioneCarattere"/>
    <w:rsid w:val="00EF1300"/>
    <w:pPr>
      <w:tabs>
        <w:tab w:val="center" w:pos="4819"/>
        <w:tab w:val="right" w:pos="9638"/>
      </w:tabs>
    </w:pPr>
  </w:style>
  <w:style w:type="character" w:customStyle="1" w:styleId="IntestazioneCarattere">
    <w:name w:val="Intestazione Carattere"/>
    <w:basedOn w:val="Carpredefinitoparagrafo"/>
    <w:link w:val="Intestazione"/>
    <w:locked/>
    <w:rsid w:val="00B02B1A"/>
    <w:rPr>
      <w:rFonts w:ascii="Book Antiqua" w:hAnsi="Book Antiqua" w:cs="Times New Roman"/>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locked/>
    <w:rsid w:val="00BD031E"/>
    <w:rPr>
      <w:rFonts w:ascii="Book Antiqua" w:hAnsi="Book Antiqua" w:cs="Times New Roman"/>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BD031E"/>
    <w:rPr>
      <w:rFonts w:ascii="Book Antiqua" w:hAnsi="Book Antiqua" w:cs="Times New Roman"/>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031E"/>
    <w:rPr>
      <w:rFonts w:cs="Times New Roman"/>
      <w:sz w:val="2"/>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semiHidden/>
    <w:locked/>
    <w:rsid w:val="00BD031E"/>
    <w:rPr>
      <w:rFonts w:ascii="Book Antiqua" w:hAnsi="Book Antiqua" w:cs="Times New Roman"/>
      <w:sz w:val="24"/>
      <w:szCs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uiPriority w:val="99"/>
    <w:rsid w:val="004B6C7A"/>
    <w:pPr>
      <w:spacing w:before="100" w:beforeAutospacing="1" w:after="100" w:afterAutospacing="1"/>
      <w:jc w:val="left"/>
    </w:pPr>
    <w:rPr>
      <w:rFonts w:ascii="Times New Roman" w:hAnsi="Times New Roman"/>
      <w:color w:val="0066FF"/>
    </w:rPr>
  </w:style>
  <w:style w:type="paragraph" w:styleId="Titolo">
    <w:name w:val="Title"/>
    <w:basedOn w:val="Normale"/>
    <w:link w:val="TitoloCarattere"/>
    <w:qFormat/>
    <w:rsid w:val="00B02B1A"/>
    <w:pPr>
      <w:jc w:val="center"/>
    </w:pPr>
    <w:rPr>
      <w:rFonts w:ascii="Times New Roman" w:hAnsi="Times New Roman"/>
      <w:b/>
      <w:bCs/>
      <w:sz w:val="28"/>
      <w:szCs w:val="20"/>
    </w:rPr>
  </w:style>
  <w:style w:type="character" w:customStyle="1" w:styleId="TitoloCarattere">
    <w:name w:val="Titolo Carattere"/>
    <w:basedOn w:val="Carpredefinitoparagrafo"/>
    <w:link w:val="Titolo"/>
    <w:locked/>
    <w:rsid w:val="00B02B1A"/>
    <w:rPr>
      <w:rFonts w:cs="Times New Roman"/>
      <w:b/>
      <w:bCs/>
      <w:sz w:val="28"/>
    </w:rPr>
  </w:style>
  <w:style w:type="character" w:styleId="Enfasigrassetto">
    <w:name w:val="Strong"/>
    <w:basedOn w:val="Carpredefinitoparagrafo"/>
    <w:uiPriority w:val="99"/>
    <w:qFormat/>
    <w:rsid w:val="00C03E3C"/>
    <w:rPr>
      <w:rFonts w:cs="Times New Roman"/>
      <w:b/>
      <w:bCs/>
    </w:rPr>
  </w:style>
  <w:style w:type="paragraph" w:styleId="NormaleWeb">
    <w:name w:val="Normal (Web)"/>
    <w:basedOn w:val="Normale"/>
    <w:uiPriority w:val="99"/>
    <w:rsid w:val="00564ECE"/>
    <w:pPr>
      <w:spacing w:before="100" w:beforeAutospacing="1" w:after="100" w:afterAutospacing="1"/>
      <w:jc w:val="left"/>
    </w:pPr>
    <w:rPr>
      <w:rFonts w:ascii="Times New Roman" w:hAnsi="Times New Roman"/>
    </w:rPr>
  </w:style>
  <w:style w:type="character" w:customStyle="1" w:styleId="adr">
    <w:name w:val="adr"/>
    <w:basedOn w:val="Carpredefinitoparagrafo"/>
    <w:rsid w:val="00247FB5"/>
  </w:style>
  <w:style w:type="character" w:customStyle="1" w:styleId="street-address">
    <w:name w:val="street-address"/>
    <w:basedOn w:val="Carpredefinitoparagrafo"/>
    <w:rsid w:val="00247FB5"/>
  </w:style>
  <w:style w:type="character" w:customStyle="1" w:styleId="locality">
    <w:name w:val="locality"/>
    <w:basedOn w:val="Carpredefinitoparagrafo"/>
    <w:rsid w:val="00247FB5"/>
  </w:style>
  <w:style w:type="character" w:customStyle="1" w:styleId="region">
    <w:name w:val="region"/>
    <w:basedOn w:val="Carpredefinitoparagrafo"/>
    <w:rsid w:val="00247FB5"/>
  </w:style>
  <w:style w:type="character" w:customStyle="1" w:styleId="postal-code">
    <w:name w:val="postal-code"/>
    <w:basedOn w:val="Carpredefinitoparagrafo"/>
    <w:rsid w:val="00247FB5"/>
  </w:style>
  <w:style w:type="character" w:customStyle="1" w:styleId="country-name">
    <w:name w:val="country-name"/>
    <w:basedOn w:val="Carpredefinitoparagrafo"/>
    <w:rsid w:val="00247FB5"/>
  </w:style>
  <w:style w:type="character" w:customStyle="1" w:styleId="fn">
    <w:name w:val="fn"/>
    <w:basedOn w:val="Carpredefinitoparagrafo"/>
    <w:rsid w:val="00256E07"/>
  </w:style>
  <w:style w:type="paragraph" w:customStyle="1" w:styleId="NormaleWeb2">
    <w:name w:val="Normale (Web)2"/>
    <w:basedOn w:val="Normale"/>
    <w:rsid w:val="00E77087"/>
    <w:pPr>
      <w:suppressAutoHyphens/>
      <w:spacing w:after="200" w:line="276" w:lineRule="auto"/>
      <w:jc w:val="left"/>
    </w:pPr>
    <w:rPr>
      <w:rFonts w:ascii="Calibri" w:eastAsia="SimSun" w:hAnsi="Calibri" w:cs="font318"/>
      <w:kern w:val="1"/>
      <w:sz w:val="22"/>
      <w:szCs w:val="22"/>
      <w:lang w:val="en-US" w:eastAsia="ar-SA"/>
    </w:rPr>
  </w:style>
  <w:style w:type="paragraph" w:customStyle="1" w:styleId="Default">
    <w:name w:val="Default"/>
    <w:rsid w:val="00E04A52"/>
    <w:pPr>
      <w:autoSpaceDE w:val="0"/>
      <w:autoSpaceDN w:val="0"/>
      <w:adjustRightInd w:val="0"/>
    </w:pPr>
    <w:rPr>
      <w:rFonts w:ascii="APKPFB+CourierNewPSMT" w:hAnsi="APKPFB+CourierNewPSMT" w:cs="APKPFB+CourierNewPSMT"/>
      <w:color w:val="000000"/>
      <w:sz w:val="24"/>
      <w:szCs w:val="24"/>
    </w:rPr>
  </w:style>
  <w:style w:type="paragraph" w:styleId="Testonotaapidipagina">
    <w:name w:val="footnote text"/>
    <w:basedOn w:val="Normale"/>
    <w:link w:val="TestonotaapidipaginaCarattere"/>
    <w:uiPriority w:val="99"/>
    <w:rsid w:val="00B655FA"/>
    <w:rPr>
      <w:sz w:val="20"/>
      <w:szCs w:val="20"/>
    </w:rPr>
  </w:style>
  <w:style w:type="character" w:customStyle="1" w:styleId="TestonotaapidipaginaCarattere">
    <w:name w:val="Testo nota a piè di pagina Carattere"/>
    <w:basedOn w:val="Carpredefinitoparagrafo"/>
    <w:link w:val="Testonotaapidipagina"/>
    <w:uiPriority w:val="99"/>
    <w:rsid w:val="00B655FA"/>
    <w:rPr>
      <w:rFonts w:ascii="Book Antiqua" w:hAnsi="Book Antiqua"/>
    </w:rPr>
  </w:style>
  <w:style w:type="character" w:styleId="Rimandonotaapidipagina">
    <w:name w:val="footnote reference"/>
    <w:basedOn w:val="Carpredefinitoparagrafo"/>
    <w:uiPriority w:val="99"/>
    <w:rsid w:val="00B655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031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BD031E"/>
    <w:rPr>
      <w:rFonts w:ascii="Cambria" w:hAnsi="Cambria" w:cs="Times New Roman"/>
      <w:b/>
      <w:bCs/>
      <w:i/>
      <w:iCs/>
      <w:sz w:val="28"/>
      <w:szCs w:val="28"/>
    </w:rPr>
  </w:style>
  <w:style w:type="paragraph" w:styleId="Intestazione">
    <w:name w:val="header"/>
    <w:basedOn w:val="Normale"/>
    <w:link w:val="IntestazioneCarattere"/>
    <w:rsid w:val="00EF1300"/>
    <w:pPr>
      <w:tabs>
        <w:tab w:val="center" w:pos="4819"/>
        <w:tab w:val="right" w:pos="9638"/>
      </w:tabs>
    </w:pPr>
  </w:style>
  <w:style w:type="character" w:customStyle="1" w:styleId="IntestazioneCarattere">
    <w:name w:val="Intestazione Carattere"/>
    <w:basedOn w:val="Carpredefinitoparagrafo"/>
    <w:link w:val="Intestazione"/>
    <w:locked/>
    <w:rsid w:val="00B02B1A"/>
    <w:rPr>
      <w:rFonts w:ascii="Book Antiqua" w:hAnsi="Book Antiqua" w:cs="Times New Roman"/>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locked/>
    <w:rsid w:val="00BD031E"/>
    <w:rPr>
      <w:rFonts w:ascii="Book Antiqua" w:hAnsi="Book Antiqua" w:cs="Times New Roman"/>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BD031E"/>
    <w:rPr>
      <w:rFonts w:ascii="Book Antiqua" w:hAnsi="Book Antiqua" w:cs="Times New Roman"/>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031E"/>
    <w:rPr>
      <w:rFonts w:cs="Times New Roman"/>
      <w:sz w:val="2"/>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semiHidden/>
    <w:locked/>
    <w:rsid w:val="00BD031E"/>
    <w:rPr>
      <w:rFonts w:ascii="Book Antiqua" w:hAnsi="Book Antiqua" w:cs="Times New Roman"/>
      <w:sz w:val="24"/>
      <w:szCs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uiPriority w:val="99"/>
    <w:rsid w:val="004B6C7A"/>
    <w:pPr>
      <w:spacing w:before="100" w:beforeAutospacing="1" w:after="100" w:afterAutospacing="1"/>
      <w:jc w:val="left"/>
    </w:pPr>
    <w:rPr>
      <w:rFonts w:ascii="Times New Roman" w:hAnsi="Times New Roman"/>
      <w:color w:val="0066FF"/>
    </w:rPr>
  </w:style>
  <w:style w:type="paragraph" w:styleId="Titolo">
    <w:name w:val="Title"/>
    <w:basedOn w:val="Normale"/>
    <w:link w:val="TitoloCarattere"/>
    <w:qFormat/>
    <w:rsid w:val="00B02B1A"/>
    <w:pPr>
      <w:jc w:val="center"/>
    </w:pPr>
    <w:rPr>
      <w:rFonts w:ascii="Times New Roman" w:hAnsi="Times New Roman"/>
      <w:b/>
      <w:bCs/>
      <w:sz w:val="28"/>
      <w:szCs w:val="20"/>
    </w:rPr>
  </w:style>
  <w:style w:type="character" w:customStyle="1" w:styleId="TitoloCarattere">
    <w:name w:val="Titolo Carattere"/>
    <w:basedOn w:val="Carpredefinitoparagrafo"/>
    <w:link w:val="Titolo"/>
    <w:locked/>
    <w:rsid w:val="00B02B1A"/>
    <w:rPr>
      <w:rFonts w:cs="Times New Roman"/>
      <w:b/>
      <w:bCs/>
      <w:sz w:val="28"/>
    </w:rPr>
  </w:style>
  <w:style w:type="character" w:styleId="Enfasigrassetto">
    <w:name w:val="Strong"/>
    <w:basedOn w:val="Carpredefinitoparagrafo"/>
    <w:uiPriority w:val="99"/>
    <w:qFormat/>
    <w:rsid w:val="00C03E3C"/>
    <w:rPr>
      <w:rFonts w:cs="Times New Roman"/>
      <w:b/>
      <w:bCs/>
    </w:rPr>
  </w:style>
  <w:style w:type="paragraph" w:styleId="NormaleWeb">
    <w:name w:val="Normal (Web)"/>
    <w:basedOn w:val="Normale"/>
    <w:uiPriority w:val="99"/>
    <w:rsid w:val="00564ECE"/>
    <w:pPr>
      <w:spacing w:before="100" w:beforeAutospacing="1" w:after="100" w:afterAutospacing="1"/>
      <w:jc w:val="left"/>
    </w:pPr>
    <w:rPr>
      <w:rFonts w:ascii="Times New Roman" w:hAnsi="Times New Roman"/>
    </w:rPr>
  </w:style>
  <w:style w:type="character" w:customStyle="1" w:styleId="adr">
    <w:name w:val="adr"/>
    <w:basedOn w:val="Carpredefinitoparagrafo"/>
    <w:rsid w:val="00247FB5"/>
  </w:style>
  <w:style w:type="character" w:customStyle="1" w:styleId="street-address">
    <w:name w:val="street-address"/>
    <w:basedOn w:val="Carpredefinitoparagrafo"/>
    <w:rsid w:val="00247FB5"/>
  </w:style>
  <w:style w:type="character" w:customStyle="1" w:styleId="locality">
    <w:name w:val="locality"/>
    <w:basedOn w:val="Carpredefinitoparagrafo"/>
    <w:rsid w:val="00247FB5"/>
  </w:style>
  <w:style w:type="character" w:customStyle="1" w:styleId="region">
    <w:name w:val="region"/>
    <w:basedOn w:val="Carpredefinitoparagrafo"/>
    <w:rsid w:val="00247FB5"/>
  </w:style>
  <w:style w:type="character" w:customStyle="1" w:styleId="postal-code">
    <w:name w:val="postal-code"/>
    <w:basedOn w:val="Carpredefinitoparagrafo"/>
    <w:rsid w:val="00247FB5"/>
  </w:style>
  <w:style w:type="character" w:customStyle="1" w:styleId="country-name">
    <w:name w:val="country-name"/>
    <w:basedOn w:val="Carpredefinitoparagrafo"/>
    <w:rsid w:val="00247FB5"/>
  </w:style>
  <w:style w:type="character" w:customStyle="1" w:styleId="fn">
    <w:name w:val="fn"/>
    <w:basedOn w:val="Carpredefinitoparagrafo"/>
    <w:rsid w:val="00256E07"/>
  </w:style>
  <w:style w:type="paragraph" w:customStyle="1" w:styleId="NormaleWeb2">
    <w:name w:val="Normale (Web)2"/>
    <w:basedOn w:val="Normale"/>
    <w:rsid w:val="00E77087"/>
    <w:pPr>
      <w:suppressAutoHyphens/>
      <w:spacing w:after="200" w:line="276" w:lineRule="auto"/>
      <w:jc w:val="left"/>
    </w:pPr>
    <w:rPr>
      <w:rFonts w:ascii="Calibri" w:eastAsia="SimSun" w:hAnsi="Calibri" w:cs="font318"/>
      <w:kern w:val="1"/>
      <w:sz w:val="22"/>
      <w:szCs w:val="22"/>
      <w:lang w:val="en-US" w:eastAsia="ar-SA"/>
    </w:rPr>
  </w:style>
  <w:style w:type="paragraph" w:customStyle="1" w:styleId="Default">
    <w:name w:val="Default"/>
    <w:rsid w:val="00E04A52"/>
    <w:pPr>
      <w:autoSpaceDE w:val="0"/>
      <w:autoSpaceDN w:val="0"/>
      <w:adjustRightInd w:val="0"/>
    </w:pPr>
    <w:rPr>
      <w:rFonts w:ascii="APKPFB+CourierNewPSMT" w:hAnsi="APKPFB+CourierNewPSMT" w:cs="APKPFB+CourierNewPSMT"/>
      <w:color w:val="000000"/>
      <w:sz w:val="24"/>
      <w:szCs w:val="24"/>
    </w:rPr>
  </w:style>
  <w:style w:type="paragraph" w:styleId="Testonotaapidipagina">
    <w:name w:val="footnote text"/>
    <w:basedOn w:val="Normale"/>
    <w:link w:val="TestonotaapidipaginaCarattere"/>
    <w:uiPriority w:val="99"/>
    <w:rsid w:val="00B655FA"/>
    <w:rPr>
      <w:sz w:val="20"/>
      <w:szCs w:val="20"/>
    </w:rPr>
  </w:style>
  <w:style w:type="character" w:customStyle="1" w:styleId="TestonotaapidipaginaCarattere">
    <w:name w:val="Testo nota a piè di pagina Carattere"/>
    <w:basedOn w:val="Carpredefinitoparagrafo"/>
    <w:link w:val="Testonotaapidipagina"/>
    <w:uiPriority w:val="99"/>
    <w:rsid w:val="00B655FA"/>
    <w:rPr>
      <w:rFonts w:ascii="Book Antiqua" w:hAnsi="Book Antiqua"/>
    </w:rPr>
  </w:style>
  <w:style w:type="character" w:styleId="Rimandonotaapidipagina">
    <w:name w:val="footnote reference"/>
    <w:basedOn w:val="Carpredefinitoparagrafo"/>
    <w:uiPriority w:val="99"/>
    <w:rsid w:val="00B65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536">
      <w:bodyDiv w:val="1"/>
      <w:marLeft w:val="0"/>
      <w:marRight w:val="0"/>
      <w:marTop w:val="0"/>
      <w:marBottom w:val="0"/>
      <w:divBdr>
        <w:top w:val="none" w:sz="0" w:space="0" w:color="auto"/>
        <w:left w:val="none" w:sz="0" w:space="0" w:color="auto"/>
        <w:bottom w:val="none" w:sz="0" w:space="0" w:color="auto"/>
        <w:right w:val="none" w:sz="0" w:space="0" w:color="auto"/>
      </w:divBdr>
    </w:div>
    <w:div w:id="105514232">
      <w:bodyDiv w:val="1"/>
      <w:marLeft w:val="0"/>
      <w:marRight w:val="0"/>
      <w:marTop w:val="0"/>
      <w:marBottom w:val="0"/>
      <w:divBdr>
        <w:top w:val="none" w:sz="0" w:space="0" w:color="auto"/>
        <w:left w:val="none" w:sz="0" w:space="0" w:color="auto"/>
        <w:bottom w:val="none" w:sz="0" w:space="0" w:color="auto"/>
        <w:right w:val="none" w:sz="0" w:space="0" w:color="auto"/>
      </w:divBdr>
    </w:div>
    <w:div w:id="179439432">
      <w:bodyDiv w:val="1"/>
      <w:marLeft w:val="0"/>
      <w:marRight w:val="0"/>
      <w:marTop w:val="74"/>
      <w:marBottom w:val="74"/>
      <w:divBdr>
        <w:top w:val="none" w:sz="0" w:space="0" w:color="auto"/>
        <w:left w:val="none" w:sz="0" w:space="0" w:color="auto"/>
        <w:bottom w:val="none" w:sz="0" w:space="0" w:color="auto"/>
        <w:right w:val="none" w:sz="0" w:space="0" w:color="auto"/>
      </w:divBdr>
      <w:divsChild>
        <w:div w:id="870144714">
          <w:marLeft w:val="0"/>
          <w:marRight w:val="0"/>
          <w:marTop w:val="0"/>
          <w:marBottom w:val="0"/>
          <w:divBdr>
            <w:top w:val="single" w:sz="2" w:space="4" w:color="auto"/>
            <w:left w:val="single" w:sz="2" w:space="4" w:color="auto"/>
            <w:bottom w:val="single" w:sz="2" w:space="4" w:color="auto"/>
            <w:right w:val="single" w:sz="2" w:space="4" w:color="auto"/>
          </w:divBdr>
          <w:divsChild>
            <w:div w:id="10436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6140">
      <w:bodyDiv w:val="1"/>
      <w:marLeft w:val="0"/>
      <w:marRight w:val="0"/>
      <w:marTop w:val="0"/>
      <w:marBottom w:val="0"/>
      <w:divBdr>
        <w:top w:val="none" w:sz="0" w:space="0" w:color="auto"/>
        <w:left w:val="none" w:sz="0" w:space="0" w:color="auto"/>
        <w:bottom w:val="none" w:sz="0" w:space="0" w:color="auto"/>
        <w:right w:val="none" w:sz="0" w:space="0" w:color="auto"/>
      </w:divBdr>
    </w:div>
    <w:div w:id="664361087">
      <w:bodyDiv w:val="1"/>
      <w:marLeft w:val="0"/>
      <w:marRight w:val="0"/>
      <w:marTop w:val="0"/>
      <w:marBottom w:val="0"/>
      <w:divBdr>
        <w:top w:val="none" w:sz="0" w:space="0" w:color="auto"/>
        <w:left w:val="none" w:sz="0" w:space="0" w:color="auto"/>
        <w:bottom w:val="none" w:sz="0" w:space="0" w:color="auto"/>
        <w:right w:val="none" w:sz="0" w:space="0" w:color="auto"/>
      </w:divBdr>
    </w:div>
    <w:div w:id="935357825">
      <w:marLeft w:val="0"/>
      <w:marRight w:val="0"/>
      <w:marTop w:val="0"/>
      <w:marBottom w:val="0"/>
      <w:divBdr>
        <w:top w:val="none" w:sz="0" w:space="0" w:color="auto"/>
        <w:left w:val="none" w:sz="0" w:space="0" w:color="auto"/>
        <w:bottom w:val="none" w:sz="0" w:space="0" w:color="auto"/>
        <w:right w:val="none" w:sz="0" w:space="0" w:color="auto"/>
      </w:divBdr>
      <w:divsChild>
        <w:div w:id="935357828">
          <w:marLeft w:val="0"/>
          <w:marRight w:val="0"/>
          <w:marTop w:val="0"/>
          <w:marBottom w:val="0"/>
          <w:divBdr>
            <w:top w:val="none" w:sz="0" w:space="0" w:color="auto"/>
            <w:left w:val="none" w:sz="0" w:space="0" w:color="auto"/>
            <w:bottom w:val="none" w:sz="0" w:space="0" w:color="auto"/>
            <w:right w:val="none" w:sz="0" w:space="0" w:color="auto"/>
          </w:divBdr>
        </w:div>
      </w:divsChild>
    </w:div>
    <w:div w:id="935357827">
      <w:marLeft w:val="0"/>
      <w:marRight w:val="0"/>
      <w:marTop w:val="0"/>
      <w:marBottom w:val="0"/>
      <w:divBdr>
        <w:top w:val="none" w:sz="0" w:space="0" w:color="auto"/>
        <w:left w:val="none" w:sz="0" w:space="0" w:color="auto"/>
        <w:bottom w:val="none" w:sz="0" w:space="0" w:color="auto"/>
        <w:right w:val="none" w:sz="0" w:space="0" w:color="auto"/>
      </w:divBdr>
      <w:divsChild>
        <w:div w:id="935357852">
          <w:marLeft w:val="0"/>
          <w:marRight w:val="0"/>
          <w:marTop w:val="0"/>
          <w:marBottom w:val="0"/>
          <w:divBdr>
            <w:top w:val="none" w:sz="0" w:space="0" w:color="auto"/>
            <w:left w:val="none" w:sz="0" w:space="0" w:color="auto"/>
            <w:bottom w:val="none" w:sz="0" w:space="0" w:color="auto"/>
            <w:right w:val="none" w:sz="0" w:space="0" w:color="auto"/>
          </w:divBdr>
          <w:divsChild>
            <w:div w:id="935357831">
              <w:marLeft w:val="0"/>
              <w:marRight w:val="0"/>
              <w:marTop w:val="0"/>
              <w:marBottom w:val="0"/>
              <w:divBdr>
                <w:top w:val="none" w:sz="0" w:space="0" w:color="auto"/>
                <w:left w:val="none" w:sz="0" w:space="0" w:color="auto"/>
                <w:bottom w:val="none" w:sz="0" w:space="0" w:color="auto"/>
                <w:right w:val="none" w:sz="0" w:space="0" w:color="auto"/>
              </w:divBdr>
            </w:div>
            <w:div w:id="935357835">
              <w:marLeft w:val="0"/>
              <w:marRight w:val="0"/>
              <w:marTop w:val="0"/>
              <w:marBottom w:val="0"/>
              <w:divBdr>
                <w:top w:val="none" w:sz="0" w:space="0" w:color="auto"/>
                <w:left w:val="none" w:sz="0" w:space="0" w:color="auto"/>
                <w:bottom w:val="none" w:sz="0" w:space="0" w:color="auto"/>
                <w:right w:val="none" w:sz="0" w:space="0" w:color="auto"/>
              </w:divBdr>
            </w:div>
            <w:div w:id="935357837">
              <w:marLeft w:val="0"/>
              <w:marRight w:val="0"/>
              <w:marTop w:val="0"/>
              <w:marBottom w:val="0"/>
              <w:divBdr>
                <w:top w:val="none" w:sz="0" w:space="0" w:color="auto"/>
                <w:left w:val="none" w:sz="0" w:space="0" w:color="auto"/>
                <w:bottom w:val="none" w:sz="0" w:space="0" w:color="auto"/>
                <w:right w:val="none" w:sz="0" w:space="0" w:color="auto"/>
              </w:divBdr>
            </w:div>
            <w:div w:id="935357846">
              <w:marLeft w:val="0"/>
              <w:marRight w:val="0"/>
              <w:marTop w:val="0"/>
              <w:marBottom w:val="0"/>
              <w:divBdr>
                <w:top w:val="none" w:sz="0" w:space="0" w:color="auto"/>
                <w:left w:val="none" w:sz="0" w:space="0" w:color="auto"/>
                <w:bottom w:val="none" w:sz="0" w:space="0" w:color="auto"/>
                <w:right w:val="none" w:sz="0" w:space="0" w:color="auto"/>
              </w:divBdr>
            </w:div>
            <w:div w:id="9353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34">
      <w:marLeft w:val="0"/>
      <w:marRight w:val="0"/>
      <w:marTop w:val="0"/>
      <w:marBottom w:val="0"/>
      <w:divBdr>
        <w:top w:val="none" w:sz="0" w:space="0" w:color="auto"/>
        <w:left w:val="none" w:sz="0" w:space="0" w:color="auto"/>
        <w:bottom w:val="none" w:sz="0" w:space="0" w:color="auto"/>
        <w:right w:val="none" w:sz="0" w:space="0" w:color="auto"/>
      </w:divBdr>
      <w:divsChild>
        <w:div w:id="935357848">
          <w:marLeft w:val="0"/>
          <w:marRight w:val="0"/>
          <w:marTop w:val="0"/>
          <w:marBottom w:val="0"/>
          <w:divBdr>
            <w:top w:val="none" w:sz="0" w:space="0" w:color="auto"/>
            <w:left w:val="none" w:sz="0" w:space="0" w:color="auto"/>
            <w:bottom w:val="none" w:sz="0" w:space="0" w:color="auto"/>
            <w:right w:val="none" w:sz="0" w:space="0" w:color="auto"/>
          </w:divBdr>
        </w:div>
      </w:divsChild>
    </w:div>
    <w:div w:id="935357836">
      <w:marLeft w:val="0"/>
      <w:marRight w:val="0"/>
      <w:marTop w:val="0"/>
      <w:marBottom w:val="0"/>
      <w:divBdr>
        <w:top w:val="none" w:sz="0" w:space="0" w:color="auto"/>
        <w:left w:val="none" w:sz="0" w:space="0" w:color="auto"/>
        <w:bottom w:val="none" w:sz="0" w:space="0" w:color="auto"/>
        <w:right w:val="none" w:sz="0" w:space="0" w:color="auto"/>
      </w:divBdr>
      <w:divsChild>
        <w:div w:id="935357832">
          <w:marLeft w:val="0"/>
          <w:marRight w:val="0"/>
          <w:marTop w:val="0"/>
          <w:marBottom w:val="0"/>
          <w:divBdr>
            <w:top w:val="none" w:sz="0" w:space="0" w:color="auto"/>
            <w:left w:val="none" w:sz="0" w:space="0" w:color="auto"/>
            <w:bottom w:val="none" w:sz="0" w:space="0" w:color="auto"/>
            <w:right w:val="none" w:sz="0" w:space="0" w:color="auto"/>
          </w:divBdr>
        </w:div>
      </w:divsChild>
    </w:div>
    <w:div w:id="935357840">
      <w:marLeft w:val="0"/>
      <w:marRight w:val="0"/>
      <w:marTop w:val="0"/>
      <w:marBottom w:val="0"/>
      <w:divBdr>
        <w:top w:val="none" w:sz="0" w:space="0" w:color="auto"/>
        <w:left w:val="none" w:sz="0" w:space="0" w:color="auto"/>
        <w:bottom w:val="none" w:sz="0" w:space="0" w:color="auto"/>
        <w:right w:val="none" w:sz="0" w:space="0" w:color="auto"/>
      </w:divBdr>
      <w:divsChild>
        <w:div w:id="935357838">
          <w:marLeft w:val="0"/>
          <w:marRight w:val="0"/>
          <w:marTop w:val="0"/>
          <w:marBottom w:val="0"/>
          <w:divBdr>
            <w:top w:val="none" w:sz="0" w:space="0" w:color="auto"/>
            <w:left w:val="none" w:sz="0" w:space="0" w:color="auto"/>
            <w:bottom w:val="none" w:sz="0" w:space="0" w:color="auto"/>
            <w:right w:val="none" w:sz="0" w:space="0" w:color="auto"/>
          </w:divBdr>
        </w:div>
      </w:divsChild>
    </w:div>
    <w:div w:id="935357841">
      <w:marLeft w:val="0"/>
      <w:marRight w:val="0"/>
      <w:marTop w:val="0"/>
      <w:marBottom w:val="0"/>
      <w:divBdr>
        <w:top w:val="none" w:sz="0" w:space="0" w:color="auto"/>
        <w:left w:val="none" w:sz="0" w:space="0" w:color="auto"/>
        <w:bottom w:val="none" w:sz="0" w:space="0" w:color="auto"/>
        <w:right w:val="none" w:sz="0" w:space="0" w:color="auto"/>
      </w:divBdr>
      <w:divsChild>
        <w:div w:id="935357853">
          <w:marLeft w:val="0"/>
          <w:marRight w:val="0"/>
          <w:marTop w:val="0"/>
          <w:marBottom w:val="0"/>
          <w:divBdr>
            <w:top w:val="none" w:sz="0" w:space="0" w:color="auto"/>
            <w:left w:val="none" w:sz="0" w:space="0" w:color="auto"/>
            <w:bottom w:val="none" w:sz="0" w:space="0" w:color="auto"/>
            <w:right w:val="none" w:sz="0" w:space="0" w:color="auto"/>
          </w:divBdr>
          <w:divsChild>
            <w:div w:id="9353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42">
      <w:marLeft w:val="0"/>
      <w:marRight w:val="0"/>
      <w:marTop w:val="0"/>
      <w:marBottom w:val="0"/>
      <w:divBdr>
        <w:top w:val="none" w:sz="0" w:space="0" w:color="auto"/>
        <w:left w:val="none" w:sz="0" w:space="0" w:color="auto"/>
        <w:bottom w:val="none" w:sz="0" w:space="0" w:color="auto"/>
        <w:right w:val="none" w:sz="0" w:space="0" w:color="auto"/>
      </w:divBdr>
      <w:divsChild>
        <w:div w:id="935357839">
          <w:marLeft w:val="0"/>
          <w:marRight w:val="0"/>
          <w:marTop w:val="0"/>
          <w:marBottom w:val="0"/>
          <w:divBdr>
            <w:top w:val="none" w:sz="0" w:space="0" w:color="auto"/>
            <w:left w:val="none" w:sz="0" w:space="0" w:color="auto"/>
            <w:bottom w:val="none" w:sz="0" w:space="0" w:color="auto"/>
            <w:right w:val="none" w:sz="0" w:space="0" w:color="auto"/>
          </w:divBdr>
        </w:div>
      </w:divsChild>
    </w:div>
    <w:div w:id="935357843">
      <w:marLeft w:val="0"/>
      <w:marRight w:val="0"/>
      <w:marTop w:val="0"/>
      <w:marBottom w:val="0"/>
      <w:divBdr>
        <w:top w:val="none" w:sz="0" w:space="0" w:color="auto"/>
        <w:left w:val="none" w:sz="0" w:space="0" w:color="auto"/>
        <w:bottom w:val="none" w:sz="0" w:space="0" w:color="auto"/>
        <w:right w:val="none" w:sz="0" w:space="0" w:color="auto"/>
      </w:divBdr>
      <w:divsChild>
        <w:div w:id="935357829">
          <w:marLeft w:val="0"/>
          <w:marRight w:val="0"/>
          <w:marTop w:val="0"/>
          <w:marBottom w:val="0"/>
          <w:divBdr>
            <w:top w:val="none" w:sz="0" w:space="0" w:color="auto"/>
            <w:left w:val="none" w:sz="0" w:space="0" w:color="auto"/>
            <w:bottom w:val="none" w:sz="0" w:space="0" w:color="auto"/>
            <w:right w:val="none" w:sz="0" w:space="0" w:color="auto"/>
          </w:divBdr>
        </w:div>
      </w:divsChild>
    </w:div>
    <w:div w:id="935357844">
      <w:marLeft w:val="0"/>
      <w:marRight w:val="0"/>
      <w:marTop w:val="0"/>
      <w:marBottom w:val="0"/>
      <w:divBdr>
        <w:top w:val="none" w:sz="0" w:space="0" w:color="auto"/>
        <w:left w:val="none" w:sz="0" w:space="0" w:color="auto"/>
        <w:bottom w:val="none" w:sz="0" w:space="0" w:color="auto"/>
        <w:right w:val="none" w:sz="0" w:space="0" w:color="auto"/>
      </w:divBdr>
      <w:divsChild>
        <w:div w:id="935357833">
          <w:marLeft w:val="0"/>
          <w:marRight w:val="0"/>
          <w:marTop w:val="0"/>
          <w:marBottom w:val="0"/>
          <w:divBdr>
            <w:top w:val="none" w:sz="0" w:space="0" w:color="auto"/>
            <w:left w:val="none" w:sz="0" w:space="0" w:color="auto"/>
            <w:bottom w:val="none" w:sz="0" w:space="0" w:color="auto"/>
            <w:right w:val="none" w:sz="0" w:space="0" w:color="auto"/>
          </w:divBdr>
        </w:div>
      </w:divsChild>
    </w:div>
    <w:div w:id="935357847">
      <w:marLeft w:val="0"/>
      <w:marRight w:val="0"/>
      <w:marTop w:val="0"/>
      <w:marBottom w:val="0"/>
      <w:divBdr>
        <w:top w:val="none" w:sz="0" w:space="0" w:color="auto"/>
        <w:left w:val="none" w:sz="0" w:space="0" w:color="auto"/>
        <w:bottom w:val="none" w:sz="0" w:space="0" w:color="auto"/>
        <w:right w:val="none" w:sz="0" w:space="0" w:color="auto"/>
      </w:divBdr>
      <w:divsChild>
        <w:div w:id="935357845">
          <w:marLeft w:val="720"/>
          <w:marRight w:val="720"/>
          <w:marTop w:val="100"/>
          <w:marBottom w:val="100"/>
          <w:divBdr>
            <w:top w:val="none" w:sz="0" w:space="0" w:color="auto"/>
            <w:left w:val="none" w:sz="0" w:space="0" w:color="auto"/>
            <w:bottom w:val="none" w:sz="0" w:space="0" w:color="auto"/>
            <w:right w:val="none" w:sz="0" w:space="0" w:color="auto"/>
          </w:divBdr>
        </w:div>
      </w:divsChild>
    </w:div>
    <w:div w:id="935357849">
      <w:marLeft w:val="0"/>
      <w:marRight w:val="0"/>
      <w:marTop w:val="0"/>
      <w:marBottom w:val="0"/>
      <w:divBdr>
        <w:top w:val="none" w:sz="0" w:space="0" w:color="auto"/>
        <w:left w:val="none" w:sz="0" w:space="0" w:color="auto"/>
        <w:bottom w:val="none" w:sz="0" w:space="0" w:color="auto"/>
        <w:right w:val="none" w:sz="0" w:space="0" w:color="auto"/>
      </w:divBdr>
      <w:divsChild>
        <w:div w:id="935357850">
          <w:marLeft w:val="0"/>
          <w:marRight w:val="0"/>
          <w:marTop w:val="0"/>
          <w:marBottom w:val="0"/>
          <w:divBdr>
            <w:top w:val="none" w:sz="0" w:space="0" w:color="auto"/>
            <w:left w:val="none" w:sz="0" w:space="0" w:color="auto"/>
            <w:bottom w:val="none" w:sz="0" w:space="0" w:color="auto"/>
            <w:right w:val="none" w:sz="0" w:space="0" w:color="auto"/>
          </w:divBdr>
        </w:div>
      </w:divsChild>
    </w:div>
    <w:div w:id="935357851">
      <w:marLeft w:val="0"/>
      <w:marRight w:val="0"/>
      <w:marTop w:val="0"/>
      <w:marBottom w:val="0"/>
      <w:divBdr>
        <w:top w:val="none" w:sz="0" w:space="0" w:color="auto"/>
        <w:left w:val="none" w:sz="0" w:space="0" w:color="auto"/>
        <w:bottom w:val="none" w:sz="0" w:space="0" w:color="auto"/>
        <w:right w:val="none" w:sz="0" w:space="0" w:color="auto"/>
      </w:divBdr>
      <w:divsChild>
        <w:div w:id="935357826">
          <w:marLeft w:val="0"/>
          <w:marRight w:val="0"/>
          <w:marTop w:val="0"/>
          <w:marBottom w:val="0"/>
          <w:divBdr>
            <w:top w:val="none" w:sz="0" w:space="0" w:color="auto"/>
            <w:left w:val="none" w:sz="0" w:space="0" w:color="auto"/>
            <w:bottom w:val="none" w:sz="0" w:space="0" w:color="auto"/>
            <w:right w:val="none" w:sz="0" w:space="0" w:color="auto"/>
          </w:divBdr>
        </w:div>
      </w:divsChild>
    </w:div>
    <w:div w:id="935357856">
      <w:marLeft w:val="0"/>
      <w:marRight w:val="0"/>
      <w:marTop w:val="0"/>
      <w:marBottom w:val="0"/>
      <w:divBdr>
        <w:top w:val="none" w:sz="0" w:space="0" w:color="auto"/>
        <w:left w:val="none" w:sz="0" w:space="0" w:color="auto"/>
        <w:bottom w:val="none" w:sz="0" w:space="0" w:color="auto"/>
        <w:right w:val="none" w:sz="0" w:space="0" w:color="auto"/>
      </w:divBdr>
      <w:divsChild>
        <w:div w:id="935357855">
          <w:marLeft w:val="720"/>
          <w:marRight w:val="720"/>
          <w:marTop w:val="100"/>
          <w:marBottom w:val="100"/>
          <w:divBdr>
            <w:top w:val="none" w:sz="0" w:space="0" w:color="auto"/>
            <w:left w:val="none" w:sz="0" w:space="0" w:color="auto"/>
            <w:bottom w:val="none" w:sz="0" w:space="0" w:color="auto"/>
            <w:right w:val="none" w:sz="0" w:space="0" w:color="auto"/>
          </w:divBdr>
        </w:div>
      </w:divsChild>
    </w:div>
    <w:div w:id="1073895353">
      <w:bodyDiv w:val="1"/>
      <w:marLeft w:val="0"/>
      <w:marRight w:val="0"/>
      <w:marTop w:val="0"/>
      <w:marBottom w:val="0"/>
      <w:divBdr>
        <w:top w:val="none" w:sz="0" w:space="0" w:color="auto"/>
        <w:left w:val="none" w:sz="0" w:space="0" w:color="auto"/>
        <w:bottom w:val="none" w:sz="0" w:space="0" w:color="auto"/>
        <w:right w:val="none" w:sz="0" w:space="0" w:color="auto"/>
      </w:divBdr>
    </w:div>
    <w:div w:id="1139223218">
      <w:bodyDiv w:val="1"/>
      <w:marLeft w:val="0"/>
      <w:marRight w:val="0"/>
      <w:marTop w:val="0"/>
      <w:marBottom w:val="0"/>
      <w:divBdr>
        <w:top w:val="none" w:sz="0" w:space="0" w:color="auto"/>
        <w:left w:val="none" w:sz="0" w:space="0" w:color="auto"/>
        <w:bottom w:val="none" w:sz="0" w:space="0" w:color="auto"/>
        <w:right w:val="none" w:sz="0" w:space="0" w:color="auto"/>
      </w:divBdr>
    </w:div>
    <w:div w:id="1407073299">
      <w:bodyDiv w:val="1"/>
      <w:marLeft w:val="0"/>
      <w:marRight w:val="0"/>
      <w:marTop w:val="0"/>
      <w:marBottom w:val="0"/>
      <w:divBdr>
        <w:top w:val="none" w:sz="0" w:space="0" w:color="auto"/>
        <w:left w:val="none" w:sz="0" w:space="0" w:color="auto"/>
        <w:bottom w:val="none" w:sz="0" w:space="0" w:color="auto"/>
        <w:right w:val="none" w:sz="0" w:space="0" w:color="auto"/>
      </w:divBdr>
    </w:div>
    <w:div w:id="1427657032">
      <w:bodyDiv w:val="1"/>
      <w:marLeft w:val="0"/>
      <w:marRight w:val="0"/>
      <w:marTop w:val="0"/>
      <w:marBottom w:val="0"/>
      <w:divBdr>
        <w:top w:val="none" w:sz="0" w:space="0" w:color="auto"/>
        <w:left w:val="none" w:sz="0" w:space="0" w:color="auto"/>
        <w:bottom w:val="none" w:sz="0" w:space="0" w:color="auto"/>
        <w:right w:val="none" w:sz="0" w:space="0" w:color="auto"/>
      </w:divBdr>
    </w:div>
    <w:div w:id="1523208263">
      <w:bodyDiv w:val="1"/>
      <w:marLeft w:val="0"/>
      <w:marRight w:val="0"/>
      <w:marTop w:val="0"/>
      <w:marBottom w:val="0"/>
      <w:divBdr>
        <w:top w:val="none" w:sz="0" w:space="0" w:color="auto"/>
        <w:left w:val="none" w:sz="0" w:space="0" w:color="auto"/>
        <w:bottom w:val="none" w:sz="0" w:space="0" w:color="auto"/>
        <w:right w:val="none" w:sz="0" w:space="0" w:color="auto"/>
      </w:divBdr>
    </w:div>
    <w:div w:id="1671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sco.desario@agenziademani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enziademani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esco.desario@agenziademanio.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e_Liguria@pce.agenziademanio.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e.liguria@agenziademani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dre_Liguria@pce.agenziademanio.it" TargetMode="External"/><Relationship Id="rId2" Type="http://schemas.openxmlformats.org/officeDocument/2006/relationships/hyperlink" Target="mailto:dre.liguria@agenziademani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BA6F-E557-4AE8-BE68-DA55E393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10</Pages>
  <Words>4711</Words>
  <Characters>28126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ROMA, 6 GIUGNO 1007</vt:lpstr>
    </vt:vector>
  </TitlesOfParts>
  <Company>Ministero dell'Economia e della Finanze</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DI GIULIO</dc:creator>
  <cp:lastModifiedBy>zvtpml78d69a479q</cp:lastModifiedBy>
  <cp:revision>6</cp:revision>
  <cp:lastPrinted>2017-04-24T12:59:00Z</cp:lastPrinted>
  <dcterms:created xsi:type="dcterms:W3CDTF">2017-04-26T09:51:00Z</dcterms:created>
  <dcterms:modified xsi:type="dcterms:W3CDTF">2017-04-27T06:46:00Z</dcterms:modified>
</cp:coreProperties>
</file>