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di partecipare alla</w:t>
      </w:r>
      <w:r w:rsidR="00C37961">
        <w:rPr>
          <w:rFonts w:ascii="Arial" w:hAnsi="Arial" w:cs="Arial"/>
          <w:sz w:val="22"/>
          <w:szCs w:val="22"/>
        </w:rPr>
        <w:t xml:space="preserve"> p</w:t>
      </w:r>
      <w:r w:rsidR="00C37961" w:rsidRPr="00C37961">
        <w:rPr>
          <w:rFonts w:ascii="Arial" w:hAnsi="Arial" w:cs="Arial"/>
          <w:sz w:val="22"/>
          <w:szCs w:val="22"/>
        </w:rPr>
        <w:t xml:space="preserve">rocedura aperta - ai sensi dell’art. 60 e dell’art. 157, comma 2, del D. Lgs. 50/2016 - </w:t>
      </w:r>
      <w:r w:rsidR="00F05354" w:rsidRPr="00F05354">
        <w:rPr>
          <w:rFonts w:ascii="Arial" w:hAnsi="Arial" w:cs="Arial"/>
          <w:sz w:val="22"/>
          <w:szCs w:val="22"/>
        </w:rPr>
        <w:t>per l’affidamento dei servizi di progettazione definitiva ed esecutiva, coordinamento della sicurezza in fase di progettazione e di esecuzione, direzione lavori, contabilità dei lavori e accatastamento, da restituire in B.I.M. finalizzati alla ristrutturazione e rifunzionalizzazione di un immobile sito in Via Del Pellicano – Reggio Calabria (RC) da destinare a nuova sede del presidio CISIA di Reggio Calabria Ministero della Giustizia – Corte d’Appello Comune di Reggio Calabria – SCHEDA RCB1346 ex RCBP071</w:t>
      </w:r>
      <w:bookmarkStart w:id="2" w:name="_GoBack"/>
      <w:bookmarkEnd w:id="2"/>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w:t>
      </w:r>
      <w:r w:rsidRPr="00C7507E">
        <w:rPr>
          <w:rFonts w:ascii="Arial" w:hAnsi="Arial" w:cs="Arial"/>
        </w:rPr>
        <w:lastRenderedPageBreak/>
        <w:t xml:space="preserve">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 xml:space="preserve">in ragione di quanto previsto all’art. 4 del Decreto del Ministero delle Infrastrutture e dei Trasporti n. 263 del 2 dicembre 2016 (GU n. 36 del 13 </w:t>
      </w:r>
      <w:r w:rsidR="00BC17A3" w:rsidRPr="009C010B">
        <w:rPr>
          <w:rFonts w:ascii="Arial" w:hAnsi="Arial" w:cs="Arial"/>
          <w:sz w:val="22"/>
        </w:rPr>
        <w:lastRenderedPageBreak/>
        <w:t>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9A089C" w:rsidRPr="00BF39EA" w:rsidRDefault="009A089C" w:rsidP="009A089C">
      <w:pPr>
        <w:widowControl w:val="0"/>
        <w:ind w:left="786"/>
        <w:rPr>
          <w:rFonts w:ascii="Arial" w:hAnsi="Arial" w:cs="Arial"/>
          <w:sz w:val="22"/>
        </w:rPr>
      </w:pP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F05354">
        <w:rPr>
          <w:rFonts w:ascii="Arial" w:hAnsi="Arial" w:cs="Arial"/>
        </w:rPr>
      </w:r>
      <w:r w:rsidR="00F05354">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05354">
        <w:rPr>
          <w:rFonts w:ascii="Arial" w:hAnsi="Arial" w:cs="Arial"/>
          <w:sz w:val="22"/>
          <w:szCs w:val="22"/>
        </w:rPr>
      </w:r>
      <w:r w:rsidR="00F05354">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05354">
          <w:rPr>
            <w:rFonts w:ascii="Arial" w:hAnsi="Arial" w:cs="Arial"/>
            <w:noProof/>
            <w:sz w:val="20"/>
            <w:szCs w:val="20"/>
          </w:rPr>
          <w:t>6</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05354">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cfr. nota 3</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24DC"/>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37961"/>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5354"/>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F02F539-27A8-4246-9BFD-A08A778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2E91-AC6C-4C47-8261-BEDDBDCC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TotalTime>
  <Pages>6</Pages>
  <Words>2072</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13862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7</cp:revision>
  <cp:lastPrinted>2019-04-26T07:04:00Z</cp:lastPrinted>
  <dcterms:created xsi:type="dcterms:W3CDTF">2019-05-10T10:08:00Z</dcterms:created>
  <dcterms:modified xsi:type="dcterms:W3CDTF">2020-12-21T13:39:00Z</dcterms:modified>
</cp:coreProperties>
</file>