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105384" w:rsidRDefault="000B5F74" w:rsidP="000B5F7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05384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105384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105384" w:rsidRDefault="000B5F74" w:rsidP="000B5F74">
      <w:pPr>
        <w:spacing w:after="0"/>
        <w:jc w:val="both"/>
        <w:rPr>
          <w:rFonts w:ascii="Arial" w:hAnsi="Arial" w:cs="Arial"/>
        </w:rPr>
      </w:pPr>
      <w:r w:rsidRPr="00105384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</w:t>
      </w:r>
      <w:proofErr w:type="spellStart"/>
      <w:r w:rsidRPr="00105384">
        <w:rPr>
          <w:rFonts w:ascii="Arial" w:eastAsia="Times New Roman" w:hAnsi="Arial" w:cs="Arial"/>
          <w:bCs/>
          <w:color w:val="000000"/>
          <w:lang w:eastAsia="it-IT"/>
        </w:rPr>
        <w:t>profilazione</w:t>
      </w:r>
      <w:proofErr w:type="spellEnd"/>
      <w:r w:rsidRPr="00105384">
        <w:rPr>
          <w:rFonts w:ascii="Arial" w:eastAsia="Times New Roman" w:hAnsi="Arial" w:cs="Arial"/>
          <w:bCs/>
          <w:color w:val="000000"/>
          <w:lang w:eastAsia="it-IT"/>
        </w:rPr>
        <w:t xml:space="preserve"> degli interessati. 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105384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105384" w:rsidRDefault="000B5F74" w:rsidP="000B5F74">
      <w:pPr>
        <w:spacing w:after="0"/>
        <w:jc w:val="both"/>
        <w:rPr>
          <w:rFonts w:ascii="Arial" w:hAnsi="Arial" w:cs="Arial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105384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105384" w:rsidRDefault="000B5F74" w:rsidP="000B5F74">
      <w:pPr>
        <w:spacing w:after="0"/>
        <w:jc w:val="both"/>
        <w:rPr>
          <w:rFonts w:ascii="Arial" w:hAnsi="Arial" w:cs="Arial"/>
        </w:rPr>
      </w:pPr>
      <w:r w:rsidRPr="00105384">
        <w:rPr>
          <w:rFonts w:ascii="Arial" w:hAnsi="Arial" w:cs="Arial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 Roma oppure al Responsabile della protezione dei dati personali, domiciliato per la funzione presso la medesima sede e contattabile all’indirizzo email: demanio.dpo@agenziademanio.it </w:t>
      </w:r>
    </w:p>
    <w:p w:rsidR="000B5F74" w:rsidRPr="00105384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105384" w:rsidRDefault="0010538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105384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05384">
        <w:rPr>
          <w:rFonts w:ascii="Arial" w:eastAsia="Times New Roman" w:hAnsi="Arial" w:cs="Arial"/>
          <w:bCs/>
          <w:color w:val="000000"/>
          <w:lang w:eastAsia="it-IT"/>
        </w:rPr>
        <w:t>......................,lì............................</w:t>
      </w:r>
      <w:r w:rsidR="003A21C6">
        <w:rPr>
          <w:rFonts w:ascii="Arial" w:eastAsia="Times New Roman" w:hAnsi="Arial" w:cs="Arial"/>
          <w:bCs/>
          <w:color w:val="000000"/>
          <w:lang w:eastAsia="it-IT"/>
        </w:rPr>
        <w:t xml:space="preserve">       </w:t>
      </w:r>
      <w:r w:rsidR="003A21C6">
        <w:rPr>
          <w:rFonts w:ascii="Arial" w:eastAsia="Times New Roman" w:hAnsi="Arial" w:cs="Arial"/>
          <w:bCs/>
          <w:color w:val="000000"/>
          <w:lang w:eastAsia="it-IT"/>
        </w:rPr>
        <w:tab/>
      </w:r>
      <w:r w:rsidR="003A21C6">
        <w:rPr>
          <w:rFonts w:ascii="Arial" w:eastAsia="Times New Roman" w:hAnsi="Arial" w:cs="Arial"/>
          <w:bCs/>
          <w:color w:val="000000"/>
          <w:lang w:eastAsia="it-IT"/>
        </w:rPr>
        <w:tab/>
      </w:r>
      <w:r w:rsidR="003A21C6">
        <w:rPr>
          <w:rFonts w:ascii="Arial" w:eastAsia="Times New Roman" w:hAnsi="Arial" w:cs="Arial"/>
          <w:bCs/>
          <w:color w:val="000000"/>
          <w:lang w:eastAsia="it-IT"/>
        </w:rPr>
        <w:tab/>
      </w:r>
      <w:r w:rsidR="003A21C6">
        <w:rPr>
          <w:rFonts w:ascii="Arial" w:eastAsia="Times New Roman" w:hAnsi="Arial" w:cs="Arial"/>
          <w:bCs/>
          <w:color w:val="000000"/>
          <w:lang w:eastAsia="it-IT"/>
        </w:rPr>
        <w:tab/>
        <w:t>(Firma __________________)</w:t>
      </w:r>
    </w:p>
    <w:p w:rsidR="009C04EE" w:rsidRDefault="009C04EE"/>
    <w:sectPr w:rsidR="009C04EE" w:rsidSect="0036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2" w:rsidRDefault="00E832B2">
      <w:pPr>
        <w:spacing w:after="0" w:line="240" w:lineRule="auto"/>
      </w:pPr>
      <w:r>
        <w:separator/>
      </w:r>
    </w:p>
  </w:endnote>
  <w:endnote w:type="continuationSeparator" w:id="0">
    <w:p w:rsidR="00E832B2" w:rsidRDefault="00E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Default="004D79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Default="004D79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Default="004D79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2" w:rsidRDefault="00E832B2">
      <w:pPr>
        <w:spacing w:after="0" w:line="240" w:lineRule="auto"/>
      </w:pPr>
      <w:r>
        <w:separator/>
      </w:r>
    </w:p>
  </w:footnote>
  <w:footnote w:type="continuationSeparator" w:id="0">
    <w:p w:rsidR="00E832B2" w:rsidRDefault="00E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Default="004D79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Pr="004D796D" w:rsidRDefault="005C15CF" w:rsidP="004D796D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4D796D" w:rsidRPr="004D796D">
      <w:rPr>
        <w:rFonts w:ascii="Arial" w:hAnsi="Arial" w:cs="Arial"/>
        <w:sz w:val="20"/>
        <w:szCs w:val="20"/>
      </w:rPr>
      <w:t>V</w:t>
    </w:r>
    <w:r w:rsidR="00DB0079">
      <w:rPr>
        <w:rFonts w:ascii="Arial" w:hAnsi="Arial" w:cs="Arial"/>
        <w:sz w:val="20"/>
        <w:szCs w:val="20"/>
      </w:rPr>
      <w:t>I</w:t>
    </w:r>
    <w:bookmarkStart w:id="0" w:name="_GoBack"/>
    <w:bookmarkEnd w:id="0"/>
  </w:p>
  <w:p w:rsidR="00453890" w:rsidRDefault="00DB007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6D" w:rsidRDefault="004D79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105384"/>
    <w:rsid w:val="003A21C6"/>
    <w:rsid w:val="004D796D"/>
    <w:rsid w:val="005C15CF"/>
    <w:rsid w:val="009C04EE"/>
    <w:rsid w:val="00B6351B"/>
    <w:rsid w:val="00DB0079"/>
    <w:rsid w:val="00E8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40F1-6A16-49D7-884E-55EE0784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FALCONE GIUSEPPE</cp:lastModifiedBy>
  <cp:revision>7</cp:revision>
  <dcterms:created xsi:type="dcterms:W3CDTF">2019-01-15T12:17:00Z</dcterms:created>
  <dcterms:modified xsi:type="dcterms:W3CDTF">2019-04-08T13:12:00Z</dcterms:modified>
</cp:coreProperties>
</file>