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69" w:rsidRPr="00137169" w:rsidRDefault="00137169" w:rsidP="00DE1172">
      <w:pPr>
        <w:spacing w:before="120" w:after="120"/>
        <w:jc w:val="center"/>
        <w:rPr>
          <w:rFonts w:ascii="Arial" w:hAnsi="Arial" w:cs="Arial"/>
          <w:sz w:val="22"/>
          <w:szCs w:val="22"/>
        </w:rPr>
      </w:pPr>
    </w:p>
    <w:p w:rsidR="00E435BA" w:rsidRPr="004A140D" w:rsidRDefault="001942E1" w:rsidP="00E435BA">
      <w:pPr>
        <w:rPr>
          <w:rFonts w:ascii="Arial" w:eastAsia="Arial" w:hAnsi="Arial" w:cs="Arial"/>
          <w:b/>
        </w:rPr>
      </w:pPr>
      <w:r w:rsidRPr="004A140D">
        <w:rPr>
          <w:rFonts w:ascii="Arial" w:hAnsi="Arial" w:cs="Arial"/>
          <w:sz w:val="22"/>
          <w:szCs w:val="22"/>
        </w:rPr>
        <w:t xml:space="preserve">CIG </w:t>
      </w:r>
      <w:r w:rsidR="00E435BA" w:rsidRPr="004A140D">
        <w:rPr>
          <w:rFonts w:ascii="Arial" w:hAnsi="Arial" w:cs="Arial"/>
          <w:sz w:val="22"/>
          <w:szCs w:val="22"/>
        </w:rPr>
        <w:t xml:space="preserve">   </w:t>
      </w:r>
      <w:r w:rsidR="00E435BA" w:rsidRPr="004A140D">
        <w:rPr>
          <w:rFonts w:ascii="Arial" w:hAnsi="Arial" w:cs="Arial"/>
          <w:b/>
        </w:rPr>
        <w:t>9221603388</w:t>
      </w:r>
    </w:p>
    <w:p w:rsidR="00E435BA" w:rsidRPr="00E435BA" w:rsidRDefault="00E435BA" w:rsidP="00E435BA">
      <w:pPr>
        <w:rPr>
          <w:rFonts w:ascii="Arial" w:eastAsia="Arial" w:hAnsi="Arial" w:cs="Arial"/>
          <w:b/>
        </w:rPr>
      </w:pPr>
      <w:r w:rsidRPr="004A140D">
        <w:rPr>
          <w:rFonts w:ascii="Arial" w:hAnsi="Arial" w:cs="Arial"/>
          <w:sz w:val="22"/>
          <w:szCs w:val="22"/>
        </w:rPr>
        <w:t xml:space="preserve"> CUP </w:t>
      </w:r>
      <w:r w:rsidRPr="004A140D">
        <w:rPr>
          <w:rFonts w:ascii="Arial" w:hAnsi="Arial" w:cs="Arial"/>
          <w:b/>
        </w:rPr>
        <w:t>E86J21000030001</w:t>
      </w:r>
    </w:p>
    <w:p w:rsidR="00137169" w:rsidRPr="00CC50A6" w:rsidRDefault="00137169" w:rsidP="00DE1172">
      <w:pPr>
        <w:tabs>
          <w:tab w:val="left" w:pos="247"/>
          <w:tab w:val="left" w:pos="3804"/>
          <w:tab w:val="left" w:pos="7028"/>
        </w:tabs>
        <w:spacing w:before="120" w:after="120"/>
        <w:rPr>
          <w:rFonts w:ascii="Arial" w:hAnsi="Arial" w:cs="Arial"/>
          <w:sz w:val="22"/>
          <w:szCs w:val="22"/>
        </w:rPr>
      </w:pPr>
    </w:p>
    <w:p w:rsidR="00210EAD" w:rsidRDefault="00210EAD" w:rsidP="00DE1172">
      <w:pPr>
        <w:spacing w:before="120" w:after="120"/>
        <w:jc w:val="center"/>
        <w:rPr>
          <w:rFonts w:ascii="Arial" w:hAnsi="Arial" w:cs="Arial"/>
          <w:b/>
          <w:sz w:val="22"/>
          <w:szCs w:val="22"/>
        </w:rPr>
      </w:pPr>
    </w:p>
    <w:p w:rsidR="0059669E" w:rsidRPr="00CC50A6" w:rsidRDefault="0059669E" w:rsidP="00DE1172">
      <w:pPr>
        <w:spacing w:before="120" w:after="120"/>
        <w:jc w:val="center"/>
        <w:rPr>
          <w:rFonts w:ascii="Arial" w:hAnsi="Arial" w:cs="Arial"/>
          <w:b/>
          <w:sz w:val="22"/>
          <w:szCs w:val="22"/>
        </w:rPr>
      </w:pPr>
      <w:r w:rsidRPr="00CC50A6">
        <w:rPr>
          <w:rFonts w:ascii="Arial" w:hAnsi="Arial" w:cs="Arial"/>
          <w:b/>
          <w:sz w:val="22"/>
          <w:szCs w:val="22"/>
        </w:rPr>
        <w:t xml:space="preserve">CONTRATTO </w:t>
      </w:r>
    </w:p>
    <w:p w:rsidR="00B94C02" w:rsidRPr="00B94C02" w:rsidRDefault="00C20645" w:rsidP="00B94C02">
      <w:pPr>
        <w:spacing w:before="6"/>
        <w:rPr>
          <w:rFonts w:ascii="Arial" w:hAnsi="Arial" w:cs="Arial"/>
          <w:sz w:val="22"/>
          <w:szCs w:val="22"/>
        </w:rPr>
      </w:pPr>
      <w:r w:rsidRPr="00C20645">
        <w:rPr>
          <w:rFonts w:ascii="Arial" w:hAnsi="Arial" w:cs="Arial"/>
          <w:sz w:val="22"/>
          <w:szCs w:val="22"/>
        </w:rPr>
        <w:t>per l’affidamento</w:t>
      </w:r>
      <w:r w:rsidR="00B94C02">
        <w:rPr>
          <w:rFonts w:ascii="Arial" w:hAnsi="Arial" w:cs="Arial"/>
          <w:sz w:val="22"/>
          <w:szCs w:val="22"/>
        </w:rPr>
        <w:t xml:space="preserve"> </w:t>
      </w:r>
      <w:r w:rsidR="00B94C02" w:rsidRPr="00B94C02">
        <w:rPr>
          <w:rFonts w:ascii="Arial" w:hAnsi="Arial" w:cs="Arial"/>
          <w:sz w:val="22"/>
          <w:szCs w:val="22"/>
        </w:rPr>
        <w:t>dei servizi di “Progettazione definitiva ed esecutiva da redigere e restituire in modalità BIM, coordinamento della sicurezza in fase di progettazione, direzione lavori, CSE, contabilità dei lavori e accatastamento, finalizzati all’intervento di adeguamento sismico Comando Provinciale dei Carabinieri di Viterbo - Via Camillo De Lellis 20 Viterbo - Scheda VTB0394”.</w:t>
      </w:r>
    </w:p>
    <w:p w:rsidR="00210EAD" w:rsidRPr="00CC50A6" w:rsidRDefault="00210EAD" w:rsidP="00DE1172">
      <w:pPr>
        <w:spacing w:before="120" w:after="120"/>
        <w:rPr>
          <w:rFonts w:ascii="Arial" w:hAnsi="Arial" w:cs="Arial"/>
          <w:sz w:val="22"/>
          <w:szCs w:val="22"/>
        </w:rPr>
      </w:pPr>
    </w:p>
    <w:p w:rsidR="00137169" w:rsidRPr="00CC50A6" w:rsidRDefault="00210EAD" w:rsidP="00DE1172">
      <w:pPr>
        <w:spacing w:before="120" w:after="120"/>
        <w:jc w:val="center"/>
        <w:rPr>
          <w:rFonts w:ascii="Arial" w:hAnsi="Arial" w:cs="Arial"/>
          <w:b/>
          <w:sz w:val="22"/>
          <w:szCs w:val="22"/>
        </w:rPr>
      </w:pPr>
      <w:r>
        <w:rPr>
          <w:rFonts w:ascii="Arial" w:hAnsi="Arial" w:cs="Arial"/>
          <w:b/>
          <w:sz w:val="22"/>
          <w:szCs w:val="22"/>
        </w:rPr>
        <w:t>TRA</w:t>
      </w:r>
    </w:p>
    <w:p w:rsidR="002B4A71" w:rsidRDefault="002B4A71" w:rsidP="00DE1172">
      <w:pPr>
        <w:pStyle w:val="Intestazione"/>
        <w:tabs>
          <w:tab w:val="left" w:pos="708"/>
        </w:tabs>
        <w:spacing w:before="120" w:after="120"/>
        <w:ind w:right="-13"/>
        <w:rPr>
          <w:rFonts w:ascii="Arial" w:hAnsi="Arial" w:cs="Arial"/>
          <w:sz w:val="22"/>
          <w:szCs w:val="22"/>
        </w:rPr>
      </w:pPr>
    </w:p>
    <w:p w:rsidR="00241426" w:rsidRPr="00FB7A7B" w:rsidRDefault="00E35E9F" w:rsidP="00FB7A7B">
      <w:pPr>
        <w:tabs>
          <w:tab w:val="center" w:pos="4819"/>
          <w:tab w:val="right" w:pos="9638"/>
        </w:tabs>
        <w:rPr>
          <w:rFonts w:ascii="Arial" w:hAnsi="Arial" w:cs="Arial"/>
          <w:sz w:val="22"/>
          <w:szCs w:val="22"/>
        </w:rPr>
      </w:pPr>
      <w:r w:rsidRPr="00FB7A7B">
        <w:rPr>
          <w:rFonts w:ascii="Arial" w:hAnsi="Arial" w:cs="Arial"/>
          <w:sz w:val="22"/>
          <w:szCs w:val="22"/>
        </w:rPr>
        <w:t>L’Ing. Roberta de Robertis, nata a Bari il 05/07/1961 CF. DRBRRT61L45A662B</w:t>
      </w:r>
      <w:r w:rsidR="00241426" w:rsidRPr="00FB7A7B">
        <w:rPr>
          <w:rFonts w:ascii="Arial" w:hAnsi="Arial" w:cs="Arial"/>
          <w:sz w:val="22"/>
          <w:szCs w:val="22"/>
        </w:rPr>
        <w:t xml:space="preserve">, Direttore Regionale pro tempore della  Direzione Regionale Lazio dell’Agenzia del Demanio, con sede in Via Piacenza n. 3 del Comune di Roma, C.F. 06340981007, con indirizzo di posta elettronica certificata </w:t>
      </w:r>
      <w:hyperlink r:id="rId8" w:history="1">
        <w:r w:rsidR="00241426" w:rsidRPr="00FB7A7B">
          <w:rPr>
            <w:rFonts w:ascii="Arial" w:hAnsi="Arial" w:cs="Arial"/>
            <w:sz w:val="22"/>
            <w:szCs w:val="22"/>
          </w:rPr>
          <w:t>dre_lazio@pce.agenziademanio.it</w:t>
        </w:r>
      </w:hyperlink>
      <w:r w:rsidR="00241426" w:rsidRPr="00FB7A7B">
        <w:rPr>
          <w:rFonts w:ascii="Arial" w:hAnsi="Arial" w:cs="Arial"/>
          <w:sz w:val="22"/>
          <w:szCs w:val="22"/>
        </w:rPr>
        <w:t>, quale interviene non in proprio, ma in rappresentanza dell’Agenzia del Demanio in virtù dei poteri attribuiti ai responsabili delle strutture centrali e territoriali dalla Determinazione del Direttore n. 98 del 17.12.2021 e dal Regolamento di Amministrazione e Contabilità deliberato dal Comitato di Gestione in data 12.10.2021, approvato dal Ministero dell’economia e delle finanze in data pubblicato nel sito istituzionale dell’Agenzia del Demanio in data 26.11.2021 e dunque in qualità di Direttore Regionale della Direzione Regionale Lazio come da Comunicazione Organizzativa n. 96 del 17.12.2021, ai sensi dell’articolo 4 della Determinazione del Direttore n. 96 sopra citata (di seguito denominata anche “Agenzia” o “Stazione Appaltante”)</w:t>
      </w:r>
    </w:p>
    <w:p w:rsidR="00210EAD" w:rsidRPr="00C20645" w:rsidRDefault="00210EAD" w:rsidP="00026CD1">
      <w:pPr>
        <w:pStyle w:val="Paragrafoelenco"/>
        <w:widowControl w:val="0"/>
        <w:spacing w:before="120" w:after="120"/>
        <w:ind w:left="399"/>
        <w:contextualSpacing w:val="0"/>
        <w:rPr>
          <w:rFonts w:ascii="Arial" w:hAnsi="Arial" w:cs="Arial"/>
          <w:sz w:val="22"/>
          <w:szCs w:val="22"/>
        </w:rPr>
      </w:pPr>
    </w:p>
    <w:p w:rsidR="00137169" w:rsidRPr="00C75A31" w:rsidRDefault="00C75A31" w:rsidP="00C75A31">
      <w:pPr>
        <w:spacing w:before="120" w:after="120"/>
        <w:ind w:left="4956"/>
        <w:rPr>
          <w:rFonts w:ascii="Arial" w:hAnsi="Arial" w:cs="Arial"/>
          <w:b/>
          <w:sz w:val="22"/>
          <w:szCs w:val="22"/>
        </w:rPr>
      </w:pPr>
      <w:r w:rsidRPr="00C75A31">
        <w:rPr>
          <w:rFonts w:ascii="Arial" w:hAnsi="Arial" w:cs="Arial"/>
          <w:b/>
          <w:sz w:val="22"/>
          <w:szCs w:val="22"/>
        </w:rPr>
        <w:t>E</w:t>
      </w:r>
    </w:p>
    <w:p w:rsidR="00C73689" w:rsidRPr="00CC50A6" w:rsidRDefault="00C73689" w:rsidP="00DE1172">
      <w:pPr>
        <w:pStyle w:val="Paragrafoelenco"/>
        <w:widowControl w:val="0"/>
        <w:numPr>
          <w:ilvl w:val="0"/>
          <w:numId w:val="19"/>
        </w:numPr>
        <w:spacing w:before="120" w:after="120"/>
        <w:contextualSpacing w:val="0"/>
        <w:rPr>
          <w:rFonts w:ascii="Arial" w:hAnsi="Arial" w:cs="Arial"/>
          <w:sz w:val="22"/>
          <w:szCs w:val="22"/>
        </w:rPr>
      </w:pPr>
      <w:r w:rsidRPr="00CC50A6">
        <w:rPr>
          <w:rFonts w:ascii="Arial" w:hAnsi="Arial" w:cs="Arial"/>
          <w:sz w:val="22"/>
          <w:szCs w:val="22"/>
        </w:rPr>
        <w:t xml:space="preserve">il </w:t>
      </w:r>
      <w:r w:rsidR="00BC119A" w:rsidRPr="00CC50A6">
        <w:rPr>
          <w:rFonts w:ascii="Arial" w:hAnsi="Arial" w:cs="Arial"/>
          <w:sz w:val="22"/>
          <w:szCs w:val="22"/>
        </w:rPr>
        <w:t>Sig. XX nato a XX il XX/XX/XXXX, il quale interviene al presente atto non in proprio ma in qualità di legale rappresentante della XX</w:t>
      </w:r>
      <w:r w:rsidR="00137169" w:rsidRPr="00CC50A6">
        <w:rPr>
          <w:rFonts w:ascii="Arial" w:hAnsi="Arial" w:cs="Arial"/>
          <w:sz w:val="22"/>
          <w:szCs w:val="22"/>
        </w:rPr>
        <w:t xml:space="preserve">, </w:t>
      </w:r>
      <w:r w:rsidR="00210EAD">
        <w:rPr>
          <w:rFonts w:ascii="Arial" w:hAnsi="Arial" w:cs="Arial"/>
          <w:sz w:val="22"/>
          <w:szCs w:val="22"/>
        </w:rPr>
        <w:t>con sede in XXXXXXXXXXXX</w:t>
      </w:r>
      <w:r w:rsidR="009D5E37">
        <w:rPr>
          <w:rFonts w:ascii="Arial" w:hAnsi="Arial" w:cs="Arial"/>
          <w:sz w:val="22"/>
          <w:szCs w:val="22"/>
        </w:rPr>
        <w:t xml:space="preserve"> di seguito denominato anche “appaltatore” e, unitamente all’Agenzia, le parti,</w:t>
      </w:r>
    </w:p>
    <w:p w:rsidR="00C75A31" w:rsidRDefault="00C75A31" w:rsidP="00DE1172">
      <w:pPr>
        <w:spacing w:before="120" w:after="120"/>
        <w:ind w:left="3540" w:firstLine="708"/>
        <w:rPr>
          <w:rFonts w:ascii="Arial" w:hAnsi="Arial" w:cs="Arial"/>
          <w:b/>
          <w:bCs/>
        </w:rPr>
      </w:pPr>
    </w:p>
    <w:p w:rsidR="00210EAD" w:rsidRPr="00210EAD" w:rsidRDefault="00210EAD" w:rsidP="00DE1172">
      <w:pPr>
        <w:spacing w:before="120" w:after="120"/>
        <w:ind w:left="3540" w:firstLine="708"/>
        <w:rPr>
          <w:rFonts w:ascii="Arial" w:hAnsi="Arial" w:cs="Arial"/>
          <w:b/>
          <w:bCs/>
        </w:rPr>
      </w:pPr>
      <w:r w:rsidRPr="00210EAD">
        <w:rPr>
          <w:rFonts w:ascii="Arial" w:hAnsi="Arial" w:cs="Arial"/>
          <w:b/>
          <w:bCs/>
        </w:rPr>
        <w:t>PREMESSO CHE</w:t>
      </w:r>
    </w:p>
    <w:p w:rsidR="0069785B" w:rsidRPr="0069785B" w:rsidRDefault="0069785B" w:rsidP="00C75A31">
      <w:pPr>
        <w:pStyle w:val="Paragrafoelenco"/>
        <w:numPr>
          <w:ilvl w:val="0"/>
          <w:numId w:val="6"/>
        </w:numPr>
        <w:spacing w:before="120" w:after="120"/>
        <w:ind w:left="567" w:hanging="567"/>
        <w:contextualSpacing w:val="0"/>
        <w:rPr>
          <w:rFonts w:ascii="Arial" w:hAnsi="Arial" w:cs="Arial"/>
          <w:sz w:val="22"/>
          <w:szCs w:val="22"/>
        </w:rPr>
      </w:pPr>
      <w:r w:rsidRPr="0069785B">
        <w:rPr>
          <w:rFonts w:ascii="Arial" w:hAnsi="Arial" w:cs="Arial"/>
          <w:sz w:val="22"/>
          <w:szCs w:val="22"/>
        </w:rPr>
        <w:t>l’articolo 1, comma 140, della Legge 11 dicembre 2016 n. 232 concernente il “</w:t>
      </w:r>
      <w:r w:rsidRPr="0069785B">
        <w:rPr>
          <w:rFonts w:ascii="Arial" w:hAnsi="Arial" w:cs="Arial"/>
          <w:i/>
          <w:sz w:val="22"/>
          <w:szCs w:val="22"/>
        </w:rPr>
        <w:t>Bilancio di previsione dello Stato per l’anno finanziario 2017 e bilancio pluriennale per il triennio 2017-2019</w:t>
      </w:r>
      <w:r w:rsidRPr="0069785B">
        <w:rPr>
          <w:rFonts w:ascii="Arial" w:hAnsi="Arial" w:cs="Arial"/>
          <w:sz w:val="22"/>
          <w:szCs w:val="22"/>
        </w:rPr>
        <w:t xml:space="preserve">” ha istituito un fondo destinato al finanziamento degli investimenti e allo sviluppo infrastrutturale del Paese in diversi settori di spesa relativi, tra gli altri, alla prevenzione del rischio sismico, come ripartito per effetto del D.P.C.M. 21 luglio 2017; </w:t>
      </w:r>
    </w:p>
    <w:p w:rsidR="0069785B" w:rsidRPr="004A140D" w:rsidRDefault="0069785B" w:rsidP="00C75A31">
      <w:pPr>
        <w:pStyle w:val="Paragrafoelenco"/>
        <w:numPr>
          <w:ilvl w:val="0"/>
          <w:numId w:val="6"/>
        </w:numPr>
        <w:spacing w:before="120" w:after="120"/>
        <w:ind w:left="567" w:hanging="567"/>
        <w:contextualSpacing w:val="0"/>
        <w:rPr>
          <w:rFonts w:ascii="Arial" w:hAnsi="Arial" w:cs="Arial"/>
          <w:i/>
          <w:sz w:val="22"/>
          <w:szCs w:val="22"/>
        </w:rPr>
      </w:pPr>
      <w:r w:rsidRPr="0069785B">
        <w:rPr>
          <w:rFonts w:ascii="Arial" w:hAnsi="Arial" w:cs="Arial"/>
          <w:sz w:val="22"/>
          <w:szCs w:val="22"/>
        </w:rPr>
        <w:t xml:space="preserve">l’atto di indirizzo </w:t>
      </w:r>
      <w:r w:rsidRPr="004A140D">
        <w:rPr>
          <w:rFonts w:ascii="Arial" w:hAnsi="Arial" w:cs="Arial"/>
          <w:sz w:val="22"/>
          <w:szCs w:val="22"/>
        </w:rPr>
        <w:t xml:space="preserve">del Ministero dell’Economia e delle Finanze, per il conseguimento degli obiettivi di politica fiscale 2018-2020, ha individuato l’Agenzia del Demanio quale soggetto </w:t>
      </w:r>
      <w:r w:rsidRPr="004A140D">
        <w:rPr>
          <w:rFonts w:ascii="Arial" w:hAnsi="Arial" w:cs="Arial"/>
          <w:sz w:val="22"/>
          <w:szCs w:val="22"/>
        </w:rPr>
        <w:lastRenderedPageBreak/>
        <w:t xml:space="preserve">preposto alla </w:t>
      </w:r>
      <w:r w:rsidRPr="004A140D">
        <w:rPr>
          <w:rFonts w:ascii="Arial" w:hAnsi="Arial" w:cs="Arial"/>
          <w:i/>
          <w:sz w:val="22"/>
          <w:szCs w:val="22"/>
        </w:rPr>
        <w:t>“predisposizione e progressiva attuazione di progetti specifici finalizzati alla prevenzione del rischio sismico e alla riqualificazione energetica […] del patrimonio immobiliare dello Stato affidato all’Agenzia, attraverso l'impiego delle risorse previste dall'articolo 1, comma 140, della legge di Bilancio 2017”;</w:t>
      </w:r>
    </w:p>
    <w:p w:rsidR="0069785B" w:rsidRPr="004A140D" w:rsidRDefault="0069785B" w:rsidP="00C75A31">
      <w:pPr>
        <w:pStyle w:val="Paragrafoelenco"/>
        <w:numPr>
          <w:ilvl w:val="0"/>
          <w:numId w:val="6"/>
        </w:numPr>
        <w:spacing w:before="120" w:after="120"/>
        <w:ind w:left="567" w:hanging="567"/>
        <w:contextualSpacing w:val="0"/>
        <w:rPr>
          <w:rFonts w:ascii="Arial" w:hAnsi="Arial" w:cs="Arial"/>
          <w:sz w:val="22"/>
          <w:szCs w:val="22"/>
        </w:rPr>
      </w:pPr>
      <w:r w:rsidRPr="004A140D">
        <w:rPr>
          <w:rFonts w:ascii="Arial" w:hAnsi="Arial" w:cs="Arial"/>
          <w:sz w:val="22"/>
          <w:szCs w:val="22"/>
        </w:rPr>
        <w:t>l’atto di indirizzo del Ministero dell’Economia e delle Finanze, per il conseguimento degli obiettivi di politica fiscale 2019-2021 attribuisce all’Agenzia il compito di potenziare le iniziative</w:t>
      </w:r>
      <w:r w:rsidRPr="004A140D">
        <w:rPr>
          <w:rFonts w:ascii="Arial" w:hAnsi="Arial" w:cs="Arial"/>
          <w:i/>
          <w:sz w:val="22"/>
          <w:szCs w:val="22"/>
        </w:rPr>
        <w:t xml:space="preserve"> </w:t>
      </w:r>
      <w:r w:rsidRPr="004A140D">
        <w:rPr>
          <w:rFonts w:ascii="Arial" w:hAnsi="Arial" w:cs="Arial"/>
          <w:sz w:val="22"/>
          <w:szCs w:val="22"/>
        </w:rPr>
        <w:t>di</w:t>
      </w:r>
      <w:r w:rsidRPr="004A140D">
        <w:rPr>
          <w:rFonts w:ascii="Arial" w:hAnsi="Arial" w:cs="Arial"/>
          <w:i/>
          <w:sz w:val="22"/>
          <w:szCs w:val="22"/>
        </w:rPr>
        <w:t xml:space="preserve"> </w:t>
      </w:r>
      <w:r w:rsidRPr="004A140D">
        <w:rPr>
          <w:rFonts w:ascii="Arial" w:hAnsi="Arial" w:cs="Arial"/>
          <w:sz w:val="22"/>
          <w:szCs w:val="22"/>
        </w:rPr>
        <w:t>riqualificazione dei beni statali</w:t>
      </w:r>
      <w:r w:rsidRPr="004A140D">
        <w:rPr>
          <w:rFonts w:ascii="Arial" w:hAnsi="Arial" w:cs="Arial"/>
          <w:i/>
          <w:sz w:val="22"/>
          <w:szCs w:val="22"/>
        </w:rPr>
        <w:t xml:space="preserve"> </w:t>
      </w:r>
      <w:r w:rsidRPr="004A140D">
        <w:rPr>
          <w:rFonts w:ascii="Arial" w:hAnsi="Arial" w:cs="Arial"/>
          <w:sz w:val="22"/>
          <w:szCs w:val="22"/>
        </w:rPr>
        <w:t>e, in particolare, di attuare progetti per la prevenzione del rischio sismico e per la riqualificazione energetica, nonché accelerare gli interventi di rifunzionalizzazione degli immobili inseriti nei progetti di razionalizzazione;</w:t>
      </w:r>
    </w:p>
    <w:p w:rsidR="00C20645" w:rsidRDefault="00C20645" w:rsidP="00C75A31">
      <w:pPr>
        <w:pStyle w:val="Paragrafoelenco"/>
        <w:numPr>
          <w:ilvl w:val="0"/>
          <w:numId w:val="6"/>
        </w:numPr>
        <w:spacing w:before="120" w:after="120"/>
        <w:ind w:left="567" w:hanging="567"/>
        <w:contextualSpacing w:val="0"/>
        <w:rPr>
          <w:rFonts w:ascii="Arial" w:hAnsi="Arial" w:cs="Arial"/>
          <w:sz w:val="22"/>
          <w:szCs w:val="22"/>
        </w:rPr>
      </w:pPr>
      <w:r w:rsidRPr="00C20645">
        <w:rPr>
          <w:rFonts w:ascii="Arial" w:hAnsi="Arial" w:cs="Arial"/>
          <w:sz w:val="22"/>
          <w:szCs w:val="22"/>
        </w:rPr>
        <w:t>nell’ambito delle attività inerenti la prevenzione del rischio sismico, pr</w:t>
      </w:r>
      <w:r w:rsidR="0000085E">
        <w:rPr>
          <w:rFonts w:ascii="Arial" w:hAnsi="Arial" w:cs="Arial"/>
          <w:sz w:val="22"/>
          <w:szCs w:val="22"/>
        </w:rPr>
        <w:t>ecedentemente descritte, è stato</w:t>
      </w:r>
      <w:r w:rsidRPr="00C20645">
        <w:rPr>
          <w:rFonts w:ascii="Arial" w:hAnsi="Arial" w:cs="Arial"/>
          <w:sz w:val="22"/>
          <w:szCs w:val="22"/>
        </w:rPr>
        <w:t xml:space="preserve"> i</w:t>
      </w:r>
      <w:r w:rsidR="0000085E">
        <w:rPr>
          <w:rFonts w:ascii="Arial" w:hAnsi="Arial" w:cs="Arial"/>
          <w:sz w:val="22"/>
          <w:szCs w:val="22"/>
        </w:rPr>
        <w:t>ndividuato</w:t>
      </w:r>
      <w:r w:rsidRPr="00C20645">
        <w:rPr>
          <w:rFonts w:ascii="Arial" w:hAnsi="Arial" w:cs="Arial"/>
          <w:sz w:val="22"/>
          <w:szCs w:val="22"/>
        </w:rPr>
        <w:t xml:space="preserve"> </w:t>
      </w:r>
      <w:r w:rsidR="0000085E">
        <w:rPr>
          <w:rFonts w:ascii="Arial" w:hAnsi="Arial" w:cs="Arial"/>
          <w:sz w:val="22"/>
          <w:szCs w:val="22"/>
        </w:rPr>
        <w:t>il Comando Provinciale dei Carabinieri di Viterbo</w:t>
      </w:r>
      <w:r w:rsidRPr="00C20645">
        <w:rPr>
          <w:rFonts w:ascii="Arial" w:hAnsi="Arial" w:cs="Arial"/>
          <w:sz w:val="22"/>
          <w:szCs w:val="22"/>
        </w:rPr>
        <w:t>,</w:t>
      </w:r>
      <w:r w:rsidR="0000085E">
        <w:rPr>
          <w:rFonts w:ascii="Arial" w:hAnsi="Arial" w:cs="Arial"/>
          <w:sz w:val="22"/>
          <w:szCs w:val="22"/>
        </w:rPr>
        <w:t xml:space="preserve"> sito in Via Camillo de Lellis 20- scheda VTB0394 sul</w:t>
      </w:r>
      <w:r w:rsidRPr="00C20645">
        <w:rPr>
          <w:rFonts w:ascii="Arial" w:hAnsi="Arial" w:cs="Arial"/>
          <w:sz w:val="22"/>
          <w:szCs w:val="22"/>
        </w:rPr>
        <w:t xml:space="preserve"> quale effettuare</w:t>
      </w:r>
      <w:r w:rsidR="0000085E" w:rsidRPr="0000085E">
        <w:rPr>
          <w:rFonts w:ascii="Arial" w:hAnsi="Arial" w:cs="Arial"/>
          <w:sz w:val="22"/>
          <w:szCs w:val="22"/>
        </w:rPr>
        <w:t xml:space="preserve"> </w:t>
      </w:r>
      <w:r w:rsidR="0000085E">
        <w:rPr>
          <w:rFonts w:ascii="Arial" w:hAnsi="Arial" w:cs="Arial"/>
          <w:sz w:val="22"/>
          <w:szCs w:val="22"/>
        </w:rPr>
        <w:t>p</w:t>
      </w:r>
      <w:r w:rsidR="0000085E" w:rsidRPr="00B94C02">
        <w:rPr>
          <w:rFonts w:ascii="Arial" w:hAnsi="Arial" w:cs="Arial"/>
          <w:sz w:val="22"/>
          <w:szCs w:val="22"/>
        </w:rPr>
        <w:t>rogettazione definitiva ed esecutiva da redigere e restituire in modalità BIM, coordinamento della sicurezza in fase di progettazione, direzione lavori, CSE, contabilità dei lavori e accatastamento, finalizzati all’intervento di adeguamento sismico</w:t>
      </w:r>
      <w:r w:rsidRPr="00C20645">
        <w:rPr>
          <w:rFonts w:ascii="Arial" w:hAnsi="Arial" w:cs="Arial"/>
          <w:sz w:val="22"/>
          <w:szCs w:val="22"/>
        </w:rPr>
        <w:t>;</w:t>
      </w:r>
    </w:p>
    <w:p w:rsidR="00C20645" w:rsidRPr="00C20645" w:rsidRDefault="00C20645" w:rsidP="00C75A31">
      <w:pPr>
        <w:pStyle w:val="Paragrafoelenco"/>
        <w:numPr>
          <w:ilvl w:val="0"/>
          <w:numId w:val="6"/>
        </w:numPr>
        <w:spacing w:before="120" w:after="120"/>
        <w:ind w:left="567" w:hanging="567"/>
        <w:contextualSpacing w:val="0"/>
        <w:rPr>
          <w:rFonts w:ascii="Arial" w:hAnsi="Arial" w:cs="Arial"/>
          <w:sz w:val="22"/>
          <w:szCs w:val="22"/>
        </w:rPr>
      </w:pPr>
      <w:r w:rsidRPr="00C20645">
        <w:rPr>
          <w:rFonts w:ascii="Arial" w:hAnsi="Arial" w:cs="Arial"/>
          <w:sz w:val="22"/>
          <w:szCs w:val="22"/>
        </w:rPr>
        <w:t xml:space="preserve">avendo questa Stazione appaltante adempiuto agli obblighi preliminari di cui all’art. 3 del D.M. 560/2017, è richiesta, ai sensi dell’art. 5 del medesimo decreto e dell’art. 23, comma 13, del Codice, l’elaborazione dei rilievi delle caratteristiche geometriche, architettoniche, tecnologiche, impiantistiche e strutturali, dei beni oggetto del servizio affidato, nonché della progettazione di fattibilità tecnico-economica, in modalità “Building Information Modeling” (BIM), al fine di acquisire un livello di conoscenza immobiliare più evoluto e completo, facilitando le successive attività di progettazione e manutenzione programmatica degli immobili; </w:t>
      </w:r>
    </w:p>
    <w:p w:rsidR="0069785B" w:rsidRPr="00C20645" w:rsidRDefault="00C20645" w:rsidP="00C75A31">
      <w:pPr>
        <w:pStyle w:val="Paragrafoelenco"/>
        <w:numPr>
          <w:ilvl w:val="0"/>
          <w:numId w:val="6"/>
        </w:numPr>
        <w:spacing w:before="120" w:after="120"/>
        <w:ind w:left="567" w:hanging="567"/>
        <w:contextualSpacing w:val="0"/>
        <w:rPr>
          <w:rFonts w:ascii="Arial" w:hAnsi="Arial" w:cs="Arial"/>
          <w:sz w:val="22"/>
          <w:szCs w:val="22"/>
        </w:rPr>
      </w:pPr>
      <w:r w:rsidRPr="00C20645">
        <w:rPr>
          <w:rFonts w:ascii="Arial" w:hAnsi="Arial" w:cs="Arial"/>
          <w:sz w:val="22"/>
          <w:szCs w:val="22"/>
        </w:rPr>
        <w:t>con nota prot. n</w:t>
      </w:r>
      <w:r w:rsidR="004A140D">
        <w:rPr>
          <w:rFonts w:ascii="Arial" w:hAnsi="Arial" w:cs="Arial"/>
          <w:sz w:val="22"/>
          <w:szCs w:val="22"/>
        </w:rPr>
        <w:t>.1409</w:t>
      </w:r>
      <w:r w:rsidR="00CA31C1">
        <w:rPr>
          <w:rFonts w:ascii="Arial" w:hAnsi="Arial" w:cs="Arial"/>
          <w:sz w:val="22"/>
          <w:szCs w:val="22"/>
        </w:rPr>
        <w:t xml:space="preserve"> </w:t>
      </w:r>
      <w:r w:rsidRPr="00C20645">
        <w:rPr>
          <w:rFonts w:ascii="Arial" w:hAnsi="Arial" w:cs="Arial"/>
          <w:sz w:val="22"/>
          <w:szCs w:val="22"/>
        </w:rPr>
        <w:t xml:space="preserve">del </w:t>
      </w:r>
      <w:r w:rsidR="004A140D">
        <w:rPr>
          <w:rFonts w:ascii="Arial" w:hAnsi="Arial" w:cs="Arial"/>
          <w:sz w:val="22"/>
          <w:szCs w:val="22"/>
        </w:rPr>
        <w:t xml:space="preserve">17.02.2022 </w:t>
      </w:r>
      <w:r w:rsidRPr="00C20645">
        <w:rPr>
          <w:rFonts w:ascii="Arial" w:hAnsi="Arial" w:cs="Arial"/>
          <w:sz w:val="22"/>
          <w:szCs w:val="22"/>
        </w:rPr>
        <w:t>è stato nominato Responsabile del procedimento l’ing. Gianluca Li Calzi per l’espletamento dell’incarico in oggetto;</w:t>
      </w:r>
    </w:p>
    <w:p w:rsidR="0069785B" w:rsidRPr="00D218EA" w:rsidRDefault="00A425BD" w:rsidP="00C75A31">
      <w:pPr>
        <w:pStyle w:val="Paragrafoelenco"/>
        <w:numPr>
          <w:ilvl w:val="0"/>
          <w:numId w:val="6"/>
        </w:numPr>
        <w:spacing w:before="120" w:after="120"/>
        <w:ind w:left="567" w:hanging="567"/>
        <w:contextualSpacing w:val="0"/>
        <w:rPr>
          <w:rFonts w:ascii="Arial" w:hAnsi="Arial" w:cs="Arial"/>
          <w:bCs/>
          <w:sz w:val="22"/>
          <w:szCs w:val="22"/>
        </w:rPr>
      </w:pPr>
      <w:r w:rsidRPr="00CA4AB0">
        <w:rPr>
          <w:rFonts w:ascii="Arial" w:hAnsi="Arial" w:cs="Arial"/>
          <w:sz w:val="22"/>
          <w:szCs w:val="22"/>
        </w:rPr>
        <w:t>con determina a contrarre prot.</w:t>
      </w:r>
      <w:r w:rsidR="00BF5450" w:rsidRPr="00CA4AB0">
        <w:rPr>
          <w:rFonts w:ascii="Arial" w:hAnsi="Arial" w:cs="Arial"/>
          <w:sz w:val="22"/>
          <w:szCs w:val="22"/>
        </w:rPr>
        <w:t xml:space="preserve"> </w:t>
      </w:r>
      <w:r w:rsidRPr="00CA4AB0">
        <w:rPr>
          <w:rFonts w:ascii="Arial" w:hAnsi="Arial" w:cs="Arial"/>
          <w:sz w:val="22"/>
          <w:szCs w:val="22"/>
        </w:rPr>
        <w:t xml:space="preserve">n. </w:t>
      </w:r>
      <w:r w:rsidR="00C52C06">
        <w:rPr>
          <w:rFonts w:ascii="Arial" w:hAnsi="Arial" w:cs="Arial"/>
          <w:sz w:val="22"/>
          <w:szCs w:val="22"/>
        </w:rPr>
        <w:t>4638</w:t>
      </w:r>
      <w:r w:rsidR="000A7FBF">
        <w:rPr>
          <w:rFonts w:ascii="Arial" w:hAnsi="Arial" w:cs="Arial"/>
          <w:sz w:val="22"/>
          <w:szCs w:val="22"/>
        </w:rPr>
        <w:t xml:space="preserve"> </w:t>
      </w:r>
      <w:r w:rsidRPr="00CA4AB0">
        <w:rPr>
          <w:rFonts w:ascii="Arial" w:hAnsi="Arial" w:cs="Arial"/>
          <w:sz w:val="22"/>
          <w:szCs w:val="22"/>
        </w:rPr>
        <w:t xml:space="preserve">del </w:t>
      </w:r>
      <w:r w:rsidR="00C52C06">
        <w:rPr>
          <w:rFonts w:ascii="Arial" w:hAnsi="Arial" w:cs="Arial"/>
          <w:sz w:val="22"/>
          <w:szCs w:val="22"/>
        </w:rPr>
        <w:t>06.05.2022</w:t>
      </w:r>
      <w:r w:rsidR="007622A6" w:rsidRPr="00CA4AB0">
        <w:rPr>
          <w:rFonts w:ascii="Arial" w:hAnsi="Arial" w:cs="Arial"/>
          <w:sz w:val="22"/>
          <w:szCs w:val="22"/>
        </w:rPr>
        <w:t xml:space="preserve"> </w:t>
      </w:r>
      <w:r w:rsidRPr="00CA4AB0">
        <w:rPr>
          <w:rFonts w:ascii="Arial" w:hAnsi="Arial" w:cs="Arial"/>
          <w:sz w:val="22"/>
          <w:szCs w:val="22"/>
        </w:rPr>
        <w:t>è</w:t>
      </w:r>
      <w:r w:rsidRPr="0069785B">
        <w:rPr>
          <w:rFonts w:ascii="Arial" w:hAnsi="Arial" w:cs="Arial"/>
          <w:sz w:val="22"/>
          <w:szCs w:val="22"/>
        </w:rPr>
        <w:t xml:space="preserve"> stata indetta una procedura aperta ex art. 60 del D.lgs. 50/2016,</w:t>
      </w:r>
      <w:r w:rsidR="00BF5450" w:rsidRPr="0069785B">
        <w:rPr>
          <w:rFonts w:ascii="Arial" w:hAnsi="Arial" w:cs="Arial"/>
          <w:sz w:val="22"/>
          <w:szCs w:val="22"/>
        </w:rPr>
        <w:t xml:space="preserve"> gestita telematicamente ai sensi dell’articolo 40, comma 2</w:t>
      </w:r>
      <w:r w:rsidR="00C75A31">
        <w:rPr>
          <w:rFonts w:ascii="Arial" w:hAnsi="Arial" w:cs="Arial"/>
          <w:sz w:val="22"/>
          <w:szCs w:val="22"/>
        </w:rPr>
        <w:t>,</w:t>
      </w:r>
      <w:r w:rsidR="00BF5450" w:rsidRPr="0069785B">
        <w:rPr>
          <w:rFonts w:ascii="Arial" w:hAnsi="Arial" w:cs="Arial"/>
          <w:sz w:val="22"/>
          <w:szCs w:val="22"/>
        </w:rPr>
        <w:t xml:space="preserve"> del D.Lgs. 50/2016</w:t>
      </w:r>
      <w:r w:rsidRPr="0069785B">
        <w:rPr>
          <w:rFonts w:ascii="Arial" w:hAnsi="Arial" w:cs="Arial"/>
          <w:sz w:val="22"/>
          <w:szCs w:val="22"/>
        </w:rPr>
        <w:t xml:space="preserve"> </w:t>
      </w:r>
      <w:r w:rsidR="00C157D9" w:rsidRPr="0069785B">
        <w:rPr>
          <w:rFonts w:ascii="Arial" w:hAnsi="Arial" w:cs="Arial"/>
          <w:sz w:val="22"/>
          <w:szCs w:val="22"/>
        </w:rPr>
        <w:t xml:space="preserve">mediante bando </w:t>
      </w:r>
      <w:r w:rsidR="004251A8">
        <w:rPr>
          <w:rFonts w:ascii="Arial" w:hAnsi="Arial" w:cs="Arial"/>
          <w:bCs/>
          <w:kern w:val="32"/>
          <w:sz w:val="22"/>
          <w:szCs w:val="22"/>
        </w:rPr>
        <w:t>pubblicato</w:t>
      </w:r>
      <w:r w:rsidR="00940855">
        <w:rPr>
          <w:rFonts w:ascii="Arial" w:hAnsi="Arial" w:cs="Arial"/>
          <w:bCs/>
          <w:kern w:val="32"/>
          <w:sz w:val="22"/>
          <w:szCs w:val="22"/>
        </w:rPr>
        <w:t xml:space="preserve"> su</w:t>
      </w:r>
      <w:r w:rsidR="004251A8">
        <w:rPr>
          <w:rFonts w:ascii="Arial" w:hAnsi="Arial" w:cs="Arial"/>
          <w:bCs/>
          <w:kern w:val="32"/>
          <w:sz w:val="22"/>
          <w:szCs w:val="22"/>
        </w:rPr>
        <w:t xml:space="preserve">lla Gazzetta Ufficiale </w:t>
      </w:r>
      <w:r w:rsidR="00C157D9" w:rsidRPr="0069785B">
        <w:rPr>
          <w:rFonts w:ascii="Arial" w:hAnsi="Arial" w:cs="Arial"/>
          <w:bCs/>
          <w:kern w:val="32"/>
          <w:sz w:val="22"/>
          <w:szCs w:val="22"/>
        </w:rPr>
        <w:t xml:space="preserve">dell’Unione europea </w:t>
      </w:r>
      <w:r w:rsidR="00940855" w:rsidRPr="000065C5">
        <w:rPr>
          <w:rFonts w:ascii="Arial" w:eastAsia="Arial" w:hAnsi="Arial" w:cs="Arial"/>
        </w:rPr>
        <w:t xml:space="preserve">GU S: 2022/S 091-250714  </w:t>
      </w:r>
      <w:r w:rsidR="00C157D9" w:rsidRPr="0069785B">
        <w:rPr>
          <w:rFonts w:ascii="Arial" w:hAnsi="Arial" w:cs="Arial"/>
          <w:bCs/>
          <w:kern w:val="32"/>
          <w:sz w:val="22"/>
          <w:szCs w:val="22"/>
        </w:rPr>
        <w:t xml:space="preserve">in </w:t>
      </w:r>
      <w:r w:rsidR="00C157D9" w:rsidRPr="004E081D">
        <w:rPr>
          <w:rFonts w:ascii="Arial" w:hAnsi="Arial" w:cs="Arial"/>
          <w:bCs/>
          <w:kern w:val="32"/>
          <w:sz w:val="22"/>
          <w:szCs w:val="22"/>
        </w:rPr>
        <w:t xml:space="preserve">data </w:t>
      </w:r>
      <w:r w:rsidR="004251A8">
        <w:rPr>
          <w:rFonts w:ascii="Arial" w:hAnsi="Arial" w:cs="Arial"/>
          <w:bCs/>
          <w:kern w:val="32"/>
          <w:sz w:val="22"/>
          <w:szCs w:val="22"/>
        </w:rPr>
        <w:t>11.05.2022</w:t>
      </w:r>
      <w:r w:rsidR="00C157D9" w:rsidRPr="00B17AF3">
        <w:rPr>
          <w:rFonts w:ascii="Arial" w:hAnsi="Arial" w:cs="Arial"/>
          <w:bCs/>
          <w:kern w:val="32"/>
          <w:sz w:val="22"/>
          <w:szCs w:val="22"/>
        </w:rPr>
        <w:t xml:space="preserve"> </w:t>
      </w:r>
      <w:r w:rsidR="00940855">
        <w:rPr>
          <w:rFonts w:ascii="Arial" w:hAnsi="Arial" w:cs="Arial"/>
          <w:sz w:val="22"/>
          <w:szCs w:val="22"/>
        </w:rPr>
        <w:t>e</w:t>
      </w:r>
      <w:r w:rsidR="00C157D9" w:rsidRPr="00B17AF3">
        <w:rPr>
          <w:rFonts w:ascii="Arial" w:hAnsi="Arial" w:cs="Arial"/>
          <w:sz w:val="22"/>
          <w:szCs w:val="22"/>
        </w:rPr>
        <w:t xml:space="preserve"> sulla G.U.R.I. – V Serie Speciale – Contratti Pubblici n. </w:t>
      </w:r>
      <w:r w:rsidR="00940855">
        <w:rPr>
          <w:rFonts w:ascii="Arial" w:hAnsi="Arial" w:cs="Arial"/>
          <w:sz w:val="22"/>
          <w:szCs w:val="22"/>
        </w:rPr>
        <w:t>55</w:t>
      </w:r>
      <w:r w:rsidR="00C157D9" w:rsidRPr="00B17AF3">
        <w:rPr>
          <w:rFonts w:ascii="Arial" w:hAnsi="Arial" w:cs="Arial"/>
          <w:sz w:val="22"/>
          <w:szCs w:val="22"/>
        </w:rPr>
        <w:t xml:space="preserve"> del </w:t>
      </w:r>
      <w:r w:rsidR="00940855">
        <w:rPr>
          <w:rFonts w:ascii="Arial" w:hAnsi="Arial" w:cs="Arial"/>
          <w:sz w:val="22"/>
          <w:szCs w:val="22"/>
        </w:rPr>
        <w:t>13.05.2022</w:t>
      </w:r>
      <w:r w:rsidR="00C157D9" w:rsidRPr="0069785B">
        <w:rPr>
          <w:rFonts w:ascii="Arial" w:hAnsi="Arial" w:cs="Arial"/>
          <w:sz w:val="22"/>
          <w:szCs w:val="22"/>
        </w:rPr>
        <w:t xml:space="preserve">, sul profilo di committente www.agenziademanio.it, sul sito del Ministero delle Infrastrutture nonché inviato all’Osservatorio dei contratti pubblici con indicazione degli estremi di pubblicazione in Gazzetta Ufficiale e, </w:t>
      </w:r>
      <w:r w:rsidR="00C157D9" w:rsidRPr="00D218EA">
        <w:rPr>
          <w:rFonts w:ascii="Arial" w:hAnsi="Arial" w:cs="Arial"/>
          <w:sz w:val="22"/>
          <w:szCs w:val="22"/>
        </w:rPr>
        <w:t>per estratto, su due quotidiani a diffusione nazionale e due a diffusione locale, ai sensi degli artt. 72 e 73 del D. lgs. 50/2016 e del Decreto del Ministero delle Infrastrutture e dei Trasporti del 2 dicembre 2016, adottato in attuazione dell’art.</w:t>
      </w:r>
      <w:r w:rsidR="0069785B" w:rsidRPr="00D218EA">
        <w:rPr>
          <w:rFonts w:ascii="Arial" w:hAnsi="Arial" w:cs="Arial"/>
          <w:sz w:val="22"/>
          <w:szCs w:val="22"/>
        </w:rPr>
        <w:t xml:space="preserve"> 73</w:t>
      </w:r>
      <w:r w:rsidR="000A7FBF" w:rsidRPr="00D218EA">
        <w:rPr>
          <w:rFonts w:ascii="Arial" w:hAnsi="Arial" w:cs="Arial"/>
          <w:sz w:val="22"/>
          <w:szCs w:val="22"/>
        </w:rPr>
        <w:t>,</w:t>
      </w:r>
      <w:r w:rsidR="0069785B" w:rsidRPr="00D218EA">
        <w:rPr>
          <w:rFonts w:ascii="Arial" w:hAnsi="Arial" w:cs="Arial"/>
          <w:sz w:val="22"/>
          <w:szCs w:val="22"/>
        </w:rPr>
        <w:t xml:space="preserve"> comma 4</w:t>
      </w:r>
      <w:r w:rsidR="000A7FBF" w:rsidRPr="00D218EA">
        <w:rPr>
          <w:rFonts w:ascii="Arial" w:hAnsi="Arial" w:cs="Arial"/>
          <w:sz w:val="22"/>
          <w:szCs w:val="22"/>
        </w:rPr>
        <w:t>,</w:t>
      </w:r>
      <w:r w:rsidR="0069785B" w:rsidRPr="00D218EA">
        <w:rPr>
          <w:rFonts w:ascii="Arial" w:hAnsi="Arial" w:cs="Arial"/>
          <w:sz w:val="22"/>
          <w:szCs w:val="22"/>
        </w:rPr>
        <w:t xml:space="preserve"> del D. </w:t>
      </w:r>
      <w:r w:rsidR="000A7FBF" w:rsidRPr="00D218EA">
        <w:rPr>
          <w:rFonts w:ascii="Arial" w:hAnsi="Arial" w:cs="Arial"/>
          <w:sz w:val="22"/>
          <w:szCs w:val="22"/>
        </w:rPr>
        <w:t>L</w:t>
      </w:r>
      <w:r w:rsidR="0069785B" w:rsidRPr="00D218EA">
        <w:rPr>
          <w:rFonts w:ascii="Arial" w:hAnsi="Arial" w:cs="Arial"/>
          <w:sz w:val="22"/>
          <w:szCs w:val="22"/>
        </w:rPr>
        <w:t>gs. 50/2016</w:t>
      </w:r>
      <w:r w:rsidR="00313733" w:rsidRPr="00D218EA">
        <w:rPr>
          <w:rFonts w:ascii="Arial" w:hAnsi="Arial" w:cs="Arial"/>
          <w:sz w:val="22"/>
          <w:szCs w:val="22"/>
        </w:rPr>
        <w:t>;</w:t>
      </w:r>
    </w:p>
    <w:p w:rsidR="009159AC" w:rsidRPr="00C718CA" w:rsidRDefault="00C718CA" w:rsidP="00C75A31">
      <w:pPr>
        <w:pStyle w:val="Paragrafoelenco"/>
        <w:numPr>
          <w:ilvl w:val="0"/>
          <w:numId w:val="6"/>
        </w:numPr>
        <w:spacing w:before="120" w:after="120"/>
        <w:ind w:left="567" w:hanging="567"/>
        <w:contextualSpacing w:val="0"/>
        <w:rPr>
          <w:rFonts w:ascii="Arial" w:hAnsi="Arial" w:cs="Arial"/>
          <w:sz w:val="22"/>
          <w:szCs w:val="22"/>
        </w:rPr>
      </w:pPr>
      <w:r w:rsidRPr="00C718CA">
        <w:rPr>
          <w:rFonts w:ascii="Arial" w:hAnsi="Arial" w:cs="Arial"/>
          <w:sz w:val="22"/>
          <w:szCs w:val="22"/>
        </w:rPr>
        <w:t xml:space="preserve">l’ </w:t>
      </w:r>
      <w:r w:rsidRPr="00C718CA">
        <w:rPr>
          <w:rFonts w:ascii="Arial" w:hAnsi="Arial" w:cs="Arial"/>
          <w:sz w:val="22"/>
          <w:szCs w:val="22"/>
        </w:rPr>
        <w:t>importo complessivo a base di gara, al netto di IVA, oneri previdenziali professionali e assistenziali, è pari a € 357.522,23 (trecnetocinquantasettemilacinquecentoventidue/23) oltre IVA ed oneri come per legge di cui € 357.153,38 (trecentocinquantasettemilacentocinquantatre/38) soggetti a ribasso e € 368,85 (trecentosessantotto/85) per oneri della sicurezza non soggetti a ribasso</w:t>
      </w:r>
      <w:r w:rsidRPr="00C718CA">
        <w:rPr>
          <w:rFonts w:ascii="Arial" w:hAnsi="Arial" w:cs="Arial"/>
          <w:sz w:val="22"/>
          <w:szCs w:val="22"/>
        </w:rPr>
        <w:t xml:space="preserve"> </w:t>
      </w:r>
      <w:r w:rsidR="002575EC" w:rsidRPr="00C718CA">
        <w:rPr>
          <w:rFonts w:ascii="Arial" w:hAnsi="Arial" w:cs="Arial"/>
          <w:sz w:val="22"/>
          <w:szCs w:val="22"/>
        </w:rPr>
        <w:t>;</w:t>
      </w:r>
    </w:p>
    <w:p w:rsidR="002575EC" w:rsidRPr="00C718CA" w:rsidRDefault="002575EC" w:rsidP="00C75A31">
      <w:pPr>
        <w:pStyle w:val="Paragrafoelenco"/>
        <w:numPr>
          <w:ilvl w:val="0"/>
          <w:numId w:val="6"/>
        </w:numPr>
        <w:spacing w:before="120" w:after="120"/>
        <w:ind w:left="567" w:hanging="567"/>
        <w:contextualSpacing w:val="0"/>
        <w:rPr>
          <w:rFonts w:ascii="Arial" w:hAnsi="Arial" w:cs="Arial"/>
          <w:sz w:val="22"/>
          <w:szCs w:val="22"/>
        </w:rPr>
      </w:pPr>
      <w:r w:rsidRPr="00C718CA">
        <w:rPr>
          <w:rFonts w:ascii="Arial" w:hAnsi="Arial" w:cs="Arial"/>
          <w:sz w:val="22"/>
          <w:szCs w:val="22"/>
        </w:rPr>
        <w:t>il criterio di aggiudicazione prescelto è stato quello dell’offerta economicamente più vantaggiosa;</w:t>
      </w:r>
    </w:p>
    <w:p w:rsidR="002575EC" w:rsidRPr="00C718CA" w:rsidRDefault="000164FA" w:rsidP="00C75A31">
      <w:pPr>
        <w:pStyle w:val="Paragrafoelenco"/>
        <w:numPr>
          <w:ilvl w:val="0"/>
          <w:numId w:val="6"/>
        </w:numPr>
        <w:spacing w:before="120" w:after="120"/>
        <w:ind w:left="567" w:hanging="567"/>
        <w:contextualSpacing w:val="0"/>
        <w:rPr>
          <w:rFonts w:ascii="Arial" w:hAnsi="Arial" w:cs="Arial"/>
          <w:sz w:val="22"/>
          <w:szCs w:val="22"/>
        </w:rPr>
      </w:pPr>
      <w:r w:rsidRPr="00C718CA">
        <w:rPr>
          <w:rFonts w:ascii="Arial" w:hAnsi="Arial" w:cs="Arial"/>
          <w:sz w:val="22"/>
          <w:szCs w:val="22"/>
        </w:rPr>
        <w:t xml:space="preserve">entro il termine ultimo del </w:t>
      </w:r>
      <w:r w:rsidR="00C718CA">
        <w:rPr>
          <w:rFonts w:ascii="Arial" w:hAnsi="Arial" w:cs="Arial"/>
          <w:sz w:val="22"/>
          <w:szCs w:val="22"/>
        </w:rPr>
        <w:t>13/06</w:t>
      </w:r>
      <w:r w:rsidRPr="00C718CA">
        <w:rPr>
          <w:rFonts w:ascii="Arial" w:hAnsi="Arial" w:cs="Arial"/>
          <w:sz w:val="22"/>
          <w:szCs w:val="22"/>
        </w:rPr>
        <w:t>/2022 ore 12:00, per la ricezione delle offerte, sono pervenuti n. xx plichi;</w:t>
      </w:r>
    </w:p>
    <w:p w:rsidR="001D553B" w:rsidRPr="001D553B" w:rsidRDefault="00313733" w:rsidP="00D95965">
      <w:pPr>
        <w:pStyle w:val="Paragrafoelenco"/>
        <w:numPr>
          <w:ilvl w:val="0"/>
          <w:numId w:val="6"/>
        </w:numPr>
        <w:spacing w:before="120" w:after="120"/>
        <w:ind w:left="567" w:hanging="567"/>
        <w:contextualSpacing w:val="0"/>
        <w:rPr>
          <w:rFonts w:ascii="Arial" w:hAnsi="Arial" w:cs="Arial"/>
          <w:bCs/>
          <w:sz w:val="22"/>
          <w:szCs w:val="22"/>
        </w:rPr>
      </w:pPr>
      <w:r w:rsidRPr="001D553B">
        <w:rPr>
          <w:rFonts w:ascii="Arial" w:hAnsi="Arial" w:cs="Arial"/>
          <w:sz w:val="22"/>
          <w:szCs w:val="22"/>
        </w:rPr>
        <w:t>ad esito delle attività di gara, la Commissione giudicatrice</w:t>
      </w:r>
      <w:r w:rsidR="007622A6" w:rsidRPr="001D553B">
        <w:rPr>
          <w:rFonts w:ascii="Arial" w:hAnsi="Arial" w:cs="Arial"/>
          <w:sz w:val="22"/>
          <w:szCs w:val="22"/>
        </w:rPr>
        <w:t>/</w:t>
      </w:r>
      <w:r w:rsidRPr="001D553B">
        <w:rPr>
          <w:rFonts w:ascii="Arial" w:hAnsi="Arial" w:cs="Arial"/>
          <w:sz w:val="22"/>
          <w:szCs w:val="22"/>
        </w:rPr>
        <w:t>il RUP</w:t>
      </w:r>
      <w:r w:rsidR="00E02952" w:rsidRPr="001D553B">
        <w:rPr>
          <w:rFonts w:ascii="Arial" w:hAnsi="Arial" w:cs="Arial"/>
          <w:sz w:val="22"/>
          <w:szCs w:val="22"/>
        </w:rPr>
        <w:t xml:space="preserve"> </w:t>
      </w:r>
      <w:r w:rsidR="00A9462A" w:rsidRPr="001D553B">
        <w:rPr>
          <w:rFonts w:ascii="Arial" w:hAnsi="Arial" w:cs="Arial"/>
          <w:sz w:val="22"/>
          <w:szCs w:val="22"/>
        </w:rPr>
        <w:t>i</w:t>
      </w:r>
      <w:r w:rsidR="00E02952" w:rsidRPr="001D553B">
        <w:rPr>
          <w:rFonts w:ascii="Arial" w:hAnsi="Arial" w:cs="Arial"/>
          <w:sz w:val="22"/>
          <w:szCs w:val="22"/>
        </w:rPr>
        <w:t>n caso di verifica dell’anomalia</w:t>
      </w:r>
      <w:r w:rsidRPr="001D553B">
        <w:rPr>
          <w:rFonts w:ascii="Arial" w:hAnsi="Arial" w:cs="Arial"/>
          <w:sz w:val="22"/>
          <w:szCs w:val="22"/>
        </w:rPr>
        <w:t>, giusto verbale del</w:t>
      </w:r>
      <w:r w:rsidR="007622A6" w:rsidRPr="001D553B">
        <w:rPr>
          <w:rFonts w:ascii="Arial" w:hAnsi="Arial" w:cs="Arial"/>
          <w:sz w:val="22"/>
          <w:szCs w:val="22"/>
        </w:rPr>
        <w:t xml:space="preserve"> XX/XX/XXXX</w:t>
      </w:r>
      <w:r w:rsidRPr="001D553B">
        <w:rPr>
          <w:rFonts w:ascii="Arial" w:hAnsi="Arial" w:cs="Arial"/>
          <w:sz w:val="22"/>
          <w:szCs w:val="22"/>
        </w:rPr>
        <w:t>, ha proposto alla Stazione Appaltante l’aggiudicazione del servizio al</w:t>
      </w:r>
      <w:r w:rsidR="00EF368B" w:rsidRPr="001D553B">
        <w:rPr>
          <w:rFonts w:ascii="Arial" w:hAnsi="Arial" w:cs="Arial"/>
          <w:sz w:val="22"/>
          <w:szCs w:val="22"/>
        </w:rPr>
        <w:t>l’operatore</w:t>
      </w:r>
      <w:r w:rsidRPr="001D553B">
        <w:rPr>
          <w:rFonts w:ascii="Arial" w:hAnsi="Arial" w:cs="Arial"/>
          <w:sz w:val="22"/>
          <w:szCs w:val="22"/>
        </w:rPr>
        <w:t xml:space="preserve"> </w:t>
      </w:r>
      <w:r w:rsidR="007622A6" w:rsidRPr="001D553B">
        <w:rPr>
          <w:rFonts w:ascii="Arial" w:hAnsi="Arial" w:cs="Arial"/>
          <w:sz w:val="22"/>
          <w:szCs w:val="22"/>
        </w:rPr>
        <w:t xml:space="preserve">XXXXXX, </w:t>
      </w:r>
      <w:r w:rsidRPr="001D553B">
        <w:rPr>
          <w:rFonts w:ascii="Arial" w:hAnsi="Arial" w:cs="Arial"/>
          <w:sz w:val="22"/>
          <w:szCs w:val="22"/>
        </w:rPr>
        <w:t>la cui offerta ha conseguito il punteggio complessivo di</w:t>
      </w:r>
      <w:r w:rsidR="007622A6" w:rsidRPr="001D553B">
        <w:rPr>
          <w:rFonts w:ascii="Arial" w:hAnsi="Arial" w:cs="Arial"/>
          <w:sz w:val="22"/>
          <w:szCs w:val="22"/>
        </w:rPr>
        <w:t xml:space="preserve"> XX pt</w:t>
      </w:r>
      <w:r w:rsidRPr="001D553B">
        <w:rPr>
          <w:rFonts w:ascii="Arial" w:hAnsi="Arial" w:cs="Arial"/>
          <w:sz w:val="22"/>
          <w:szCs w:val="22"/>
        </w:rPr>
        <w:t xml:space="preserve">, giusto ribasso economico offerto pari al </w:t>
      </w:r>
      <w:r w:rsidR="007622A6" w:rsidRPr="001D553B">
        <w:rPr>
          <w:rFonts w:ascii="Arial" w:hAnsi="Arial" w:cs="Arial"/>
          <w:sz w:val="22"/>
          <w:szCs w:val="22"/>
        </w:rPr>
        <w:t>XX%</w:t>
      </w:r>
      <w:r w:rsidR="001D553B">
        <w:rPr>
          <w:rFonts w:ascii="Arial" w:hAnsi="Arial" w:cs="Arial"/>
          <w:sz w:val="22"/>
          <w:szCs w:val="22"/>
        </w:rPr>
        <w:t>;</w:t>
      </w:r>
      <w:r w:rsidRPr="001D553B">
        <w:rPr>
          <w:rFonts w:ascii="Arial" w:hAnsi="Arial" w:cs="Arial"/>
          <w:sz w:val="22"/>
          <w:szCs w:val="22"/>
        </w:rPr>
        <w:t xml:space="preserve"> </w:t>
      </w:r>
    </w:p>
    <w:p w:rsidR="0069785B" w:rsidRPr="001D553B" w:rsidRDefault="00125B9B" w:rsidP="00D95965">
      <w:pPr>
        <w:pStyle w:val="Paragrafoelenco"/>
        <w:numPr>
          <w:ilvl w:val="0"/>
          <w:numId w:val="6"/>
        </w:numPr>
        <w:spacing w:before="120" w:after="120"/>
        <w:ind w:left="567" w:hanging="567"/>
        <w:contextualSpacing w:val="0"/>
        <w:rPr>
          <w:rFonts w:ascii="Arial" w:hAnsi="Arial" w:cs="Arial"/>
          <w:bCs/>
          <w:sz w:val="22"/>
          <w:szCs w:val="22"/>
        </w:rPr>
      </w:pPr>
      <w:r w:rsidRPr="001D553B">
        <w:rPr>
          <w:rFonts w:ascii="Arial" w:hAnsi="Arial" w:cs="Arial"/>
          <w:sz w:val="22"/>
          <w:szCs w:val="22"/>
        </w:rPr>
        <w:lastRenderedPageBreak/>
        <w:t>(</w:t>
      </w:r>
      <w:r w:rsidRPr="001D553B">
        <w:rPr>
          <w:rFonts w:ascii="Arial" w:hAnsi="Arial" w:cs="Arial"/>
          <w:i/>
          <w:sz w:val="22"/>
          <w:szCs w:val="22"/>
        </w:rPr>
        <w:t>se del caso</w:t>
      </w:r>
      <w:r w:rsidRPr="001D553B">
        <w:rPr>
          <w:rFonts w:ascii="Arial" w:hAnsi="Arial" w:cs="Arial"/>
          <w:sz w:val="22"/>
          <w:szCs w:val="22"/>
        </w:rPr>
        <w:t>) l’offerta dell’</w:t>
      </w:r>
      <w:r w:rsidR="00C157D9" w:rsidRPr="001D553B">
        <w:rPr>
          <w:rFonts w:ascii="Arial" w:hAnsi="Arial" w:cs="Arial"/>
          <w:sz w:val="22"/>
          <w:szCs w:val="22"/>
        </w:rPr>
        <w:t>operatore</w:t>
      </w:r>
      <w:r w:rsidRPr="001D553B">
        <w:rPr>
          <w:rFonts w:ascii="Arial" w:hAnsi="Arial" w:cs="Arial"/>
          <w:i/>
          <w:sz w:val="22"/>
          <w:szCs w:val="22"/>
        </w:rPr>
        <w:t xml:space="preserve">, </w:t>
      </w:r>
      <w:r w:rsidRPr="001D553B">
        <w:rPr>
          <w:rFonts w:ascii="Arial" w:hAnsi="Arial" w:cs="Arial"/>
          <w:sz w:val="22"/>
          <w:szCs w:val="22"/>
        </w:rPr>
        <w:t>è stata ritenuta congrua dal Responsabile del Procedimento</w:t>
      </w:r>
      <w:r w:rsidR="007622A6" w:rsidRPr="001D553B">
        <w:rPr>
          <w:rFonts w:ascii="Arial" w:hAnsi="Arial" w:cs="Arial"/>
          <w:sz w:val="22"/>
          <w:szCs w:val="22"/>
        </w:rPr>
        <w:t>/</w:t>
      </w:r>
      <w:r w:rsidRPr="001D553B">
        <w:rPr>
          <w:rFonts w:ascii="Arial" w:hAnsi="Arial" w:cs="Arial"/>
          <w:sz w:val="22"/>
          <w:szCs w:val="22"/>
        </w:rPr>
        <w:t>dal Responsabile del Procedimento coadiuvato dalla Commissione tecnica appositamente istituita) con nota prot. n.</w:t>
      </w:r>
      <w:r w:rsidR="007622A6" w:rsidRPr="001D553B">
        <w:rPr>
          <w:rFonts w:ascii="Arial" w:hAnsi="Arial" w:cs="Arial"/>
          <w:sz w:val="22"/>
          <w:szCs w:val="22"/>
        </w:rPr>
        <w:t xml:space="preserve"> XXX del XX/XX/XXXX;</w:t>
      </w:r>
    </w:p>
    <w:p w:rsidR="0069785B" w:rsidRPr="0069785B" w:rsidRDefault="007622A6"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w:t>
      </w:r>
      <w:r w:rsidRPr="0069785B">
        <w:rPr>
          <w:rFonts w:ascii="Arial" w:hAnsi="Arial" w:cs="Arial"/>
          <w:i/>
          <w:sz w:val="22"/>
          <w:szCs w:val="22"/>
        </w:rPr>
        <w:t>nel caso in cui non ricorrano i presupposti per la verifica di anomalia</w:t>
      </w:r>
      <w:r w:rsidRPr="0069785B">
        <w:rPr>
          <w:rFonts w:ascii="Arial" w:hAnsi="Arial" w:cs="Arial"/>
          <w:sz w:val="22"/>
          <w:szCs w:val="22"/>
        </w:rPr>
        <w:t xml:space="preserve">) </w:t>
      </w:r>
      <w:r w:rsidR="0036144D" w:rsidRPr="0069785B">
        <w:rPr>
          <w:rFonts w:ascii="Arial" w:hAnsi="Arial" w:cs="Arial"/>
          <w:sz w:val="22"/>
          <w:szCs w:val="22"/>
        </w:rPr>
        <w:t>il RUP, ai sensi di quanto previsto nell’art. 95 comma 10 del Codice Appalti, ha provveduto alla verifica di congruità del costo della manodopera indicato in sede di offerta dal concorrente, giusto verbale del RUP del</w:t>
      </w:r>
      <w:r w:rsidRPr="0069785B">
        <w:rPr>
          <w:rFonts w:ascii="Arial" w:hAnsi="Arial" w:cs="Arial"/>
          <w:sz w:val="22"/>
          <w:szCs w:val="22"/>
        </w:rPr>
        <w:t xml:space="preserve"> XX/XX/XXXX</w:t>
      </w:r>
      <w:r w:rsidR="0036144D" w:rsidRPr="0069785B">
        <w:rPr>
          <w:rFonts w:ascii="Arial" w:hAnsi="Arial" w:cs="Arial"/>
          <w:sz w:val="22"/>
          <w:szCs w:val="22"/>
        </w:rPr>
        <w:t xml:space="preserve"> prot.n. </w:t>
      </w:r>
      <w:r w:rsidRPr="0069785B">
        <w:rPr>
          <w:rFonts w:ascii="Arial" w:hAnsi="Arial" w:cs="Arial"/>
          <w:sz w:val="22"/>
          <w:szCs w:val="22"/>
        </w:rPr>
        <w:t xml:space="preserve"> XXXX</w:t>
      </w:r>
      <w:r w:rsidR="0036144D" w:rsidRPr="0069785B">
        <w:rPr>
          <w:rFonts w:ascii="Arial" w:hAnsi="Arial" w:cs="Arial"/>
          <w:sz w:val="22"/>
          <w:szCs w:val="22"/>
        </w:rPr>
        <w:t>;</w:t>
      </w:r>
    </w:p>
    <w:p w:rsidR="0069785B" w:rsidRPr="0069785B" w:rsidRDefault="0036144D"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 xml:space="preserve">con determina n. </w:t>
      </w:r>
      <w:r w:rsidR="007622A6" w:rsidRPr="0069785B">
        <w:rPr>
          <w:rFonts w:ascii="Arial" w:hAnsi="Arial" w:cs="Arial"/>
          <w:sz w:val="22"/>
          <w:szCs w:val="22"/>
        </w:rPr>
        <w:t xml:space="preserve">XXX </w:t>
      </w:r>
      <w:r w:rsidRPr="0069785B">
        <w:rPr>
          <w:rFonts w:ascii="Arial" w:hAnsi="Arial" w:cs="Arial"/>
          <w:sz w:val="22"/>
          <w:szCs w:val="22"/>
        </w:rPr>
        <w:t xml:space="preserve">prot.n. </w:t>
      </w:r>
      <w:r w:rsidR="007622A6" w:rsidRPr="0069785B">
        <w:rPr>
          <w:rFonts w:ascii="Arial" w:hAnsi="Arial" w:cs="Arial"/>
          <w:sz w:val="22"/>
          <w:szCs w:val="22"/>
        </w:rPr>
        <w:t xml:space="preserve">XXX </w:t>
      </w:r>
      <w:r w:rsidRPr="0069785B">
        <w:rPr>
          <w:rFonts w:ascii="Arial" w:hAnsi="Arial" w:cs="Arial"/>
          <w:sz w:val="22"/>
          <w:szCs w:val="22"/>
        </w:rPr>
        <w:t xml:space="preserve">del </w:t>
      </w:r>
      <w:r w:rsidR="007622A6" w:rsidRPr="0069785B">
        <w:rPr>
          <w:rFonts w:ascii="Arial" w:hAnsi="Arial" w:cs="Arial"/>
          <w:sz w:val="22"/>
          <w:szCs w:val="22"/>
        </w:rPr>
        <w:t xml:space="preserve">XX/XX/XXXX </w:t>
      </w:r>
      <w:r w:rsidRPr="0069785B">
        <w:rPr>
          <w:rFonts w:ascii="Arial" w:hAnsi="Arial" w:cs="Arial"/>
          <w:sz w:val="22"/>
          <w:szCs w:val="22"/>
        </w:rPr>
        <w:t>è stata disposta l’aggiudicazione, con efficacia subordinata alle verifiche di legge, a favore di</w:t>
      </w:r>
      <w:r w:rsidR="007622A6" w:rsidRPr="0069785B">
        <w:rPr>
          <w:rFonts w:ascii="Arial" w:hAnsi="Arial" w:cs="Arial"/>
          <w:sz w:val="22"/>
          <w:szCs w:val="22"/>
        </w:rPr>
        <w:t xml:space="preserve"> XXXXX, </w:t>
      </w:r>
      <w:r w:rsidRPr="0069785B">
        <w:rPr>
          <w:rFonts w:ascii="Arial" w:hAnsi="Arial" w:cs="Arial"/>
          <w:sz w:val="22"/>
          <w:szCs w:val="22"/>
        </w:rPr>
        <w:t>del servizio, per un importo pari a</w:t>
      </w:r>
      <w:r w:rsidR="007622A6" w:rsidRPr="0069785B">
        <w:rPr>
          <w:rFonts w:ascii="Arial" w:hAnsi="Arial" w:cs="Arial"/>
          <w:sz w:val="22"/>
          <w:szCs w:val="22"/>
        </w:rPr>
        <w:t>d € XXXX</w:t>
      </w:r>
      <w:r w:rsidRPr="0069785B">
        <w:rPr>
          <w:rFonts w:ascii="Arial" w:hAnsi="Arial" w:cs="Arial"/>
          <w:sz w:val="22"/>
          <w:szCs w:val="22"/>
        </w:rPr>
        <w:t xml:space="preserve"> </w:t>
      </w:r>
      <w:r w:rsidR="007622A6" w:rsidRPr="0069785B">
        <w:rPr>
          <w:rFonts w:ascii="Arial" w:hAnsi="Arial" w:cs="Arial"/>
          <w:sz w:val="22"/>
          <w:szCs w:val="22"/>
        </w:rPr>
        <w:t>(XXXX)</w:t>
      </w:r>
      <w:r w:rsidRPr="0069785B">
        <w:rPr>
          <w:rFonts w:ascii="Arial" w:hAnsi="Arial" w:cs="Arial"/>
          <w:sz w:val="22"/>
          <w:szCs w:val="22"/>
        </w:rPr>
        <w:t xml:space="preserve">, al netto degli oneri per la sicurezza non soggetti a ribasso (pari ad </w:t>
      </w:r>
      <w:r w:rsidR="007622A6" w:rsidRPr="0069785B">
        <w:rPr>
          <w:rFonts w:ascii="Arial" w:hAnsi="Arial" w:cs="Arial"/>
          <w:sz w:val="22"/>
          <w:szCs w:val="22"/>
        </w:rPr>
        <w:t>€</w:t>
      </w:r>
      <w:r w:rsidRPr="0069785B">
        <w:rPr>
          <w:rFonts w:ascii="Arial" w:hAnsi="Arial" w:cs="Arial"/>
          <w:sz w:val="22"/>
          <w:szCs w:val="22"/>
        </w:rPr>
        <w:t xml:space="preserve"> </w:t>
      </w:r>
      <w:r w:rsidR="004B6464" w:rsidRPr="0069785B">
        <w:rPr>
          <w:rFonts w:ascii="Arial" w:hAnsi="Arial" w:cs="Arial"/>
          <w:sz w:val="22"/>
          <w:szCs w:val="22"/>
        </w:rPr>
        <w:t xml:space="preserve">XXXXX), </w:t>
      </w:r>
      <w:r w:rsidRPr="0069785B">
        <w:rPr>
          <w:rFonts w:ascii="Arial" w:hAnsi="Arial" w:cs="Arial"/>
          <w:sz w:val="22"/>
          <w:szCs w:val="22"/>
        </w:rPr>
        <w:t>Iva e contributi previdenziali;</w:t>
      </w:r>
    </w:p>
    <w:p w:rsidR="0069785B" w:rsidRPr="0069785B" w:rsidRDefault="00BA6D3A"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w:t>
      </w:r>
      <w:r w:rsidRPr="0069785B">
        <w:rPr>
          <w:rFonts w:ascii="Arial" w:hAnsi="Arial" w:cs="Arial"/>
          <w:i/>
          <w:sz w:val="22"/>
          <w:szCs w:val="22"/>
        </w:rPr>
        <w:t>se del caso</w:t>
      </w:r>
      <w:r w:rsidRPr="0069785B">
        <w:rPr>
          <w:rFonts w:ascii="Arial" w:hAnsi="Arial" w:cs="Arial"/>
          <w:sz w:val="22"/>
          <w:szCs w:val="22"/>
        </w:rPr>
        <w:t xml:space="preserve">) l’Aggiudicatario ha dichiarato nella documentazione di partecipazione alla gara di volersi avvalere del subappalto </w:t>
      </w:r>
      <w:r w:rsidR="003771FD" w:rsidRPr="0069785B">
        <w:rPr>
          <w:rFonts w:ascii="Arial" w:hAnsi="Arial" w:cs="Arial"/>
          <w:sz w:val="22"/>
          <w:szCs w:val="22"/>
        </w:rPr>
        <w:t>nei limiti di cui all’art. 105 comma</w:t>
      </w:r>
      <w:r w:rsidRPr="0069785B">
        <w:rPr>
          <w:rFonts w:ascii="Arial" w:hAnsi="Arial" w:cs="Arial"/>
          <w:sz w:val="22"/>
          <w:szCs w:val="22"/>
        </w:rPr>
        <w:t xml:space="preserve"> 2 del D. Lgs. 50/2016 e s.m.i.;</w:t>
      </w:r>
    </w:p>
    <w:p w:rsidR="0069785B" w:rsidRPr="0069785B" w:rsidRDefault="00F66008"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w:t>
      </w:r>
      <w:r w:rsidRPr="0069785B">
        <w:rPr>
          <w:rFonts w:ascii="Arial" w:hAnsi="Arial" w:cs="Arial"/>
          <w:i/>
          <w:sz w:val="22"/>
          <w:szCs w:val="22"/>
        </w:rPr>
        <w:t>se del caso</w:t>
      </w:r>
      <w:r w:rsidRPr="0069785B">
        <w:rPr>
          <w:rFonts w:ascii="Arial" w:hAnsi="Arial" w:cs="Arial"/>
          <w:sz w:val="22"/>
          <w:szCs w:val="22"/>
        </w:rPr>
        <w:t>) l’aggiudicatario ha dichiarato in sede di gara di volere ricorrere al c.d. subappalto necessario per le attività di competenza dei laboratori (prove distruttive i cui esiti sono soggetti a certificazione), mediante ricorso ad un operatore qualificato in possesso dell’autorizzazione Ministerial</w:t>
      </w:r>
      <w:r w:rsidR="00A94AE4">
        <w:rPr>
          <w:rFonts w:ascii="Arial" w:hAnsi="Arial" w:cs="Arial"/>
          <w:sz w:val="22"/>
          <w:szCs w:val="22"/>
        </w:rPr>
        <w:t>e di cui all’art. 59 del DPR 380</w:t>
      </w:r>
      <w:r w:rsidRPr="0069785B">
        <w:rPr>
          <w:rFonts w:ascii="Arial" w:hAnsi="Arial" w:cs="Arial"/>
          <w:sz w:val="22"/>
          <w:szCs w:val="22"/>
        </w:rPr>
        <w:t>/2001;</w:t>
      </w:r>
    </w:p>
    <w:p w:rsidR="0069785B" w:rsidRPr="0069785B" w:rsidRDefault="0036144D"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l’Agenzia del Demanio ha quindi effettuato le verifiche di legge, relative al possesso in capo all’aggiudicatario dei requisiti di ordine generale e speciale dichiarati in sede di gara e richiesti ai fini della partecipazione;</w:t>
      </w:r>
    </w:p>
    <w:p w:rsidR="0069785B" w:rsidRPr="0069785B" w:rsidRDefault="009A42B6" w:rsidP="00C75A31">
      <w:pPr>
        <w:pStyle w:val="Paragrafoelenco"/>
        <w:numPr>
          <w:ilvl w:val="0"/>
          <w:numId w:val="6"/>
        </w:numPr>
        <w:spacing w:before="120" w:after="120"/>
        <w:ind w:left="567" w:hanging="567"/>
        <w:contextualSpacing w:val="0"/>
        <w:rPr>
          <w:rFonts w:ascii="Arial" w:hAnsi="Arial" w:cs="Arial"/>
          <w:bCs/>
          <w:sz w:val="22"/>
          <w:szCs w:val="22"/>
        </w:rPr>
      </w:pPr>
      <w:r w:rsidRPr="0069785B">
        <w:rPr>
          <w:rFonts w:ascii="Arial" w:hAnsi="Arial" w:cs="Arial"/>
          <w:sz w:val="22"/>
          <w:szCs w:val="22"/>
        </w:rPr>
        <w:t>le verifiche di legge effettuate nei confronti dell’Aggiudicatario hanno dato esito positivo;</w:t>
      </w:r>
    </w:p>
    <w:p w:rsidR="00EE172B" w:rsidRPr="001F158D" w:rsidRDefault="00EE172B" w:rsidP="00C75A31">
      <w:pPr>
        <w:pStyle w:val="Paragrafoelenco"/>
        <w:numPr>
          <w:ilvl w:val="0"/>
          <w:numId w:val="6"/>
        </w:numPr>
        <w:spacing w:before="120" w:after="120"/>
        <w:ind w:left="567" w:hanging="567"/>
        <w:contextualSpacing w:val="0"/>
        <w:rPr>
          <w:rFonts w:ascii="Arial" w:hAnsi="Arial" w:cs="Arial"/>
          <w:bCs/>
          <w:sz w:val="22"/>
          <w:szCs w:val="22"/>
        </w:rPr>
      </w:pPr>
      <w:r w:rsidRPr="001F158D">
        <w:rPr>
          <w:rFonts w:ascii="Arial" w:hAnsi="Arial" w:cs="Arial"/>
          <w:sz w:val="22"/>
          <w:szCs w:val="22"/>
        </w:rPr>
        <w:t>(</w:t>
      </w:r>
      <w:r w:rsidRPr="001F158D">
        <w:rPr>
          <w:rFonts w:ascii="Arial" w:hAnsi="Arial" w:cs="Arial"/>
          <w:i/>
          <w:sz w:val="22"/>
          <w:szCs w:val="22"/>
        </w:rPr>
        <w:t>se del caso</w:t>
      </w:r>
      <w:r w:rsidRPr="001F158D">
        <w:rPr>
          <w:rFonts w:ascii="Arial" w:hAnsi="Arial" w:cs="Arial"/>
          <w:sz w:val="22"/>
          <w:szCs w:val="22"/>
        </w:rPr>
        <w:t xml:space="preserve">) che sono decorsi </w:t>
      </w:r>
      <w:r w:rsidR="00D72B3F" w:rsidRPr="001F158D">
        <w:rPr>
          <w:rFonts w:ascii="Arial" w:hAnsi="Arial" w:cs="Arial"/>
          <w:sz w:val="22"/>
          <w:szCs w:val="22"/>
        </w:rPr>
        <w:t>i termini di cui all’art. 92 comma 2 del Codice antimafia</w:t>
      </w:r>
      <w:r w:rsidRPr="001F158D">
        <w:rPr>
          <w:rFonts w:ascii="Arial" w:hAnsi="Arial" w:cs="Arial"/>
          <w:sz w:val="22"/>
          <w:szCs w:val="22"/>
        </w:rPr>
        <w:t xml:space="preserve"> dalla succitata richiesta, per cui si procederà alla stipula del contratto ai sensi dell’art. 92 del Codice antimafia, sotto condizione risolutiva espressa;</w:t>
      </w:r>
    </w:p>
    <w:p w:rsidR="00C81AFF" w:rsidRPr="00CC50A6" w:rsidRDefault="00C81AFF" w:rsidP="00C75A31">
      <w:pPr>
        <w:pStyle w:val="Paragrafoelenco"/>
        <w:numPr>
          <w:ilvl w:val="0"/>
          <w:numId w:val="6"/>
        </w:numPr>
        <w:spacing w:before="120" w:after="120"/>
        <w:ind w:left="567" w:right="-11" w:hanging="567"/>
        <w:contextualSpacing w:val="0"/>
        <w:rPr>
          <w:rFonts w:ascii="Arial" w:hAnsi="Arial" w:cs="Arial"/>
          <w:sz w:val="22"/>
          <w:szCs w:val="22"/>
        </w:rPr>
      </w:pPr>
      <w:r w:rsidRPr="00CC50A6">
        <w:rPr>
          <w:rFonts w:ascii="Arial" w:hAnsi="Arial" w:cs="Arial"/>
          <w:sz w:val="22"/>
          <w:szCs w:val="22"/>
        </w:rPr>
        <w:t>ai fini della struttura operativa minima richiesta per l’esecuzione dell’appalto, la stessa risulta composta dai professionisti xxxxxxxxxxx, indicati dall’aggiudicatario in sede di documentazione di gara;</w:t>
      </w:r>
    </w:p>
    <w:p w:rsidR="008F39F0" w:rsidRPr="00CC50A6" w:rsidRDefault="0036144D" w:rsidP="00C75A31">
      <w:pPr>
        <w:pStyle w:val="Paragrafoelenco"/>
        <w:numPr>
          <w:ilvl w:val="0"/>
          <w:numId w:val="6"/>
        </w:numPr>
        <w:spacing w:before="120" w:after="120"/>
        <w:ind w:left="567" w:right="-11" w:hanging="567"/>
        <w:contextualSpacing w:val="0"/>
        <w:rPr>
          <w:rFonts w:ascii="Arial" w:hAnsi="Arial" w:cs="Arial"/>
          <w:sz w:val="22"/>
          <w:szCs w:val="22"/>
        </w:rPr>
      </w:pPr>
      <w:r w:rsidRPr="00CC50A6">
        <w:rPr>
          <w:rFonts w:ascii="Arial" w:hAnsi="Arial" w:cs="Arial"/>
          <w:sz w:val="22"/>
          <w:szCs w:val="22"/>
        </w:rPr>
        <w:t>l’operatore economico ha prodotto a garanzia degli obblighi nascenti dal presente contratto</w:t>
      </w:r>
      <w:r w:rsidR="008F39F0" w:rsidRPr="00CC50A6">
        <w:rPr>
          <w:rFonts w:ascii="Arial" w:hAnsi="Arial" w:cs="Arial"/>
          <w:sz w:val="22"/>
          <w:szCs w:val="22"/>
        </w:rPr>
        <w:t>:</w:t>
      </w:r>
    </w:p>
    <w:p w:rsidR="00843EB2" w:rsidRPr="00CC50A6" w:rsidRDefault="0036144D" w:rsidP="00EA7DD4">
      <w:pPr>
        <w:pStyle w:val="Paragrafoelenco"/>
        <w:numPr>
          <w:ilvl w:val="0"/>
          <w:numId w:val="6"/>
        </w:numPr>
        <w:spacing w:before="120" w:after="120"/>
        <w:ind w:left="567" w:right="-11" w:firstLine="0"/>
        <w:contextualSpacing w:val="0"/>
        <w:rPr>
          <w:rFonts w:ascii="Arial" w:hAnsi="Arial" w:cs="Arial"/>
          <w:sz w:val="22"/>
          <w:szCs w:val="22"/>
        </w:rPr>
      </w:pPr>
      <w:r w:rsidRPr="00CC50A6">
        <w:rPr>
          <w:rFonts w:ascii="Arial" w:hAnsi="Arial" w:cs="Arial"/>
          <w:sz w:val="22"/>
          <w:szCs w:val="22"/>
        </w:rPr>
        <w:t xml:space="preserve">polizza fideiussoria </w:t>
      </w:r>
      <w:r w:rsidR="007622A6" w:rsidRPr="00CC50A6">
        <w:rPr>
          <w:rFonts w:ascii="Arial" w:hAnsi="Arial" w:cs="Arial"/>
          <w:sz w:val="22"/>
          <w:szCs w:val="22"/>
        </w:rPr>
        <w:t xml:space="preserve">XXXXX </w:t>
      </w:r>
      <w:r w:rsidRPr="00CC50A6">
        <w:rPr>
          <w:rFonts w:ascii="Arial" w:hAnsi="Arial" w:cs="Arial"/>
          <w:sz w:val="22"/>
          <w:szCs w:val="22"/>
        </w:rPr>
        <w:t xml:space="preserve">emessa dalla compagnia </w:t>
      </w:r>
      <w:r w:rsidR="007622A6" w:rsidRPr="00CC50A6">
        <w:rPr>
          <w:rFonts w:ascii="Arial" w:hAnsi="Arial" w:cs="Arial"/>
          <w:sz w:val="22"/>
          <w:szCs w:val="22"/>
        </w:rPr>
        <w:t xml:space="preserve">XXXXXX, </w:t>
      </w:r>
      <w:r w:rsidRPr="00CC50A6">
        <w:rPr>
          <w:rFonts w:ascii="Arial" w:hAnsi="Arial" w:cs="Arial"/>
          <w:sz w:val="22"/>
          <w:szCs w:val="22"/>
        </w:rPr>
        <w:t xml:space="preserve">a titolo di cauzione definitiva ex art. 103 del D.lgs. 50/2016, il cui importo garantito è di Euro </w:t>
      </w:r>
      <w:r w:rsidR="007622A6" w:rsidRPr="00CC50A6">
        <w:rPr>
          <w:rFonts w:ascii="Arial" w:hAnsi="Arial" w:cs="Arial"/>
          <w:sz w:val="22"/>
          <w:szCs w:val="22"/>
        </w:rPr>
        <w:t>XXXXXX</w:t>
      </w:r>
      <w:r w:rsidRPr="00CC50A6">
        <w:rPr>
          <w:rFonts w:ascii="Arial" w:hAnsi="Arial" w:cs="Arial"/>
          <w:sz w:val="22"/>
          <w:szCs w:val="22"/>
        </w:rPr>
        <w:t>;</w:t>
      </w:r>
    </w:p>
    <w:p w:rsidR="008F39F0" w:rsidRPr="00CC50A6" w:rsidRDefault="008F39F0" w:rsidP="00EA7DD4">
      <w:pPr>
        <w:pStyle w:val="Paragrafoelenco"/>
        <w:numPr>
          <w:ilvl w:val="0"/>
          <w:numId w:val="6"/>
        </w:numPr>
        <w:spacing w:before="120" w:after="120"/>
        <w:ind w:left="567" w:right="-11" w:firstLine="0"/>
        <w:contextualSpacing w:val="0"/>
        <w:rPr>
          <w:rFonts w:ascii="Arial" w:hAnsi="Arial" w:cs="Arial"/>
          <w:sz w:val="22"/>
          <w:szCs w:val="22"/>
        </w:rPr>
      </w:pPr>
      <w:r w:rsidRPr="00CC50A6">
        <w:rPr>
          <w:rFonts w:ascii="Arial" w:hAnsi="Arial" w:cs="Arial"/>
          <w:sz w:val="22"/>
          <w:szCs w:val="22"/>
        </w:rPr>
        <w:t xml:space="preserve">polizza </w:t>
      </w:r>
      <w:r w:rsidR="004B2882" w:rsidRPr="00CC50A6">
        <w:rPr>
          <w:rFonts w:ascii="Arial" w:hAnsi="Arial" w:cs="Arial"/>
          <w:sz w:val="22"/>
          <w:szCs w:val="22"/>
        </w:rPr>
        <w:t xml:space="preserve">n. </w:t>
      </w:r>
      <w:r w:rsidR="00FF66CA" w:rsidRPr="00CC50A6">
        <w:rPr>
          <w:rFonts w:ascii="Arial" w:hAnsi="Arial" w:cs="Arial"/>
          <w:sz w:val="22"/>
          <w:szCs w:val="22"/>
        </w:rPr>
        <w:t xml:space="preserve">XXXXX </w:t>
      </w:r>
      <w:r w:rsidR="007519D1" w:rsidRPr="00CC50A6">
        <w:rPr>
          <w:rFonts w:ascii="Arial" w:hAnsi="Arial" w:cs="Arial"/>
          <w:sz w:val="22"/>
          <w:szCs w:val="22"/>
        </w:rPr>
        <w:t>emessa</w:t>
      </w:r>
      <w:r w:rsidR="00FF66CA" w:rsidRPr="00CC50A6">
        <w:rPr>
          <w:rFonts w:ascii="Arial" w:hAnsi="Arial" w:cs="Arial"/>
          <w:sz w:val="22"/>
          <w:szCs w:val="22"/>
        </w:rPr>
        <w:t xml:space="preserve"> il XX/XX/XXXX </w:t>
      </w:r>
      <w:r w:rsidR="007519D1" w:rsidRPr="00CC50A6">
        <w:rPr>
          <w:rFonts w:ascii="Arial" w:hAnsi="Arial" w:cs="Arial"/>
          <w:sz w:val="22"/>
          <w:szCs w:val="22"/>
        </w:rPr>
        <w:t>dalla compagnia</w:t>
      </w:r>
      <w:r w:rsidR="00FF66CA" w:rsidRPr="00CC50A6">
        <w:rPr>
          <w:rFonts w:ascii="Arial" w:hAnsi="Arial" w:cs="Arial"/>
          <w:sz w:val="22"/>
          <w:szCs w:val="22"/>
        </w:rPr>
        <w:t xml:space="preserve"> XXXX </w:t>
      </w:r>
      <w:r w:rsidR="007519D1" w:rsidRPr="00CC50A6">
        <w:rPr>
          <w:rFonts w:ascii="Arial" w:hAnsi="Arial" w:cs="Arial"/>
          <w:sz w:val="22"/>
          <w:szCs w:val="22"/>
        </w:rPr>
        <w:t>avente durata sino a</w:t>
      </w:r>
      <w:r w:rsidR="00FF66CA" w:rsidRPr="00CC50A6">
        <w:rPr>
          <w:rFonts w:ascii="Arial" w:hAnsi="Arial" w:cs="Arial"/>
          <w:sz w:val="22"/>
          <w:szCs w:val="22"/>
        </w:rPr>
        <w:t>l XX/XX/XXXX</w:t>
      </w:r>
      <w:r w:rsidR="007519D1" w:rsidRPr="00CC50A6">
        <w:rPr>
          <w:rFonts w:ascii="Arial" w:hAnsi="Arial" w:cs="Arial"/>
          <w:sz w:val="22"/>
          <w:szCs w:val="22"/>
        </w:rPr>
        <w:t xml:space="preserve"> per un importo </w:t>
      </w:r>
      <w:r w:rsidR="00E828D7" w:rsidRPr="00CC50A6">
        <w:rPr>
          <w:rFonts w:ascii="Arial" w:hAnsi="Arial" w:cs="Arial"/>
          <w:sz w:val="22"/>
          <w:szCs w:val="22"/>
        </w:rPr>
        <w:t xml:space="preserve">garantito </w:t>
      </w:r>
      <w:r w:rsidR="007519D1" w:rsidRPr="00CC50A6">
        <w:rPr>
          <w:rFonts w:ascii="Arial" w:hAnsi="Arial" w:cs="Arial"/>
          <w:sz w:val="22"/>
          <w:szCs w:val="22"/>
        </w:rPr>
        <w:t>pari a</w:t>
      </w:r>
      <w:r w:rsidR="00FF66CA" w:rsidRPr="00CC50A6">
        <w:rPr>
          <w:rFonts w:ascii="Arial" w:hAnsi="Arial" w:cs="Arial"/>
          <w:sz w:val="22"/>
          <w:szCs w:val="22"/>
        </w:rPr>
        <w:t xml:space="preserve">d Euro XXXXX </w:t>
      </w:r>
      <w:r w:rsidRPr="00CC50A6">
        <w:rPr>
          <w:rFonts w:ascii="Arial" w:hAnsi="Arial" w:cs="Arial"/>
          <w:sz w:val="22"/>
          <w:szCs w:val="22"/>
        </w:rPr>
        <w:t>per la copertura dei rischi di natura professionale ex art. 24 comma 4 del D.lgs. 50/2016 (polizza di responsabilità civile professionale)</w:t>
      </w:r>
      <w:r w:rsidR="004B2882" w:rsidRPr="00CC50A6">
        <w:rPr>
          <w:rFonts w:ascii="Arial" w:hAnsi="Arial" w:cs="Arial"/>
          <w:sz w:val="22"/>
          <w:szCs w:val="22"/>
        </w:rPr>
        <w:t>;</w:t>
      </w:r>
    </w:p>
    <w:p w:rsidR="00843EB2" w:rsidRDefault="007519D1" w:rsidP="00EA7DD4">
      <w:pPr>
        <w:pStyle w:val="Paragrafoelenco"/>
        <w:numPr>
          <w:ilvl w:val="0"/>
          <w:numId w:val="6"/>
        </w:numPr>
        <w:spacing w:before="120" w:after="120"/>
        <w:ind w:left="567" w:right="-11" w:firstLine="0"/>
        <w:contextualSpacing w:val="0"/>
        <w:rPr>
          <w:rFonts w:ascii="Arial" w:hAnsi="Arial" w:cs="Arial"/>
          <w:sz w:val="22"/>
          <w:szCs w:val="22"/>
        </w:rPr>
      </w:pPr>
      <w:r w:rsidRPr="00CC50A6">
        <w:rPr>
          <w:rFonts w:ascii="Arial" w:hAnsi="Arial" w:cs="Arial"/>
          <w:sz w:val="22"/>
          <w:szCs w:val="22"/>
        </w:rPr>
        <w:t>polizza n.</w:t>
      </w:r>
      <w:r w:rsidR="00E828D7" w:rsidRPr="00CC50A6">
        <w:rPr>
          <w:rFonts w:ascii="Arial" w:hAnsi="Arial" w:cs="Arial"/>
          <w:sz w:val="22"/>
          <w:szCs w:val="22"/>
        </w:rPr>
        <w:t xml:space="preserve"> XXX </w:t>
      </w:r>
      <w:r w:rsidRPr="00CC50A6">
        <w:rPr>
          <w:rFonts w:ascii="Arial" w:hAnsi="Arial" w:cs="Arial"/>
          <w:sz w:val="22"/>
          <w:szCs w:val="22"/>
        </w:rPr>
        <w:t xml:space="preserve">emessa </w:t>
      </w:r>
      <w:r w:rsidR="00E828D7" w:rsidRPr="00CC50A6">
        <w:rPr>
          <w:rFonts w:ascii="Arial" w:hAnsi="Arial" w:cs="Arial"/>
          <w:sz w:val="22"/>
          <w:szCs w:val="22"/>
        </w:rPr>
        <w:t xml:space="preserve">il XX/XX/XXXX </w:t>
      </w:r>
      <w:r w:rsidRPr="00CC50A6">
        <w:rPr>
          <w:rFonts w:ascii="Arial" w:hAnsi="Arial" w:cs="Arial"/>
          <w:sz w:val="22"/>
          <w:szCs w:val="22"/>
        </w:rPr>
        <w:t>dalla compagnia</w:t>
      </w:r>
      <w:r w:rsidR="00DE1172">
        <w:rPr>
          <w:rFonts w:ascii="Arial" w:hAnsi="Arial" w:cs="Arial"/>
          <w:sz w:val="22"/>
          <w:szCs w:val="22"/>
        </w:rPr>
        <w:t xml:space="preserve"> XXXXX avente durata </w:t>
      </w:r>
      <w:r w:rsidR="00E828D7" w:rsidRPr="00CC50A6">
        <w:rPr>
          <w:rFonts w:ascii="Arial" w:hAnsi="Arial" w:cs="Arial"/>
          <w:sz w:val="22"/>
          <w:szCs w:val="22"/>
        </w:rPr>
        <w:t xml:space="preserve">sino al XX/XX/XXXX, di importo </w:t>
      </w:r>
      <w:r w:rsidR="0088080B" w:rsidRPr="00CC50A6">
        <w:rPr>
          <w:rFonts w:ascii="Arial" w:hAnsi="Arial" w:cs="Arial"/>
          <w:sz w:val="22"/>
          <w:szCs w:val="22"/>
        </w:rPr>
        <w:t xml:space="preserve">garantito </w:t>
      </w:r>
      <w:r w:rsidR="00E828D7" w:rsidRPr="00CC50A6">
        <w:rPr>
          <w:rFonts w:ascii="Arial" w:hAnsi="Arial" w:cs="Arial"/>
          <w:sz w:val="22"/>
          <w:szCs w:val="22"/>
        </w:rPr>
        <w:t>pari ad Euro XXXXX, q</w:t>
      </w:r>
      <w:r w:rsidRPr="00CC50A6">
        <w:rPr>
          <w:rFonts w:ascii="Arial" w:hAnsi="Arial" w:cs="Arial"/>
          <w:sz w:val="22"/>
          <w:szCs w:val="22"/>
        </w:rPr>
        <w:t xml:space="preserve">uale </w:t>
      </w:r>
      <w:r w:rsidR="008F39F0" w:rsidRPr="00CC50A6">
        <w:rPr>
          <w:rFonts w:ascii="Arial" w:hAnsi="Arial" w:cs="Arial"/>
          <w:sz w:val="22"/>
          <w:szCs w:val="22"/>
        </w:rPr>
        <w:t>garanzia di responsabilità civile per danni causati a terzi, che tenga indenne la Stazione Appaltante da tutti i rischi di esecuzione connessi all’espletamento della campagna di indagini e alle opere edili di ripristino dello stato dei luoghi</w:t>
      </w:r>
      <w:r w:rsidR="007E1A60">
        <w:rPr>
          <w:rFonts w:ascii="Arial" w:hAnsi="Arial" w:cs="Arial"/>
          <w:sz w:val="22"/>
          <w:szCs w:val="22"/>
        </w:rPr>
        <w:t>;</w:t>
      </w:r>
    </w:p>
    <w:p w:rsidR="007E1A60" w:rsidRDefault="00DE1172" w:rsidP="00C75A31">
      <w:pPr>
        <w:pStyle w:val="Paragrafoelenco"/>
        <w:numPr>
          <w:ilvl w:val="0"/>
          <w:numId w:val="6"/>
        </w:numPr>
        <w:spacing w:before="120" w:after="120"/>
        <w:ind w:left="567" w:right="-11" w:hanging="567"/>
        <w:contextualSpacing w:val="0"/>
        <w:rPr>
          <w:rFonts w:ascii="Arial" w:hAnsi="Arial" w:cs="Arial"/>
          <w:sz w:val="22"/>
          <w:szCs w:val="22"/>
        </w:rPr>
      </w:pPr>
      <w:r>
        <w:rPr>
          <w:rFonts w:ascii="Arial" w:hAnsi="Arial" w:cs="Arial"/>
          <w:sz w:val="22"/>
          <w:szCs w:val="22"/>
        </w:rPr>
        <w:t>(</w:t>
      </w:r>
      <w:r w:rsidR="007E1A60" w:rsidRPr="007E1A60">
        <w:rPr>
          <w:rFonts w:ascii="Arial" w:hAnsi="Arial" w:cs="Arial"/>
          <w:i/>
          <w:sz w:val="22"/>
          <w:szCs w:val="22"/>
        </w:rPr>
        <w:t>nel caso in cui l’appaltatore intenda avvalersi dell’anticipazione di cui all’art. 35 comma 18 del Codice</w:t>
      </w:r>
      <w:r w:rsidR="007E1A60">
        <w:rPr>
          <w:rFonts w:ascii="Arial" w:hAnsi="Arial" w:cs="Arial"/>
          <w:sz w:val="22"/>
          <w:szCs w:val="22"/>
        </w:rPr>
        <w:t>) polizza n.xxxx del xxxxx della compagnia xxxxx  a garanzia dell’antic</w:t>
      </w:r>
      <w:r w:rsidR="001D14D7">
        <w:rPr>
          <w:rFonts w:ascii="Arial" w:hAnsi="Arial" w:cs="Arial"/>
          <w:sz w:val="22"/>
          <w:szCs w:val="22"/>
        </w:rPr>
        <w:t>i</w:t>
      </w:r>
      <w:r w:rsidR="007E1A60">
        <w:rPr>
          <w:rFonts w:ascii="Arial" w:hAnsi="Arial" w:cs="Arial"/>
          <w:sz w:val="22"/>
          <w:szCs w:val="22"/>
        </w:rPr>
        <w:t xml:space="preserve">pazione, </w:t>
      </w:r>
      <w:r w:rsidR="00BC7297">
        <w:rPr>
          <w:rFonts w:ascii="Arial" w:hAnsi="Arial" w:cs="Arial"/>
          <w:sz w:val="22"/>
          <w:szCs w:val="22"/>
        </w:rPr>
        <w:t xml:space="preserve">dell’importo di Euro xxxxxxx, </w:t>
      </w:r>
      <w:r w:rsidR="007E1A60">
        <w:rPr>
          <w:rFonts w:ascii="Arial" w:hAnsi="Arial" w:cs="Arial"/>
          <w:sz w:val="22"/>
          <w:szCs w:val="22"/>
        </w:rPr>
        <w:t>da svincolare secondo quanto previsto dall’art. 35 comma 18 del Codice.</w:t>
      </w:r>
    </w:p>
    <w:p w:rsidR="000164FA" w:rsidRPr="00CC50A6" w:rsidRDefault="000164FA" w:rsidP="00C75A31">
      <w:pPr>
        <w:pStyle w:val="Paragrafoelenco"/>
        <w:numPr>
          <w:ilvl w:val="0"/>
          <w:numId w:val="6"/>
        </w:numPr>
        <w:spacing w:before="120" w:after="120"/>
        <w:ind w:left="567" w:right="-11" w:hanging="567"/>
        <w:contextualSpacing w:val="0"/>
        <w:rPr>
          <w:rFonts w:ascii="Arial" w:hAnsi="Arial" w:cs="Arial"/>
          <w:sz w:val="22"/>
          <w:szCs w:val="22"/>
        </w:rPr>
      </w:pPr>
      <w:r>
        <w:rPr>
          <w:rFonts w:ascii="Arial" w:hAnsi="Arial" w:cs="Arial"/>
          <w:sz w:val="22"/>
          <w:szCs w:val="22"/>
        </w:rPr>
        <w:t>L’aggiudicatario entro i termini di legge ha rimborsato alla Stazione Appaltante i costi di pubblicazione obbligatori di cui al Decreto Ministero delle Infrastrutture e dei Trasporti del 2 dicembre 2016, pubblicato in Gazzetta Ufficiale n. 20 del 25 gennaio 2017, in attuazione dell’art. 73, comma 4 del D.lgs. 50/2016;</w:t>
      </w:r>
    </w:p>
    <w:p w:rsidR="0059669E" w:rsidRPr="00CC50A6" w:rsidRDefault="0059669E" w:rsidP="00DE1172">
      <w:pPr>
        <w:spacing w:before="120" w:after="120"/>
        <w:ind w:right="-11"/>
        <w:rPr>
          <w:rFonts w:ascii="Arial" w:hAnsi="Arial" w:cs="Arial"/>
          <w:sz w:val="22"/>
          <w:szCs w:val="22"/>
        </w:rPr>
      </w:pPr>
      <w:r w:rsidRPr="00CC50A6">
        <w:rPr>
          <w:rFonts w:ascii="Arial" w:hAnsi="Arial" w:cs="Arial"/>
          <w:sz w:val="22"/>
          <w:szCs w:val="22"/>
        </w:rPr>
        <w:lastRenderedPageBreak/>
        <w:t xml:space="preserve">Tutto ciò premesso, le </w:t>
      </w:r>
      <w:r w:rsidRPr="00CC50A6">
        <w:rPr>
          <w:rFonts w:ascii="Arial" w:hAnsi="Arial" w:cs="Arial"/>
          <w:i/>
          <w:sz w:val="22"/>
          <w:szCs w:val="22"/>
        </w:rPr>
        <w:t>Parti</w:t>
      </w:r>
      <w:r w:rsidRPr="00CC50A6">
        <w:rPr>
          <w:rFonts w:ascii="Arial" w:hAnsi="Arial" w:cs="Arial"/>
          <w:sz w:val="22"/>
          <w:szCs w:val="22"/>
        </w:rPr>
        <w:t>, come sopra rappresentate, convengono e stipulano quanto segue:</w:t>
      </w:r>
    </w:p>
    <w:p w:rsidR="0059669E" w:rsidRPr="00CC50A6" w:rsidRDefault="0059669E" w:rsidP="00DE1172">
      <w:pPr>
        <w:spacing w:before="120" w:after="120"/>
        <w:jc w:val="center"/>
        <w:rPr>
          <w:rFonts w:ascii="Arial" w:hAnsi="Arial" w:cs="Arial"/>
          <w:b/>
          <w:sz w:val="22"/>
          <w:szCs w:val="22"/>
        </w:rPr>
      </w:pPr>
      <w:bookmarkStart w:id="0" w:name="_Toc299090807"/>
      <w:r w:rsidRPr="00CC50A6">
        <w:rPr>
          <w:rFonts w:ascii="Arial" w:hAnsi="Arial" w:cs="Arial"/>
          <w:b/>
          <w:sz w:val="22"/>
          <w:szCs w:val="22"/>
        </w:rPr>
        <w:t>Art. 1</w:t>
      </w:r>
    </w:p>
    <w:p w:rsidR="0059669E" w:rsidRPr="00CC50A6" w:rsidRDefault="0059669E" w:rsidP="00DE1172">
      <w:pPr>
        <w:spacing w:before="120" w:after="120"/>
        <w:jc w:val="center"/>
        <w:rPr>
          <w:rFonts w:ascii="Arial" w:hAnsi="Arial" w:cs="Arial"/>
          <w:b/>
          <w:sz w:val="22"/>
          <w:szCs w:val="22"/>
        </w:rPr>
      </w:pPr>
      <w:r w:rsidRPr="00CC50A6">
        <w:rPr>
          <w:rFonts w:ascii="Arial" w:hAnsi="Arial" w:cs="Arial"/>
          <w:b/>
          <w:sz w:val="22"/>
          <w:szCs w:val="22"/>
        </w:rPr>
        <w:t>Premesse</w:t>
      </w:r>
      <w:bookmarkEnd w:id="0"/>
      <w:r w:rsidRPr="00CC50A6">
        <w:rPr>
          <w:rFonts w:ascii="Arial" w:hAnsi="Arial" w:cs="Arial"/>
          <w:b/>
          <w:sz w:val="22"/>
          <w:szCs w:val="22"/>
        </w:rPr>
        <w:t xml:space="preserve"> e Documenti</w:t>
      </w:r>
    </w:p>
    <w:p w:rsidR="00CF6084" w:rsidRDefault="0059669E" w:rsidP="00A84BBE">
      <w:pPr>
        <w:pStyle w:val="Paragrafoelenco"/>
        <w:numPr>
          <w:ilvl w:val="0"/>
          <w:numId w:val="13"/>
        </w:numPr>
        <w:spacing w:before="120" w:after="120"/>
        <w:ind w:left="284" w:hanging="284"/>
        <w:contextualSpacing w:val="0"/>
        <w:rPr>
          <w:rFonts w:ascii="Arial" w:hAnsi="Arial" w:cs="Arial"/>
          <w:sz w:val="22"/>
          <w:szCs w:val="22"/>
        </w:rPr>
      </w:pPr>
      <w:r w:rsidRPr="00CF6084">
        <w:rPr>
          <w:rFonts w:ascii="Arial" w:hAnsi="Arial" w:cs="Arial"/>
          <w:sz w:val="22"/>
          <w:szCs w:val="22"/>
        </w:rPr>
        <w:t>Le Premesse del presente Contratto costituiscono parte integra</w:t>
      </w:r>
      <w:r w:rsidR="0069052A" w:rsidRPr="00CF6084">
        <w:rPr>
          <w:rFonts w:ascii="Arial" w:hAnsi="Arial" w:cs="Arial"/>
          <w:sz w:val="22"/>
          <w:szCs w:val="22"/>
        </w:rPr>
        <w:t xml:space="preserve">nte e sostanziale dello stesso, così come gli atti in esso richiamati e </w:t>
      </w:r>
      <w:r w:rsidR="00CF6084">
        <w:rPr>
          <w:rFonts w:ascii="Arial" w:hAnsi="Arial" w:cs="Arial"/>
          <w:sz w:val="22"/>
          <w:szCs w:val="22"/>
        </w:rPr>
        <w:t>quelli materialmente allegati.</w:t>
      </w:r>
    </w:p>
    <w:p w:rsidR="0069052A" w:rsidRPr="00CF6084" w:rsidRDefault="0069052A" w:rsidP="00A84BBE">
      <w:pPr>
        <w:pStyle w:val="Paragrafoelenco"/>
        <w:numPr>
          <w:ilvl w:val="0"/>
          <w:numId w:val="13"/>
        </w:numPr>
        <w:spacing w:before="120" w:after="120"/>
        <w:ind w:left="284" w:hanging="284"/>
        <w:contextualSpacing w:val="0"/>
        <w:rPr>
          <w:rFonts w:ascii="Arial" w:hAnsi="Arial" w:cs="Arial"/>
          <w:sz w:val="22"/>
          <w:szCs w:val="22"/>
        </w:rPr>
      </w:pPr>
      <w:r w:rsidRPr="00CF6084">
        <w:rPr>
          <w:rFonts w:ascii="Arial" w:hAnsi="Arial" w:cs="Arial"/>
          <w:sz w:val="22"/>
          <w:szCs w:val="22"/>
        </w:rPr>
        <w:t xml:space="preserve">Si intendono </w:t>
      </w:r>
      <w:r w:rsidR="00626DCE" w:rsidRPr="00CF6084">
        <w:rPr>
          <w:rFonts w:ascii="Arial" w:hAnsi="Arial" w:cs="Arial"/>
          <w:sz w:val="22"/>
          <w:szCs w:val="22"/>
        </w:rPr>
        <w:t>quindi</w:t>
      </w:r>
      <w:r w:rsidRPr="00CF6084">
        <w:rPr>
          <w:rFonts w:ascii="Arial" w:hAnsi="Arial" w:cs="Arial"/>
          <w:sz w:val="22"/>
          <w:szCs w:val="22"/>
        </w:rPr>
        <w:t xml:space="preserve"> parte integrante del contratto, benché non materialmente allegati, i seguenti documenti relativi alla gara per l’affidamento del servizio in epigrafe, depositati agli atti della Stazione Appaltante:</w:t>
      </w:r>
    </w:p>
    <w:p w:rsidR="0069052A" w:rsidRPr="00CC50A6" w:rsidRDefault="00E828D7" w:rsidP="00DE1172">
      <w:pPr>
        <w:pStyle w:val="Paragrafoelenco"/>
        <w:numPr>
          <w:ilvl w:val="0"/>
          <w:numId w:val="6"/>
        </w:numPr>
        <w:spacing w:before="120" w:after="120"/>
        <w:contextualSpacing w:val="0"/>
        <w:rPr>
          <w:rFonts w:ascii="Arial" w:hAnsi="Arial" w:cs="Arial"/>
          <w:sz w:val="22"/>
          <w:szCs w:val="22"/>
        </w:rPr>
      </w:pPr>
      <w:r w:rsidRPr="00CC50A6">
        <w:rPr>
          <w:rFonts w:ascii="Arial" w:hAnsi="Arial" w:cs="Arial"/>
          <w:sz w:val="22"/>
          <w:szCs w:val="22"/>
        </w:rPr>
        <w:t>Il Disciplinare di gara</w:t>
      </w:r>
      <w:r w:rsidR="0069052A" w:rsidRPr="00CC50A6">
        <w:rPr>
          <w:rFonts w:ascii="Arial" w:hAnsi="Arial" w:cs="Arial"/>
          <w:sz w:val="22"/>
          <w:szCs w:val="22"/>
        </w:rPr>
        <w:t>;</w:t>
      </w:r>
    </w:p>
    <w:p w:rsidR="00D37216" w:rsidRPr="00D37216" w:rsidRDefault="0069052A" w:rsidP="00D37216">
      <w:pPr>
        <w:pStyle w:val="Paragrafoelenco"/>
        <w:numPr>
          <w:ilvl w:val="0"/>
          <w:numId w:val="6"/>
        </w:numPr>
        <w:spacing w:before="120" w:after="120"/>
        <w:contextualSpacing w:val="0"/>
        <w:rPr>
          <w:rFonts w:ascii="Arial" w:hAnsi="Arial" w:cs="Arial"/>
          <w:sz w:val="22"/>
          <w:szCs w:val="22"/>
        </w:rPr>
      </w:pPr>
      <w:r w:rsidRPr="00D37216">
        <w:rPr>
          <w:rFonts w:ascii="Arial" w:hAnsi="Arial" w:cs="Arial"/>
          <w:sz w:val="22"/>
          <w:szCs w:val="22"/>
        </w:rPr>
        <w:t xml:space="preserve">il capitolato </w:t>
      </w:r>
      <w:r w:rsidR="00E828D7" w:rsidRPr="00D37216">
        <w:rPr>
          <w:rFonts w:ascii="Arial" w:hAnsi="Arial" w:cs="Arial"/>
          <w:sz w:val="22"/>
          <w:szCs w:val="22"/>
        </w:rPr>
        <w:t xml:space="preserve">Tecnico </w:t>
      </w:r>
      <w:r w:rsidRPr="00D37216">
        <w:rPr>
          <w:rFonts w:ascii="Arial" w:hAnsi="Arial" w:cs="Arial"/>
          <w:sz w:val="22"/>
          <w:szCs w:val="22"/>
        </w:rPr>
        <w:t>prestazionale;</w:t>
      </w:r>
    </w:p>
    <w:p w:rsidR="00D37216" w:rsidRPr="00D37216" w:rsidRDefault="00D37216" w:rsidP="00AD1B7F">
      <w:pPr>
        <w:pStyle w:val="Paragrafoelenco"/>
        <w:numPr>
          <w:ilvl w:val="0"/>
          <w:numId w:val="6"/>
        </w:numPr>
        <w:spacing w:before="120" w:after="120"/>
        <w:contextualSpacing w:val="0"/>
        <w:rPr>
          <w:rFonts w:ascii="Arial" w:hAnsi="Arial" w:cs="Arial"/>
          <w:sz w:val="22"/>
          <w:szCs w:val="22"/>
        </w:rPr>
      </w:pPr>
      <w:r w:rsidRPr="00D37216">
        <w:rPr>
          <w:rFonts w:ascii="Arial" w:hAnsi="Arial" w:cs="Arial"/>
          <w:sz w:val="22"/>
          <w:szCs w:val="22"/>
        </w:rPr>
        <w:t>specifica metodologica BIM – Progettazione definitiva;</w:t>
      </w:r>
    </w:p>
    <w:p w:rsidR="0069052A" w:rsidRPr="00824924" w:rsidRDefault="00D37216" w:rsidP="00824924">
      <w:pPr>
        <w:pStyle w:val="Paragrafoelenco"/>
        <w:numPr>
          <w:ilvl w:val="0"/>
          <w:numId w:val="6"/>
        </w:numPr>
        <w:spacing w:before="120" w:after="120"/>
        <w:contextualSpacing w:val="0"/>
        <w:rPr>
          <w:rFonts w:ascii="Arial" w:hAnsi="Arial" w:cs="Arial"/>
          <w:sz w:val="22"/>
          <w:szCs w:val="22"/>
        </w:rPr>
      </w:pPr>
      <w:r w:rsidRPr="00D37216">
        <w:rPr>
          <w:rFonts w:ascii="Arial" w:hAnsi="Arial" w:cs="Arial"/>
          <w:sz w:val="22"/>
          <w:szCs w:val="22"/>
        </w:rPr>
        <w:t>S</w:t>
      </w:r>
      <w:r w:rsidR="00B27B43" w:rsidRPr="00D37216">
        <w:rPr>
          <w:rFonts w:ascii="Arial" w:hAnsi="Arial" w:cs="Arial"/>
          <w:sz w:val="22"/>
          <w:szCs w:val="22"/>
        </w:rPr>
        <w:t xml:space="preserve">pecifica metodologica </w:t>
      </w:r>
      <w:r w:rsidRPr="00D37216">
        <w:rPr>
          <w:rFonts w:ascii="Arial" w:hAnsi="Arial" w:cs="Arial"/>
          <w:sz w:val="22"/>
          <w:szCs w:val="22"/>
        </w:rPr>
        <w:t>BIM - Progettazione Esecutiva ed Esecuzione</w:t>
      </w:r>
    </w:p>
    <w:p w:rsidR="0069052A" w:rsidRDefault="0069052A" w:rsidP="00DE1172">
      <w:pPr>
        <w:pStyle w:val="Paragrafoelenco"/>
        <w:numPr>
          <w:ilvl w:val="0"/>
          <w:numId w:val="6"/>
        </w:numPr>
        <w:spacing w:before="120" w:after="120"/>
        <w:contextualSpacing w:val="0"/>
        <w:rPr>
          <w:rFonts w:ascii="Arial" w:hAnsi="Arial" w:cs="Arial"/>
          <w:sz w:val="22"/>
          <w:szCs w:val="22"/>
        </w:rPr>
      </w:pPr>
      <w:r w:rsidRPr="00CC50A6">
        <w:rPr>
          <w:rFonts w:ascii="Arial" w:hAnsi="Arial" w:cs="Arial"/>
          <w:sz w:val="22"/>
          <w:szCs w:val="22"/>
        </w:rPr>
        <w:t>l’offerta tecnica ed economica presentata dall’</w:t>
      </w:r>
      <w:r w:rsidR="00CF6084">
        <w:rPr>
          <w:rFonts w:ascii="Arial" w:hAnsi="Arial" w:cs="Arial"/>
          <w:sz w:val="22"/>
          <w:szCs w:val="22"/>
        </w:rPr>
        <w:t>appaltatore</w:t>
      </w:r>
      <w:r w:rsidRPr="00CC50A6">
        <w:rPr>
          <w:rFonts w:ascii="Arial" w:hAnsi="Arial" w:cs="Arial"/>
          <w:sz w:val="22"/>
          <w:szCs w:val="22"/>
        </w:rPr>
        <w:t xml:space="preserve"> in sede di gara.</w:t>
      </w:r>
    </w:p>
    <w:p w:rsidR="00956CFE" w:rsidRDefault="00956CFE" w:rsidP="00CF6084">
      <w:pPr>
        <w:spacing w:before="120" w:after="120"/>
        <w:rPr>
          <w:rFonts w:ascii="Arial" w:hAnsi="Arial" w:cs="Arial"/>
          <w:sz w:val="22"/>
          <w:szCs w:val="22"/>
        </w:rPr>
      </w:pPr>
      <w:r>
        <w:rPr>
          <w:rFonts w:ascii="Arial" w:hAnsi="Arial" w:cs="Arial"/>
          <w:sz w:val="22"/>
          <w:szCs w:val="22"/>
        </w:rPr>
        <w:t>Vengono materialmente allegati al presente contratto il capitolato tecnico prestazionale (lettera x) e le schede fornitore contenenti i dati dell’appaltatore (lettera xxx)</w:t>
      </w:r>
    </w:p>
    <w:p w:rsidR="00CF6084" w:rsidRDefault="00CF6084" w:rsidP="00CF6084">
      <w:pPr>
        <w:spacing w:before="120" w:after="120"/>
        <w:rPr>
          <w:rFonts w:ascii="Arial" w:hAnsi="Arial" w:cs="Arial"/>
          <w:sz w:val="22"/>
          <w:szCs w:val="22"/>
        </w:rPr>
      </w:pPr>
      <w:r>
        <w:rPr>
          <w:rFonts w:ascii="Arial" w:hAnsi="Arial" w:cs="Arial"/>
          <w:sz w:val="22"/>
          <w:szCs w:val="22"/>
        </w:rPr>
        <w:t>Sono contrattu</w:t>
      </w:r>
      <w:r w:rsidR="00956CFE">
        <w:rPr>
          <w:rFonts w:ascii="Arial" w:hAnsi="Arial" w:cs="Arial"/>
          <w:sz w:val="22"/>
          <w:szCs w:val="22"/>
        </w:rPr>
        <w:t xml:space="preserve">almente vincolanti tutte le norme, legislative e regolamentari, </w:t>
      </w:r>
      <w:r w:rsidR="00CB28AD">
        <w:rPr>
          <w:rFonts w:ascii="Arial" w:hAnsi="Arial" w:cs="Arial"/>
          <w:sz w:val="22"/>
          <w:szCs w:val="22"/>
        </w:rPr>
        <w:t>in materia di appalti pubblici ed in particolare, a titolo meramente esemplificativo e non esaustivo:</w:t>
      </w:r>
    </w:p>
    <w:p w:rsidR="00CB28AD" w:rsidRDefault="00CB28AD" w:rsidP="00CF6084">
      <w:pPr>
        <w:spacing w:before="120" w:after="120"/>
        <w:rPr>
          <w:rFonts w:ascii="Arial" w:hAnsi="Arial" w:cs="Arial"/>
          <w:sz w:val="22"/>
          <w:szCs w:val="22"/>
        </w:rPr>
      </w:pPr>
      <w:r>
        <w:rPr>
          <w:rFonts w:ascii="Arial" w:hAnsi="Arial" w:cs="Arial"/>
          <w:sz w:val="22"/>
          <w:szCs w:val="22"/>
        </w:rPr>
        <w:t>il D.Lgs. 50/2016 e ss.mm.ii;</w:t>
      </w:r>
    </w:p>
    <w:p w:rsidR="00CB28AD" w:rsidRDefault="0077017F" w:rsidP="00CF6084">
      <w:pPr>
        <w:spacing w:before="120" w:after="120"/>
        <w:rPr>
          <w:rFonts w:ascii="Arial" w:hAnsi="Arial" w:cs="Arial"/>
          <w:sz w:val="22"/>
          <w:szCs w:val="22"/>
        </w:rPr>
      </w:pPr>
      <w:r>
        <w:rPr>
          <w:rFonts w:ascii="Arial" w:hAnsi="Arial" w:cs="Arial"/>
          <w:sz w:val="22"/>
          <w:szCs w:val="22"/>
        </w:rPr>
        <w:t>il D.L. 77/2021 come convertito in L. 108/2021;</w:t>
      </w:r>
    </w:p>
    <w:p w:rsidR="0077017F" w:rsidRDefault="0077017F" w:rsidP="00CF6084">
      <w:pPr>
        <w:spacing w:before="120" w:after="120"/>
        <w:rPr>
          <w:rFonts w:ascii="Arial" w:hAnsi="Arial" w:cs="Arial"/>
          <w:sz w:val="22"/>
          <w:szCs w:val="22"/>
        </w:rPr>
      </w:pPr>
      <w:r>
        <w:rPr>
          <w:rFonts w:ascii="Arial" w:hAnsi="Arial" w:cs="Arial"/>
          <w:sz w:val="22"/>
          <w:szCs w:val="22"/>
        </w:rPr>
        <w:t>il D.L. 76/2020, come convertito in L. 120/2020;</w:t>
      </w:r>
    </w:p>
    <w:p w:rsidR="0077017F" w:rsidRDefault="0077017F" w:rsidP="00CF6084">
      <w:pPr>
        <w:spacing w:before="120" w:after="120"/>
        <w:rPr>
          <w:rFonts w:ascii="Arial" w:hAnsi="Arial" w:cs="Arial"/>
          <w:sz w:val="22"/>
          <w:szCs w:val="22"/>
        </w:rPr>
      </w:pPr>
      <w:r>
        <w:rPr>
          <w:rFonts w:ascii="Arial" w:hAnsi="Arial" w:cs="Arial"/>
          <w:sz w:val="22"/>
          <w:szCs w:val="22"/>
        </w:rPr>
        <w:t>il D.L. 34/2020, come convertito in L. 77/2020;</w:t>
      </w:r>
    </w:p>
    <w:p w:rsidR="00333FD8" w:rsidRDefault="00B86D57" w:rsidP="00CF6084">
      <w:pPr>
        <w:spacing w:before="120" w:after="120"/>
        <w:rPr>
          <w:rFonts w:ascii="Arial" w:hAnsi="Arial" w:cs="Arial"/>
          <w:sz w:val="22"/>
          <w:szCs w:val="22"/>
        </w:rPr>
      </w:pPr>
      <w:r>
        <w:rPr>
          <w:rFonts w:ascii="Arial" w:hAnsi="Arial" w:cs="Arial"/>
          <w:sz w:val="22"/>
          <w:szCs w:val="22"/>
        </w:rPr>
        <w:t xml:space="preserve">il D.L. 32/2019 come </w:t>
      </w:r>
      <w:r w:rsidR="00C45C04">
        <w:rPr>
          <w:rFonts w:ascii="Arial" w:hAnsi="Arial" w:cs="Arial"/>
          <w:sz w:val="22"/>
          <w:szCs w:val="22"/>
        </w:rPr>
        <w:t>convertito in L. 55/2019</w:t>
      </w:r>
      <w:r w:rsidR="00FD1BC9">
        <w:rPr>
          <w:rFonts w:ascii="Arial" w:hAnsi="Arial" w:cs="Arial"/>
          <w:sz w:val="22"/>
          <w:szCs w:val="22"/>
        </w:rPr>
        <w:t>;</w:t>
      </w:r>
    </w:p>
    <w:p w:rsidR="00FD1BC9" w:rsidRDefault="00FD1BC9" w:rsidP="00CF6084">
      <w:pPr>
        <w:spacing w:before="120" w:after="120"/>
        <w:rPr>
          <w:rFonts w:ascii="Arial" w:hAnsi="Arial" w:cs="Arial"/>
          <w:sz w:val="22"/>
          <w:szCs w:val="22"/>
        </w:rPr>
      </w:pPr>
      <w:r>
        <w:rPr>
          <w:rFonts w:ascii="Arial" w:hAnsi="Arial" w:cs="Arial"/>
          <w:sz w:val="22"/>
          <w:szCs w:val="22"/>
        </w:rPr>
        <w:t>il D.P.R. 207/</w:t>
      </w:r>
      <w:r w:rsidR="00ED4416">
        <w:rPr>
          <w:rFonts w:ascii="Arial" w:hAnsi="Arial" w:cs="Arial"/>
          <w:sz w:val="22"/>
          <w:szCs w:val="22"/>
        </w:rPr>
        <w:t>2010 (solo in relazione agli articoli non abrogati dal D.Lgs. 50/2016)</w:t>
      </w:r>
    </w:p>
    <w:p w:rsidR="00ED4416" w:rsidRDefault="00ED4416" w:rsidP="00CF6084">
      <w:pPr>
        <w:spacing w:before="120" w:after="120"/>
        <w:rPr>
          <w:rFonts w:ascii="Arial" w:hAnsi="Arial" w:cs="Arial"/>
          <w:sz w:val="22"/>
          <w:szCs w:val="22"/>
        </w:rPr>
      </w:pPr>
      <w:r>
        <w:rPr>
          <w:rFonts w:ascii="Arial" w:hAnsi="Arial" w:cs="Arial"/>
          <w:sz w:val="22"/>
          <w:szCs w:val="22"/>
        </w:rPr>
        <w:t>il D. Lgs. 81/2008, la L. 190/2012, il D.lgs. 33/2013;</w:t>
      </w:r>
    </w:p>
    <w:p w:rsidR="00ED4416" w:rsidRDefault="00ED4416" w:rsidP="00CF6084">
      <w:pPr>
        <w:spacing w:before="120" w:after="120"/>
        <w:rPr>
          <w:rFonts w:ascii="Arial" w:hAnsi="Arial" w:cs="Arial"/>
          <w:sz w:val="22"/>
          <w:szCs w:val="22"/>
        </w:rPr>
      </w:pPr>
      <w:r>
        <w:rPr>
          <w:rFonts w:ascii="Arial" w:hAnsi="Arial" w:cs="Arial"/>
          <w:sz w:val="22"/>
          <w:szCs w:val="22"/>
        </w:rPr>
        <w:t>i decreti Ministeriali adottati ai sensi del D.Lgs. 50/2016;</w:t>
      </w:r>
    </w:p>
    <w:p w:rsidR="00ED4416" w:rsidRDefault="00ED4416" w:rsidP="00CF6084">
      <w:pPr>
        <w:spacing w:before="120" w:after="120"/>
        <w:rPr>
          <w:rFonts w:ascii="Arial" w:hAnsi="Arial" w:cs="Arial"/>
          <w:sz w:val="22"/>
          <w:szCs w:val="22"/>
        </w:rPr>
      </w:pPr>
      <w:r>
        <w:rPr>
          <w:rFonts w:ascii="Arial" w:hAnsi="Arial" w:cs="Arial"/>
          <w:sz w:val="22"/>
          <w:szCs w:val="22"/>
        </w:rPr>
        <w:t xml:space="preserve">le Linee guida Anac </w:t>
      </w:r>
      <w:r w:rsidR="00F21FBA">
        <w:rPr>
          <w:rFonts w:ascii="Arial" w:hAnsi="Arial" w:cs="Arial"/>
          <w:sz w:val="22"/>
          <w:szCs w:val="22"/>
        </w:rPr>
        <w:t>adottate ai sensi del D.Lgs. 50/2016;</w:t>
      </w:r>
    </w:p>
    <w:p w:rsidR="00F21FBA" w:rsidRDefault="00F21FBA" w:rsidP="00CF6084">
      <w:pPr>
        <w:spacing w:before="120" w:after="120"/>
        <w:rPr>
          <w:rFonts w:ascii="Arial" w:hAnsi="Arial" w:cs="Arial"/>
          <w:sz w:val="22"/>
          <w:szCs w:val="22"/>
        </w:rPr>
      </w:pPr>
      <w:r>
        <w:rPr>
          <w:rFonts w:ascii="Arial" w:hAnsi="Arial" w:cs="Arial"/>
          <w:sz w:val="22"/>
          <w:szCs w:val="22"/>
        </w:rPr>
        <w:t>il codice civile per quanto applicabile;</w:t>
      </w:r>
    </w:p>
    <w:p w:rsidR="00F21FBA" w:rsidRPr="00CF6084" w:rsidRDefault="00F21FBA" w:rsidP="00CF6084">
      <w:pPr>
        <w:spacing w:before="120" w:after="120"/>
        <w:rPr>
          <w:rFonts w:ascii="Arial" w:hAnsi="Arial" w:cs="Arial"/>
          <w:sz w:val="22"/>
          <w:szCs w:val="22"/>
        </w:rPr>
      </w:pPr>
      <w:r>
        <w:rPr>
          <w:rFonts w:ascii="Arial" w:hAnsi="Arial" w:cs="Arial"/>
          <w:sz w:val="22"/>
          <w:szCs w:val="22"/>
        </w:rPr>
        <w:t>la normativa vigente in materia di contenimento dei costi della spesa pubblica</w:t>
      </w:r>
    </w:p>
    <w:p w:rsidR="001379F0" w:rsidRPr="00CC50A6" w:rsidRDefault="001379F0" w:rsidP="00DE1172">
      <w:pPr>
        <w:autoSpaceDE w:val="0"/>
        <w:autoSpaceDN w:val="0"/>
        <w:adjustRightInd w:val="0"/>
        <w:spacing w:before="120" w:after="120"/>
        <w:jc w:val="center"/>
        <w:rPr>
          <w:rFonts w:ascii="Arial" w:hAnsi="Arial" w:cs="Arial"/>
          <w:b/>
          <w:sz w:val="22"/>
          <w:szCs w:val="22"/>
        </w:rPr>
      </w:pP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Art. 2</w:t>
      </w: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Oggetto</w:t>
      </w:r>
    </w:p>
    <w:p w:rsidR="0089492B" w:rsidRDefault="00DE0808" w:rsidP="0089492B">
      <w:pPr>
        <w:spacing w:before="120" w:after="120"/>
        <w:rPr>
          <w:rFonts w:ascii="Arial" w:hAnsi="Arial" w:cs="Arial"/>
          <w:sz w:val="22"/>
          <w:szCs w:val="22"/>
        </w:rPr>
      </w:pPr>
      <w:r w:rsidRPr="0089492B">
        <w:rPr>
          <w:rFonts w:ascii="Arial" w:hAnsi="Arial" w:cs="Arial"/>
          <w:sz w:val="22"/>
          <w:szCs w:val="22"/>
        </w:rPr>
        <w:t xml:space="preserve">1. L’Agenzia affida </w:t>
      </w:r>
      <w:r w:rsidR="00CF6084" w:rsidRPr="0089492B">
        <w:rPr>
          <w:rFonts w:ascii="Arial" w:hAnsi="Arial" w:cs="Arial"/>
          <w:sz w:val="22"/>
          <w:szCs w:val="22"/>
        </w:rPr>
        <w:t>all’Appaltatore</w:t>
      </w:r>
      <w:r w:rsidR="0072008C" w:rsidRPr="0089492B">
        <w:rPr>
          <w:rFonts w:ascii="Arial" w:hAnsi="Arial" w:cs="Arial"/>
          <w:sz w:val="22"/>
          <w:szCs w:val="22"/>
        </w:rPr>
        <w:t>,</w:t>
      </w:r>
      <w:r w:rsidR="0059669E" w:rsidRPr="0089492B">
        <w:rPr>
          <w:rFonts w:ascii="Arial" w:hAnsi="Arial" w:cs="Arial"/>
          <w:sz w:val="22"/>
          <w:szCs w:val="22"/>
        </w:rPr>
        <w:t xml:space="preserve"> </w:t>
      </w:r>
      <w:r w:rsidR="00DC643F" w:rsidRPr="0089492B">
        <w:rPr>
          <w:rFonts w:ascii="Arial" w:hAnsi="Arial" w:cs="Arial"/>
          <w:sz w:val="22"/>
          <w:szCs w:val="22"/>
        </w:rPr>
        <w:t xml:space="preserve">come sopra rappresentato, </w:t>
      </w:r>
      <w:r w:rsidR="0059669E" w:rsidRPr="0089492B">
        <w:rPr>
          <w:rFonts w:ascii="Arial" w:hAnsi="Arial" w:cs="Arial"/>
          <w:sz w:val="22"/>
          <w:szCs w:val="22"/>
        </w:rPr>
        <w:t>che accetta senza riserva alcuna</w:t>
      </w:r>
      <w:r w:rsidR="0089492B" w:rsidRPr="0089492B">
        <w:rPr>
          <w:rFonts w:ascii="Arial" w:hAnsi="Arial" w:cs="Arial"/>
          <w:sz w:val="22"/>
          <w:szCs w:val="22"/>
        </w:rPr>
        <w:t>,</w:t>
      </w:r>
      <w:r w:rsidR="00DC643F" w:rsidRPr="0089492B">
        <w:rPr>
          <w:rFonts w:ascii="Arial" w:hAnsi="Arial" w:cs="Arial"/>
          <w:sz w:val="22"/>
          <w:szCs w:val="22"/>
        </w:rPr>
        <w:t xml:space="preserve"> </w:t>
      </w:r>
      <w:r w:rsidR="00E02952" w:rsidRPr="0089492B">
        <w:rPr>
          <w:rFonts w:ascii="Arial" w:hAnsi="Arial" w:cs="Arial"/>
          <w:sz w:val="22"/>
          <w:szCs w:val="22"/>
        </w:rPr>
        <w:t xml:space="preserve">i </w:t>
      </w:r>
      <w:r w:rsidR="00DC643F" w:rsidRPr="0089492B">
        <w:rPr>
          <w:rFonts w:ascii="Arial" w:hAnsi="Arial" w:cs="Arial"/>
          <w:sz w:val="22"/>
          <w:szCs w:val="22"/>
        </w:rPr>
        <w:t>servizi di</w:t>
      </w:r>
      <w:r w:rsidR="006F34AE">
        <w:rPr>
          <w:rFonts w:ascii="Arial" w:hAnsi="Arial" w:cs="Arial"/>
          <w:sz w:val="22"/>
          <w:szCs w:val="22"/>
        </w:rPr>
        <w:t xml:space="preserve"> </w:t>
      </w:r>
      <w:r w:rsidR="006852FB">
        <w:rPr>
          <w:rFonts w:ascii="Arial" w:hAnsi="Arial" w:cs="Arial"/>
          <w:sz w:val="22"/>
          <w:szCs w:val="22"/>
        </w:rPr>
        <w:t>p</w:t>
      </w:r>
      <w:r w:rsidR="006F34AE" w:rsidRPr="00B94C02">
        <w:rPr>
          <w:rFonts w:ascii="Arial" w:hAnsi="Arial" w:cs="Arial"/>
          <w:sz w:val="22"/>
          <w:szCs w:val="22"/>
        </w:rPr>
        <w:t>rogettazione definitiva ed esecutiva da redigere e restituire in modalità BIM, coordinamento della sicurezza in fase di progettazione, direzione lavori, CSE, contabilità dei lavori e accatastamento, finalizzati all’intervento di adeguamento sismico Comando Provinciale dei Carabinieri di Viterbo - Via Camillo De Lellis 20 Viterbo - Scheda VTB0394</w:t>
      </w:r>
      <w:r w:rsidR="00FA369B">
        <w:rPr>
          <w:rFonts w:ascii="Arial" w:hAnsi="Arial" w:cs="Arial"/>
          <w:sz w:val="22"/>
          <w:szCs w:val="22"/>
        </w:rPr>
        <w:t>;</w:t>
      </w:r>
    </w:p>
    <w:p w:rsidR="008B206A" w:rsidRPr="0089492B" w:rsidRDefault="008B206A" w:rsidP="0089492B">
      <w:pPr>
        <w:spacing w:before="120" w:after="120"/>
        <w:rPr>
          <w:rFonts w:ascii="Arial" w:hAnsi="Arial" w:cs="Arial"/>
          <w:sz w:val="22"/>
          <w:szCs w:val="22"/>
        </w:rPr>
      </w:pPr>
      <w:r>
        <w:rPr>
          <w:rFonts w:ascii="Arial" w:hAnsi="Arial" w:cs="Arial"/>
          <w:sz w:val="22"/>
          <w:szCs w:val="22"/>
        </w:rPr>
        <w:t xml:space="preserve">Per le suindicate attività sono previste in modo esemplificativo, i compiti seguenti, fermo restando quanto previsto nel Capitolato Tecnico Prestazione </w:t>
      </w:r>
    </w:p>
    <w:p w:rsidR="00DC643F" w:rsidRPr="00CC50A6" w:rsidRDefault="00DC643F" w:rsidP="00DE1172">
      <w:pPr>
        <w:spacing w:before="120" w:after="120"/>
        <w:ind w:right="-11"/>
        <w:rPr>
          <w:rFonts w:ascii="Arial" w:hAnsi="Arial" w:cs="Arial"/>
          <w:sz w:val="22"/>
          <w:szCs w:val="22"/>
        </w:rPr>
      </w:pPr>
    </w:p>
    <w:p w:rsidR="0059669E" w:rsidRPr="00CC50A6" w:rsidRDefault="0059669E" w:rsidP="00DE1172">
      <w:pPr>
        <w:spacing w:before="120" w:after="120"/>
        <w:rPr>
          <w:rFonts w:ascii="Arial" w:hAnsi="Arial" w:cs="Arial"/>
          <w:sz w:val="22"/>
          <w:szCs w:val="22"/>
        </w:rPr>
      </w:pPr>
      <w:r w:rsidRPr="00CC50A6">
        <w:rPr>
          <w:rFonts w:ascii="Arial" w:hAnsi="Arial" w:cs="Arial"/>
          <w:sz w:val="22"/>
          <w:szCs w:val="22"/>
        </w:rPr>
        <w:t>2. L’Appaltatore si i</w:t>
      </w:r>
      <w:r w:rsidR="00DE0808" w:rsidRPr="00CC50A6">
        <w:rPr>
          <w:rFonts w:ascii="Arial" w:hAnsi="Arial" w:cs="Arial"/>
          <w:sz w:val="22"/>
          <w:szCs w:val="22"/>
        </w:rPr>
        <w:t>mpegna all’esecuzione del servizio</w:t>
      </w:r>
      <w:r w:rsidRPr="00CC50A6">
        <w:rPr>
          <w:rFonts w:ascii="Arial" w:hAnsi="Arial" w:cs="Arial"/>
          <w:sz w:val="22"/>
          <w:szCs w:val="22"/>
        </w:rPr>
        <w:t xml:space="preserve"> alle condizioni di cui al presente Contratto ed agli atti a questo allegati o richiamati, conformemente a quanto previsto nell’art.1.</w:t>
      </w:r>
    </w:p>
    <w:p w:rsidR="0059669E" w:rsidRPr="00CC50A6" w:rsidRDefault="0059669E" w:rsidP="00DE1172">
      <w:pPr>
        <w:spacing w:before="120" w:after="120"/>
        <w:rPr>
          <w:rFonts w:ascii="Arial" w:hAnsi="Arial" w:cs="Arial"/>
          <w:sz w:val="22"/>
          <w:szCs w:val="22"/>
          <w:highlight w:val="yellow"/>
        </w:rPr>
      </w:pP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 xml:space="preserve">Art. </w:t>
      </w:r>
      <w:r w:rsidR="001B631C" w:rsidRPr="00CC50A6">
        <w:rPr>
          <w:rFonts w:ascii="Arial" w:hAnsi="Arial" w:cs="Arial"/>
          <w:b/>
          <w:sz w:val="22"/>
          <w:szCs w:val="22"/>
        </w:rPr>
        <w:t>3</w:t>
      </w:r>
    </w:p>
    <w:p w:rsidR="0072386F" w:rsidRPr="00CC50A6" w:rsidRDefault="0072386F"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Tempi di esecuzione</w:t>
      </w:r>
      <w:r w:rsidR="003953D7" w:rsidRPr="00CC50A6">
        <w:rPr>
          <w:rFonts w:ascii="Arial" w:hAnsi="Arial" w:cs="Arial"/>
          <w:b/>
          <w:sz w:val="22"/>
          <w:szCs w:val="22"/>
        </w:rPr>
        <w:t xml:space="preserve">, </w:t>
      </w:r>
      <w:r w:rsidR="003767C8" w:rsidRPr="00CC50A6">
        <w:rPr>
          <w:rFonts w:ascii="Arial" w:hAnsi="Arial" w:cs="Arial"/>
          <w:b/>
          <w:sz w:val="22"/>
          <w:szCs w:val="22"/>
        </w:rPr>
        <w:t>p</w:t>
      </w:r>
      <w:r w:rsidR="003953D7" w:rsidRPr="00CC50A6">
        <w:rPr>
          <w:rFonts w:ascii="Arial" w:hAnsi="Arial" w:cs="Arial"/>
          <w:b/>
          <w:sz w:val="22"/>
          <w:szCs w:val="22"/>
        </w:rPr>
        <w:t>enali e sospensioni del servizio</w:t>
      </w:r>
    </w:p>
    <w:p w:rsidR="0072386F" w:rsidRDefault="008A0BFC" w:rsidP="00DE1172">
      <w:pPr>
        <w:spacing w:before="120" w:after="120"/>
        <w:ind w:right="-11"/>
        <w:rPr>
          <w:rFonts w:ascii="Arial" w:hAnsi="Arial" w:cs="Arial"/>
          <w:sz w:val="22"/>
          <w:szCs w:val="22"/>
        </w:rPr>
      </w:pPr>
      <w:r w:rsidRPr="00CC50A6">
        <w:rPr>
          <w:rFonts w:ascii="Arial" w:hAnsi="Arial" w:cs="Arial"/>
          <w:sz w:val="22"/>
          <w:szCs w:val="22"/>
        </w:rPr>
        <w:t>1.</w:t>
      </w:r>
      <w:r w:rsidR="0072386F" w:rsidRPr="00CC50A6">
        <w:rPr>
          <w:rFonts w:ascii="Arial" w:hAnsi="Arial" w:cs="Arial"/>
          <w:sz w:val="22"/>
          <w:szCs w:val="22"/>
        </w:rPr>
        <w:t>L’Appaltatore si impegn</w:t>
      </w:r>
      <w:r w:rsidR="00BE54CE" w:rsidRPr="00CC50A6">
        <w:rPr>
          <w:rFonts w:ascii="Arial" w:hAnsi="Arial" w:cs="Arial"/>
          <w:sz w:val="22"/>
          <w:szCs w:val="22"/>
        </w:rPr>
        <w:t xml:space="preserve">a ad eseguire il servizio </w:t>
      </w:r>
      <w:r w:rsidR="00061580">
        <w:rPr>
          <w:rFonts w:ascii="Arial" w:hAnsi="Arial" w:cs="Arial"/>
          <w:sz w:val="22"/>
          <w:szCs w:val="22"/>
        </w:rPr>
        <w:t>nei seguenti termini:</w:t>
      </w:r>
    </w:p>
    <w:p w:rsidR="0076648B" w:rsidRPr="0076648B" w:rsidRDefault="0076648B" w:rsidP="0076648B">
      <w:pPr>
        <w:numPr>
          <w:ilvl w:val="0"/>
          <w:numId w:val="22"/>
        </w:numPr>
        <w:spacing w:before="60" w:line="276" w:lineRule="auto"/>
        <w:rPr>
          <w:rFonts w:ascii="Arial" w:hAnsi="Arial" w:cs="Arial"/>
          <w:sz w:val="22"/>
          <w:szCs w:val="22"/>
        </w:rPr>
      </w:pPr>
      <w:r w:rsidRPr="0076648B">
        <w:rPr>
          <w:rFonts w:ascii="Arial" w:hAnsi="Arial" w:cs="Arial"/>
          <w:sz w:val="22"/>
          <w:szCs w:val="22"/>
        </w:rPr>
        <w:t>20 giorni (venti) naturali e consecutivi, per la redazione del piano di lavoro e per l’aggiornamento dei rilievi e delle indagini strutturali, e di ogni altro eventuale genere decorrenti dal formale invito a procedere da parte del R.U.P.;</w:t>
      </w:r>
    </w:p>
    <w:p w:rsidR="0076648B" w:rsidRPr="0076648B" w:rsidRDefault="0076648B" w:rsidP="0076648B">
      <w:pPr>
        <w:numPr>
          <w:ilvl w:val="0"/>
          <w:numId w:val="22"/>
        </w:numPr>
        <w:spacing w:before="60" w:line="276" w:lineRule="auto"/>
        <w:rPr>
          <w:rFonts w:ascii="Arial" w:hAnsi="Arial" w:cs="Arial"/>
          <w:sz w:val="22"/>
          <w:szCs w:val="22"/>
        </w:rPr>
      </w:pPr>
      <w:r w:rsidRPr="0076648B">
        <w:rPr>
          <w:rFonts w:ascii="Arial" w:hAnsi="Arial" w:cs="Arial"/>
          <w:sz w:val="22"/>
          <w:szCs w:val="22"/>
        </w:rPr>
        <w:t>70 giorni (settanta) naturali e consecutivi, per lo svolgimento del servizio di progettazione definitiva, da redigere e restituire in modalità BIM, e di coordinamento della sicurezza in fase di progettazione decorrenti dal formale invito a procedere da parte del R.U.P.;</w:t>
      </w:r>
    </w:p>
    <w:p w:rsidR="0076648B" w:rsidRPr="0076648B" w:rsidRDefault="0076648B" w:rsidP="0076648B">
      <w:pPr>
        <w:numPr>
          <w:ilvl w:val="0"/>
          <w:numId w:val="22"/>
        </w:numPr>
        <w:spacing w:before="60" w:line="276" w:lineRule="auto"/>
        <w:rPr>
          <w:rFonts w:ascii="Arial" w:hAnsi="Arial" w:cs="Arial"/>
          <w:sz w:val="22"/>
          <w:szCs w:val="22"/>
        </w:rPr>
      </w:pPr>
      <w:r w:rsidRPr="0076648B">
        <w:rPr>
          <w:rFonts w:ascii="Arial" w:hAnsi="Arial" w:cs="Arial"/>
          <w:sz w:val="22"/>
          <w:szCs w:val="22"/>
        </w:rPr>
        <w:t>30 giorni (trenta) naturali e consecutivi, per lo svolgimento del servizio di progettazione esecutiva, da redigere e restituire in modalità BIM, e di coordinamento della sicurezza in fase di progettazione decorrenti dal formale invito a procedere da parte del R.U.P.</w:t>
      </w:r>
    </w:p>
    <w:p w:rsidR="007C4490" w:rsidRDefault="007C4490" w:rsidP="00061580">
      <w:pPr>
        <w:pStyle w:val="Paragrafoelenco"/>
        <w:numPr>
          <w:ilvl w:val="0"/>
          <w:numId w:val="22"/>
        </w:numPr>
        <w:spacing w:before="120" w:after="120"/>
        <w:ind w:right="-11"/>
        <w:rPr>
          <w:rFonts w:ascii="Arial" w:hAnsi="Arial" w:cs="Arial"/>
          <w:sz w:val="22"/>
          <w:szCs w:val="22"/>
        </w:rPr>
      </w:pPr>
      <w:r>
        <w:rPr>
          <w:rFonts w:ascii="Arial" w:hAnsi="Arial" w:cs="Arial"/>
          <w:sz w:val="22"/>
          <w:szCs w:val="22"/>
        </w:rPr>
        <w:t>I giorni sono naturali e consecutivi decorrenti dalla data della formale comunicazione da parte del Responsabile unico del Procedimento dell’invito a procedere;</w:t>
      </w:r>
    </w:p>
    <w:p w:rsidR="007C4490" w:rsidRDefault="007C4490" w:rsidP="00061580">
      <w:pPr>
        <w:pStyle w:val="Paragrafoelenco"/>
        <w:numPr>
          <w:ilvl w:val="0"/>
          <w:numId w:val="22"/>
        </w:numPr>
        <w:spacing w:before="120" w:after="120"/>
        <w:ind w:right="-11"/>
        <w:rPr>
          <w:rFonts w:ascii="Arial" w:hAnsi="Arial" w:cs="Arial"/>
          <w:sz w:val="22"/>
          <w:szCs w:val="22"/>
        </w:rPr>
      </w:pPr>
      <w:r>
        <w:rPr>
          <w:rFonts w:ascii="Arial" w:hAnsi="Arial" w:cs="Arial"/>
          <w:sz w:val="22"/>
          <w:szCs w:val="22"/>
        </w:rPr>
        <w:t xml:space="preserve">Il decorso ed il rispetto dei termini contrattuali saranno stimati a partire dal formale e completo deposito alla Stazione appaltante </w:t>
      </w:r>
      <w:r w:rsidR="007B57B2">
        <w:rPr>
          <w:rFonts w:ascii="Arial" w:hAnsi="Arial" w:cs="Arial"/>
          <w:sz w:val="22"/>
          <w:szCs w:val="22"/>
        </w:rPr>
        <w:t>degli elaborati contrattuali relativi alle singole fasi;</w:t>
      </w:r>
    </w:p>
    <w:p w:rsidR="007B57B2" w:rsidRDefault="007B57B2" w:rsidP="00061580">
      <w:pPr>
        <w:pStyle w:val="Paragrafoelenco"/>
        <w:numPr>
          <w:ilvl w:val="0"/>
          <w:numId w:val="22"/>
        </w:numPr>
        <w:spacing w:before="120" w:after="120"/>
        <w:ind w:right="-11"/>
        <w:rPr>
          <w:rFonts w:ascii="Arial" w:hAnsi="Arial" w:cs="Arial"/>
          <w:sz w:val="22"/>
          <w:szCs w:val="22"/>
        </w:rPr>
      </w:pPr>
      <w:r>
        <w:rPr>
          <w:rFonts w:ascii="Arial" w:hAnsi="Arial" w:cs="Arial"/>
          <w:sz w:val="22"/>
          <w:szCs w:val="22"/>
        </w:rPr>
        <w:t>Per le prestazioni afferenti le fasi di progettazione e delle annesse attività propedeutiche, il decorso ed il rispetto dei termini contrattuali saranno stimati a partire dalla comunicazione di avvenuta approvazione/validazione dell’eventuale fase precedente e della ripresa del servizio;</w:t>
      </w:r>
    </w:p>
    <w:p w:rsidR="00C57010" w:rsidRDefault="00C57010" w:rsidP="00061580">
      <w:pPr>
        <w:pStyle w:val="Paragrafoelenco"/>
        <w:numPr>
          <w:ilvl w:val="0"/>
          <w:numId w:val="22"/>
        </w:numPr>
        <w:spacing w:before="120" w:after="120"/>
        <w:ind w:right="-11"/>
        <w:rPr>
          <w:rFonts w:ascii="Arial" w:hAnsi="Arial" w:cs="Arial"/>
          <w:sz w:val="22"/>
          <w:szCs w:val="22"/>
        </w:rPr>
      </w:pPr>
      <w:r>
        <w:rPr>
          <w:rFonts w:ascii="Arial" w:hAnsi="Arial" w:cs="Arial"/>
          <w:sz w:val="22"/>
          <w:szCs w:val="22"/>
        </w:rPr>
        <w:t xml:space="preserve">È facoltà dell’appaltatore ai sensi dell’art. 107 del Codice, chiedere sospensioni della prestazione qualora circostanze particolari, non prevedibili </w:t>
      </w:r>
      <w:r w:rsidR="00393056">
        <w:rPr>
          <w:rFonts w:ascii="Arial" w:hAnsi="Arial" w:cs="Arial"/>
          <w:sz w:val="22"/>
          <w:szCs w:val="22"/>
        </w:rPr>
        <w:t>al momento della stip</w:t>
      </w:r>
      <w:r w:rsidR="00796B79">
        <w:rPr>
          <w:rFonts w:ascii="Arial" w:hAnsi="Arial" w:cs="Arial"/>
          <w:sz w:val="22"/>
          <w:szCs w:val="22"/>
        </w:rPr>
        <w:t>ulazione del presente contratto, impediscano la regolare esecuzione delle prestazioni oggetto del contratto</w:t>
      </w:r>
      <w:r w:rsidR="00E31368">
        <w:rPr>
          <w:rFonts w:ascii="Arial" w:hAnsi="Arial" w:cs="Arial"/>
          <w:sz w:val="22"/>
          <w:szCs w:val="22"/>
        </w:rPr>
        <w:t>; in tal caso la Stazione appaltante può disporre la sospensione della prestazione compilando apposito verbale sottoscritto dall’appaltatore. Al cessare delle ragioni che hanno imposto la sospensione è redatto analogo verbale di ripresa che dovrà riportare il nuovo termine di esecuzione del contratto</w:t>
      </w:r>
      <w:r w:rsidR="002218EC">
        <w:rPr>
          <w:rFonts w:ascii="Arial" w:hAnsi="Arial" w:cs="Arial"/>
          <w:sz w:val="22"/>
          <w:szCs w:val="22"/>
        </w:rPr>
        <w:t>. In relazione a particolari difficoltà o ritardi che dovessero emergere durante lo svolgimento dell’incarico, la Stazione appaltante ha facoltà di concedere motivate proroghe</w:t>
      </w:r>
      <w:r w:rsidR="00AA1DFB">
        <w:rPr>
          <w:rFonts w:ascii="Arial" w:hAnsi="Arial" w:cs="Arial"/>
          <w:sz w:val="22"/>
          <w:szCs w:val="22"/>
        </w:rPr>
        <w:t>, al fine di garantire la qualità ed il buon esito dell’incarico stesso;</w:t>
      </w:r>
    </w:p>
    <w:p w:rsidR="00930061" w:rsidRPr="00061580" w:rsidRDefault="00930061" w:rsidP="00061580">
      <w:pPr>
        <w:pStyle w:val="Paragrafoelenco"/>
        <w:numPr>
          <w:ilvl w:val="0"/>
          <w:numId w:val="22"/>
        </w:numPr>
        <w:spacing w:before="120" w:after="120"/>
        <w:ind w:right="-11"/>
        <w:rPr>
          <w:rFonts w:ascii="Arial" w:hAnsi="Arial" w:cs="Arial"/>
          <w:sz w:val="22"/>
          <w:szCs w:val="22"/>
        </w:rPr>
      </w:pPr>
      <w:r>
        <w:rPr>
          <w:rFonts w:ascii="Arial" w:hAnsi="Arial" w:cs="Arial"/>
          <w:sz w:val="22"/>
          <w:szCs w:val="22"/>
        </w:rPr>
        <w:t>Nel caso di prestazioni aggiuntive, dovranno essere aggiornati i termini di esecuzione dell’incarico. Una volta eseguite le prestazioni, dopo i necessari accertamenti, la stazione appaltante rilascia all’appaltatore il certificato di verifica di conformità delle prestazioni ai sensi dell’art. 102 del D.Lgs. 50/2016. L’applicazione della penale lascia in ogni caso impregiudicato il diritto dell’Agenzia al rimborso delle spese eventualmente sostenute per sopperire agli inadempimenti dell’appaltatore. L’applicazione delle penali previste dal presente articolo non preclude il diritto dell’amministrazione di richiedere il diritto dell’amministrazione di richiedere il risarcimento degli eventuali maggiori danni. L’ammontare delle penali e delle spese da rifondere all’Agenzia sarà prelevato dalla cauzione ovvero trattenuto dalla successiva rata in pagamento</w:t>
      </w:r>
      <w:r w:rsidR="0040019D">
        <w:rPr>
          <w:rFonts w:ascii="Arial" w:hAnsi="Arial" w:cs="Arial"/>
          <w:sz w:val="22"/>
          <w:szCs w:val="22"/>
        </w:rPr>
        <w:t>;</w:t>
      </w:r>
    </w:p>
    <w:p w:rsidR="008A0BFC" w:rsidRPr="00CC50A6" w:rsidRDefault="008A0BFC" w:rsidP="00DE1172">
      <w:pPr>
        <w:spacing w:before="120" w:after="120"/>
        <w:ind w:right="-11"/>
        <w:rPr>
          <w:rFonts w:ascii="Arial" w:hAnsi="Arial" w:cs="Arial"/>
          <w:sz w:val="22"/>
          <w:szCs w:val="22"/>
        </w:rPr>
      </w:pPr>
      <w:r w:rsidRPr="00CC50A6">
        <w:rPr>
          <w:rFonts w:ascii="Arial" w:hAnsi="Arial" w:cs="Arial"/>
          <w:sz w:val="22"/>
          <w:szCs w:val="22"/>
        </w:rPr>
        <w:t>2. Le attività si intenderanno concluse con l’avvenuto accertamento, da parte del Responsabile del Procedimento, della correttezza e completezza degli elaborati richiesti e con il contestuale rilascio del certificato attestante l’avvenuta ultimazione delle prestazioni.</w:t>
      </w:r>
    </w:p>
    <w:p w:rsidR="008A0BFC" w:rsidRPr="00CC50A6" w:rsidRDefault="008A0BFC" w:rsidP="00DE1172">
      <w:pPr>
        <w:spacing w:before="120" w:after="120"/>
        <w:ind w:right="-11"/>
        <w:rPr>
          <w:rFonts w:ascii="Arial" w:hAnsi="Arial" w:cs="Arial"/>
          <w:sz w:val="22"/>
          <w:szCs w:val="22"/>
        </w:rPr>
      </w:pPr>
      <w:r w:rsidRPr="00CC50A6">
        <w:rPr>
          <w:rFonts w:ascii="Arial" w:hAnsi="Arial" w:cs="Arial"/>
          <w:sz w:val="22"/>
          <w:szCs w:val="22"/>
        </w:rPr>
        <w:t xml:space="preserve">3. Entro </w:t>
      </w:r>
      <w:r w:rsidR="00ED66E6" w:rsidRPr="00CC50A6">
        <w:rPr>
          <w:rFonts w:ascii="Arial" w:hAnsi="Arial" w:cs="Arial"/>
          <w:sz w:val="22"/>
          <w:szCs w:val="22"/>
        </w:rPr>
        <w:t xml:space="preserve">XX </w:t>
      </w:r>
      <w:r w:rsidRPr="00CC50A6">
        <w:rPr>
          <w:rFonts w:ascii="Arial" w:hAnsi="Arial" w:cs="Arial"/>
          <w:sz w:val="22"/>
          <w:szCs w:val="22"/>
        </w:rPr>
        <w:t>giorni dalla sottoscrizion</w:t>
      </w:r>
      <w:r w:rsidR="00CE7584" w:rsidRPr="00CC50A6">
        <w:rPr>
          <w:rFonts w:ascii="Arial" w:hAnsi="Arial" w:cs="Arial"/>
          <w:sz w:val="22"/>
          <w:szCs w:val="22"/>
        </w:rPr>
        <w:t xml:space="preserve">e del contratto, l’appaltatore </w:t>
      </w:r>
      <w:r w:rsidRPr="00CC50A6">
        <w:rPr>
          <w:rFonts w:ascii="Arial" w:hAnsi="Arial" w:cs="Arial"/>
          <w:sz w:val="22"/>
          <w:szCs w:val="22"/>
        </w:rPr>
        <w:t xml:space="preserve">dovrà consegnare alla Stazione Appaltante il piano di lavoro e il cronogramma dettagliato dei servizi richiesti nel presente capitolato. </w:t>
      </w:r>
    </w:p>
    <w:p w:rsidR="008A0BFC" w:rsidRPr="00CC50A6" w:rsidRDefault="008A0BFC" w:rsidP="00DE1172">
      <w:pPr>
        <w:spacing w:before="120" w:after="120"/>
        <w:ind w:right="-11"/>
        <w:rPr>
          <w:rFonts w:ascii="Arial" w:hAnsi="Arial" w:cs="Arial"/>
          <w:sz w:val="22"/>
          <w:szCs w:val="22"/>
        </w:rPr>
      </w:pPr>
      <w:r w:rsidRPr="00CC50A6">
        <w:rPr>
          <w:rFonts w:ascii="Arial" w:hAnsi="Arial" w:cs="Arial"/>
          <w:sz w:val="22"/>
          <w:szCs w:val="22"/>
        </w:rPr>
        <w:lastRenderedPageBreak/>
        <w:t xml:space="preserve">4. Per eventuali ritardi rispetto ai tempi contrattuali è applicabile una penale per ogni giorno di ritardo pari </w:t>
      </w:r>
      <w:r w:rsidR="00C6267E">
        <w:rPr>
          <w:rFonts w:ascii="Arial" w:hAnsi="Arial" w:cs="Arial"/>
          <w:sz w:val="22"/>
          <w:szCs w:val="22"/>
        </w:rPr>
        <w:t xml:space="preserve">all’1 </w:t>
      </w:r>
      <w:r w:rsidRPr="00CC50A6">
        <w:rPr>
          <w:rFonts w:ascii="Arial" w:hAnsi="Arial" w:cs="Arial"/>
          <w:sz w:val="22"/>
          <w:szCs w:val="22"/>
        </w:rPr>
        <w:t>per mille del</w:t>
      </w:r>
      <w:r w:rsidR="004074E1" w:rsidRPr="00CC50A6">
        <w:rPr>
          <w:rFonts w:ascii="Arial" w:hAnsi="Arial" w:cs="Arial"/>
          <w:sz w:val="22"/>
          <w:szCs w:val="22"/>
        </w:rPr>
        <w:t>l'ammontare netto contrattuale,</w:t>
      </w:r>
      <w:r w:rsidRPr="00CC50A6">
        <w:rPr>
          <w:rFonts w:ascii="Arial" w:hAnsi="Arial" w:cs="Arial"/>
          <w:sz w:val="22"/>
          <w:szCs w:val="22"/>
        </w:rPr>
        <w:t xml:space="preserve"> fino ad un massimo del 10% dell’importo contrattuale, pena la risoluzione del contratto. L’applicazione della penale lascia in ogni caso impregiudicato il diritto dell’Agenzia al rimborso delle spese eventualmente sostenute per sopperire alle infrazioni dell’Aggiudicatario. </w:t>
      </w:r>
    </w:p>
    <w:p w:rsidR="008A0BFC" w:rsidRPr="00CC50A6" w:rsidRDefault="008A0BFC" w:rsidP="00DE1172">
      <w:pPr>
        <w:spacing w:before="120" w:after="120"/>
        <w:ind w:right="-11"/>
        <w:rPr>
          <w:rFonts w:ascii="Arial" w:hAnsi="Arial" w:cs="Arial"/>
          <w:sz w:val="22"/>
          <w:szCs w:val="22"/>
        </w:rPr>
      </w:pPr>
      <w:r w:rsidRPr="00CC50A6">
        <w:rPr>
          <w:rFonts w:ascii="Arial" w:hAnsi="Arial" w:cs="Arial"/>
          <w:sz w:val="22"/>
          <w:szCs w:val="22"/>
        </w:rPr>
        <w:t>L’ammontare delle penali e delle spese da rifondere all’Agenzia sarà prelevato dalla cauzione ovvero trattenuto dalla successiva rata in pagamento.</w:t>
      </w:r>
    </w:p>
    <w:p w:rsidR="00CE7584" w:rsidRPr="00CC50A6" w:rsidRDefault="008A0BFC" w:rsidP="00DE1172">
      <w:pPr>
        <w:spacing w:before="120" w:after="120"/>
        <w:ind w:right="-11"/>
        <w:rPr>
          <w:rFonts w:ascii="Arial" w:hAnsi="Arial" w:cs="Arial"/>
          <w:sz w:val="22"/>
          <w:szCs w:val="22"/>
        </w:rPr>
      </w:pPr>
      <w:r w:rsidRPr="00CC50A6">
        <w:rPr>
          <w:rFonts w:ascii="Arial" w:hAnsi="Arial" w:cs="Arial"/>
          <w:sz w:val="22"/>
          <w:szCs w:val="22"/>
        </w:rPr>
        <w:t>5.</w:t>
      </w:r>
      <w:r w:rsidR="00CE7584" w:rsidRPr="00CC50A6">
        <w:rPr>
          <w:rFonts w:ascii="Arial" w:hAnsi="Arial" w:cs="Arial"/>
          <w:sz w:val="22"/>
          <w:szCs w:val="22"/>
        </w:rPr>
        <w:t xml:space="preserve"> Gli eventuali inadempimenti contrattuali idonei a dare luogo all’applicazione delle penali verranno formalmente contestati all’Appaltatore per iscritto dal Responsabile del Procedimento a mezzo PEC. </w:t>
      </w:r>
      <w:r w:rsidR="00655E82" w:rsidRPr="00CC50A6">
        <w:rPr>
          <w:rFonts w:ascii="Arial" w:hAnsi="Arial" w:cs="Arial"/>
          <w:sz w:val="22"/>
          <w:szCs w:val="22"/>
        </w:rPr>
        <w:t>L’aggiudicatario</w:t>
      </w:r>
      <w:r w:rsidR="00CE7584" w:rsidRPr="00CC50A6">
        <w:rPr>
          <w:rFonts w:ascii="Arial" w:hAnsi="Arial" w:cs="Arial"/>
          <w:sz w:val="22"/>
          <w:szCs w:val="22"/>
        </w:rPr>
        <w:t xml:space="preserve"> dovrà quindi comunicare sempre a mezzo PEC le proprie deduzioni al RUP nel termine massimo di cinque giorni lavorativi dalla contestazione. Qualora dette deduzioni non vengano ritenute fondate ovvero l’appaltatore non trasmetta alcuna osservazione entro i termini concessi, potranno essere applicate le penali di cui sopra.</w:t>
      </w:r>
    </w:p>
    <w:p w:rsidR="003953D7" w:rsidRPr="00CC50A6" w:rsidRDefault="003953D7" w:rsidP="00DE1172">
      <w:pPr>
        <w:spacing w:before="120" w:after="120"/>
        <w:ind w:right="-11"/>
        <w:rPr>
          <w:rFonts w:ascii="Arial" w:hAnsi="Arial" w:cs="Arial"/>
          <w:sz w:val="22"/>
          <w:szCs w:val="22"/>
        </w:rPr>
      </w:pPr>
      <w:r w:rsidRPr="00CC50A6">
        <w:rPr>
          <w:rFonts w:ascii="Arial" w:hAnsi="Arial" w:cs="Arial"/>
          <w:sz w:val="22"/>
          <w:szCs w:val="22"/>
        </w:rPr>
        <w:t>6. Restano salve even</w:t>
      </w:r>
      <w:r w:rsidR="004074E1" w:rsidRPr="00CC50A6">
        <w:rPr>
          <w:rFonts w:ascii="Arial" w:hAnsi="Arial" w:cs="Arial"/>
          <w:sz w:val="22"/>
          <w:szCs w:val="22"/>
        </w:rPr>
        <w:t xml:space="preserve">tuali sospensioni del servizio </w:t>
      </w:r>
      <w:r w:rsidRPr="00CC50A6">
        <w:rPr>
          <w:rFonts w:ascii="Arial" w:hAnsi="Arial" w:cs="Arial"/>
          <w:sz w:val="22"/>
          <w:szCs w:val="22"/>
        </w:rPr>
        <w:t>disposte dal RUP conformemente a quanto previsto nell’art. 107 del D.lgs. 50/2016 e per le ipotesi ivi previste.</w:t>
      </w:r>
    </w:p>
    <w:p w:rsidR="003514D6" w:rsidRPr="00CC50A6" w:rsidRDefault="003514D6" w:rsidP="00DE1172">
      <w:pPr>
        <w:autoSpaceDE w:val="0"/>
        <w:autoSpaceDN w:val="0"/>
        <w:adjustRightInd w:val="0"/>
        <w:spacing w:before="120" w:after="120"/>
        <w:jc w:val="center"/>
        <w:rPr>
          <w:rFonts w:ascii="Arial" w:hAnsi="Arial" w:cs="Arial"/>
          <w:b/>
          <w:sz w:val="22"/>
          <w:szCs w:val="22"/>
          <w:highlight w:val="yellow"/>
        </w:rPr>
      </w:pPr>
    </w:p>
    <w:p w:rsidR="0072386F" w:rsidRPr="00CC50A6" w:rsidRDefault="009B3702"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Art.4</w:t>
      </w: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Corrispettivi e pagamenti</w:t>
      </w:r>
    </w:p>
    <w:p w:rsidR="001B631C" w:rsidRPr="00CC50A6" w:rsidRDefault="0059669E" w:rsidP="00DE1172">
      <w:pPr>
        <w:tabs>
          <w:tab w:val="right" w:pos="9356"/>
        </w:tabs>
        <w:spacing w:before="120" w:after="120"/>
        <w:rPr>
          <w:rFonts w:ascii="Arial" w:hAnsi="Arial" w:cs="Arial"/>
          <w:sz w:val="22"/>
          <w:szCs w:val="22"/>
        </w:rPr>
      </w:pPr>
      <w:r w:rsidRPr="00CC50A6">
        <w:rPr>
          <w:rFonts w:ascii="Arial" w:hAnsi="Arial" w:cs="Arial"/>
          <w:sz w:val="22"/>
          <w:szCs w:val="22"/>
        </w:rPr>
        <w:t xml:space="preserve">1. L’importo contrattuale è pari </w:t>
      </w:r>
      <w:r w:rsidR="00DC643F" w:rsidRPr="00CC50A6">
        <w:rPr>
          <w:rFonts w:ascii="Arial" w:hAnsi="Arial" w:cs="Arial"/>
          <w:sz w:val="22"/>
          <w:szCs w:val="22"/>
        </w:rPr>
        <w:t xml:space="preserve">a </w:t>
      </w:r>
      <w:r w:rsidR="00F5303E" w:rsidRPr="00CC50A6">
        <w:rPr>
          <w:rFonts w:ascii="Arial" w:hAnsi="Arial" w:cs="Arial"/>
          <w:sz w:val="22"/>
          <w:szCs w:val="22"/>
        </w:rPr>
        <w:t xml:space="preserve">complessivi </w:t>
      </w:r>
      <w:r w:rsidR="00DC643F" w:rsidRPr="00CC50A6">
        <w:rPr>
          <w:rFonts w:ascii="Arial" w:hAnsi="Arial" w:cs="Arial"/>
          <w:sz w:val="22"/>
          <w:szCs w:val="22"/>
        </w:rPr>
        <w:t>€</w:t>
      </w:r>
      <w:r w:rsidR="00876BC6" w:rsidRPr="00CC50A6">
        <w:rPr>
          <w:rFonts w:ascii="Arial" w:hAnsi="Arial" w:cs="Arial"/>
          <w:sz w:val="22"/>
          <w:szCs w:val="22"/>
        </w:rPr>
        <w:t xml:space="preserve"> </w:t>
      </w:r>
      <w:r w:rsidR="00ED66E6" w:rsidRPr="00CC50A6">
        <w:rPr>
          <w:rFonts w:ascii="Arial" w:hAnsi="Arial" w:cs="Arial"/>
          <w:sz w:val="22"/>
          <w:szCs w:val="22"/>
        </w:rPr>
        <w:t xml:space="preserve">XXXXXX </w:t>
      </w:r>
      <w:r w:rsidR="004074E1" w:rsidRPr="00CC50A6">
        <w:rPr>
          <w:rFonts w:ascii="Arial" w:hAnsi="Arial" w:cs="Arial"/>
          <w:sz w:val="22"/>
          <w:szCs w:val="22"/>
        </w:rPr>
        <w:t>oltre IVA</w:t>
      </w:r>
      <w:r w:rsidR="00971B00" w:rsidRPr="00CC50A6">
        <w:rPr>
          <w:rFonts w:ascii="Arial" w:hAnsi="Arial" w:cs="Arial"/>
          <w:sz w:val="22"/>
          <w:szCs w:val="22"/>
        </w:rPr>
        <w:t xml:space="preserve"> ed oneri previdenziali</w:t>
      </w:r>
      <w:r w:rsidR="004074E1" w:rsidRPr="00CC50A6">
        <w:rPr>
          <w:rFonts w:ascii="Arial" w:hAnsi="Arial" w:cs="Arial"/>
          <w:sz w:val="22"/>
          <w:szCs w:val="22"/>
        </w:rPr>
        <w:t xml:space="preserve">, di cui € </w:t>
      </w:r>
      <w:r w:rsidR="00ED66E6" w:rsidRPr="00CC50A6">
        <w:rPr>
          <w:rFonts w:ascii="Arial" w:hAnsi="Arial" w:cs="Arial"/>
          <w:sz w:val="22"/>
          <w:szCs w:val="22"/>
        </w:rPr>
        <w:t xml:space="preserve">XXXX </w:t>
      </w:r>
      <w:r w:rsidR="00DC643F" w:rsidRPr="00CC50A6">
        <w:rPr>
          <w:rFonts w:ascii="Arial" w:hAnsi="Arial" w:cs="Arial"/>
          <w:sz w:val="22"/>
          <w:szCs w:val="22"/>
        </w:rPr>
        <w:t>per oneri della sicurezza non soggetti a ribasso</w:t>
      </w:r>
      <w:r w:rsidR="00771C5D" w:rsidRPr="00CC50A6">
        <w:rPr>
          <w:rFonts w:ascii="Arial" w:hAnsi="Arial" w:cs="Arial"/>
          <w:sz w:val="22"/>
          <w:szCs w:val="22"/>
        </w:rPr>
        <w:t xml:space="preserve"> ed </w:t>
      </w:r>
      <w:r w:rsidR="001B631C" w:rsidRPr="00CC50A6">
        <w:rPr>
          <w:rFonts w:ascii="Arial" w:hAnsi="Arial" w:cs="Arial"/>
          <w:sz w:val="22"/>
          <w:szCs w:val="22"/>
        </w:rPr>
        <w:t>€</w:t>
      </w:r>
      <w:r w:rsidR="004074E1" w:rsidRPr="00CC50A6">
        <w:rPr>
          <w:rFonts w:ascii="Arial" w:hAnsi="Arial" w:cs="Arial"/>
          <w:sz w:val="22"/>
          <w:szCs w:val="22"/>
        </w:rPr>
        <w:t xml:space="preserve"> </w:t>
      </w:r>
      <w:r w:rsidR="00ED66E6" w:rsidRPr="00CC50A6">
        <w:rPr>
          <w:rFonts w:ascii="Arial" w:hAnsi="Arial" w:cs="Arial"/>
          <w:sz w:val="22"/>
          <w:szCs w:val="22"/>
        </w:rPr>
        <w:t xml:space="preserve">XXXX </w:t>
      </w:r>
      <w:r w:rsidR="0043704B" w:rsidRPr="00CC50A6">
        <w:rPr>
          <w:rFonts w:ascii="Arial" w:hAnsi="Arial" w:cs="Arial"/>
          <w:sz w:val="22"/>
          <w:szCs w:val="22"/>
        </w:rPr>
        <w:t>per costo della manodop</w:t>
      </w:r>
      <w:r w:rsidR="00DC643F" w:rsidRPr="00CC50A6">
        <w:rPr>
          <w:rFonts w:ascii="Arial" w:hAnsi="Arial" w:cs="Arial"/>
          <w:sz w:val="22"/>
          <w:szCs w:val="22"/>
        </w:rPr>
        <w:t>era</w:t>
      </w:r>
      <w:r w:rsidR="00771C5D" w:rsidRPr="00CC50A6">
        <w:rPr>
          <w:rFonts w:ascii="Arial" w:hAnsi="Arial" w:cs="Arial"/>
          <w:sz w:val="22"/>
          <w:szCs w:val="22"/>
        </w:rPr>
        <w:t>.</w:t>
      </w:r>
    </w:p>
    <w:p w:rsidR="005221AF" w:rsidRPr="00CC50A6" w:rsidRDefault="005221AF" w:rsidP="00DE1172">
      <w:pPr>
        <w:tabs>
          <w:tab w:val="right" w:pos="9356"/>
        </w:tabs>
        <w:spacing w:before="120" w:after="120"/>
        <w:rPr>
          <w:rFonts w:ascii="Arial" w:hAnsi="Arial" w:cs="Arial"/>
          <w:sz w:val="22"/>
          <w:szCs w:val="22"/>
        </w:rPr>
      </w:pPr>
      <w:r w:rsidRPr="00CC50A6">
        <w:rPr>
          <w:rFonts w:ascii="Arial" w:hAnsi="Arial" w:cs="Arial"/>
          <w:sz w:val="22"/>
          <w:szCs w:val="22"/>
        </w:rPr>
        <w:t>L’importo a base di gara rappresenta quindi il valore complessivo del corrispettivo stimato “</w:t>
      </w:r>
      <w:r w:rsidRPr="00CC50A6">
        <w:rPr>
          <w:rFonts w:ascii="Arial" w:hAnsi="Arial" w:cs="Arial"/>
          <w:i/>
          <w:sz w:val="22"/>
          <w:szCs w:val="22"/>
        </w:rPr>
        <w:t>a corpo”</w:t>
      </w:r>
      <w:r w:rsidRPr="00CC50A6">
        <w:rPr>
          <w:rFonts w:ascii="Arial" w:hAnsi="Arial" w:cs="Arial"/>
          <w:sz w:val="22"/>
          <w:szCs w:val="22"/>
        </w:rPr>
        <w:t xml:space="preserve"> per l’espletamento di tutte le attività previste per le pr</w:t>
      </w:r>
      <w:r w:rsidR="009827C7">
        <w:rPr>
          <w:rFonts w:ascii="Arial" w:hAnsi="Arial" w:cs="Arial"/>
          <w:sz w:val="22"/>
          <w:szCs w:val="22"/>
        </w:rPr>
        <w:t>estazioni oggetto dell’appalto.</w:t>
      </w:r>
    </w:p>
    <w:p w:rsidR="0059669E" w:rsidRPr="00CC50A6" w:rsidRDefault="00F5303E" w:rsidP="00DE1172">
      <w:pPr>
        <w:tabs>
          <w:tab w:val="right" w:pos="9356"/>
        </w:tabs>
        <w:spacing w:before="120" w:after="120"/>
        <w:rPr>
          <w:rFonts w:ascii="Arial" w:hAnsi="Arial" w:cs="Arial"/>
          <w:sz w:val="22"/>
          <w:szCs w:val="22"/>
        </w:rPr>
      </w:pPr>
      <w:r w:rsidRPr="00CC50A6">
        <w:rPr>
          <w:rFonts w:ascii="Arial" w:hAnsi="Arial" w:cs="Arial"/>
          <w:sz w:val="22"/>
          <w:szCs w:val="22"/>
        </w:rPr>
        <w:t>2</w:t>
      </w:r>
      <w:r w:rsidR="0059669E" w:rsidRPr="00CC50A6">
        <w:rPr>
          <w:rFonts w:ascii="Arial" w:hAnsi="Arial" w:cs="Arial"/>
          <w:sz w:val="22"/>
          <w:szCs w:val="22"/>
        </w:rPr>
        <w:t xml:space="preserve">. Sono a carico dell’Appaltatore, intendendosi remunerati con il corrispettivo contrattuale di cui al comma </w:t>
      </w:r>
      <w:r w:rsidR="00F220B6" w:rsidRPr="00CC50A6">
        <w:rPr>
          <w:rFonts w:ascii="Arial" w:hAnsi="Arial" w:cs="Arial"/>
          <w:sz w:val="22"/>
          <w:szCs w:val="22"/>
        </w:rPr>
        <w:t>1</w:t>
      </w:r>
      <w:r w:rsidR="0059669E" w:rsidRPr="00CC50A6">
        <w:rPr>
          <w:rFonts w:ascii="Arial" w:hAnsi="Arial" w:cs="Arial"/>
          <w:sz w:val="22"/>
          <w:szCs w:val="22"/>
        </w:rPr>
        <w:t>, tutti gli oneri e i rischi concernenti le prestazioni oggetto del presente Contratto ed ogni opera, attività e fornitura che si renderà necessar</w:t>
      </w:r>
      <w:r w:rsidRPr="00CC50A6">
        <w:rPr>
          <w:rFonts w:ascii="Arial" w:hAnsi="Arial" w:cs="Arial"/>
          <w:sz w:val="22"/>
          <w:szCs w:val="22"/>
        </w:rPr>
        <w:t>ia per l’esecuzione del servizio</w:t>
      </w:r>
      <w:r w:rsidR="0059669E" w:rsidRPr="00CC50A6">
        <w:rPr>
          <w:rFonts w:ascii="Arial" w:hAnsi="Arial" w:cs="Arial"/>
          <w:sz w:val="22"/>
          <w:szCs w:val="22"/>
        </w:rPr>
        <w:t xml:space="preserve"> e</w:t>
      </w:r>
      <w:r w:rsidRPr="00CC50A6">
        <w:rPr>
          <w:rFonts w:ascii="Arial" w:hAnsi="Arial" w:cs="Arial"/>
          <w:sz w:val="22"/>
          <w:szCs w:val="22"/>
        </w:rPr>
        <w:t>d il</w:t>
      </w:r>
      <w:r w:rsidR="0059669E" w:rsidRPr="00CC50A6">
        <w:rPr>
          <w:rFonts w:ascii="Arial" w:hAnsi="Arial" w:cs="Arial"/>
          <w:sz w:val="22"/>
          <w:szCs w:val="22"/>
        </w:rPr>
        <w:t xml:space="preserve"> rispetto di disposizioni normative e regolamentari o, in ogni caso, opportuna per un corretto e completo adempime</w:t>
      </w:r>
      <w:r w:rsidRPr="00CC50A6">
        <w:rPr>
          <w:rFonts w:ascii="Arial" w:hAnsi="Arial" w:cs="Arial"/>
          <w:sz w:val="22"/>
          <w:szCs w:val="22"/>
        </w:rPr>
        <w:t>nto delle obbligazioni previste per l’</w:t>
      </w:r>
      <w:r w:rsidR="0058578F" w:rsidRPr="00CC50A6">
        <w:rPr>
          <w:rFonts w:ascii="Arial" w:hAnsi="Arial" w:cs="Arial"/>
          <w:sz w:val="22"/>
          <w:szCs w:val="22"/>
        </w:rPr>
        <w:t>esecuzio</w:t>
      </w:r>
      <w:r w:rsidRPr="00CC50A6">
        <w:rPr>
          <w:rFonts w:ascii="Arial" w:hAnsi="Arial" w:cs="Arial"/>
          <w:sz w:val="22"/>
          <w:szCs w:val="22"/>
        </w:rPr>
        <w:t>n</w:t>
      </w:r>
      <w:r w:rsidR="0058578F" w:rsidRPr="00CC50A6">
        <w:rPr>
          <w:rFonts w:ascii="Arial" w:hAnsi="Arial" w:cs="Arial"/>
          <w:sz w:val="22"/>
          <w:szCs w:val="22"/>
        </w:rPr>
        <w:t>e</w:t>
      </w:r>
      <w:r w:rsidRPr="00CC50A6">
        <w:rPr>
          <w:rFonts w:ascii="Arial" w:hAnsi="Arial" w:cs="Arial"/>
          <w:sz w:val="22"/>
          <w:szCs w:val="22"/>
        </w:rPr>
        <w:t xml:space="preserve"> del servizio.</w:t>
      </w:r>
    </w:p>
    <w:p w:rsidR="0058578F" w:rsidRPr="00CC50A6" w:rsidRDefault="00B60F5D" w:rsidP="00DE1172">
      <w:pPr>
        <w:spacing w:before="120" w:after="120"/>
        <w:rPr>
          <w:rFonts w:ascii="Arial" w:hAnsi="Arial" w:cs="Arial"/>
          <w:sz w:val="22"/>
          <w:szCs w:val="22"/>
        </w:rPr>
      </w:pPr>
      <w:r w:rsidRPr="00CC50A6">
        <w:rPr>
          <w:rFonts w:ascii="Arial" w:hAnsi="Arial" w:cs="Arial"/>
          <w:sz w:val="22"/>
          <w:szCs w:val="22"/>
        </w:rPr>
        <w:t>3</w:t>
      </w:r>
      <w:r w:rsidR="003514D6" w:rsidRPr="00CC50A6">
        <w:rPr>
          <w:rFonts w:ascii="Arial" w:hAnsi="Arial" w:cs="Arial"/>
          <w:sz w:val="22"/>
          <w:szCs w:val="22"/>
        </w:rPr>
        <w:t>.</w:t>
      </w:r>
      <w:r w:rsidR="00092299" w:rsidRPr="00CC50A6">
        <w:rPr>
          <w:rFonts w:ascii="Arial" w:hAnsi="Arial" w:cs="Arial"/>
          <w:sz w:val="22"/>
          <w:szCs w:val="22"/>
        </w:rPr>
        <w:t xml:space="preserve"> </w:t>
      </w:r>
      <w:r w:rsidR="003514D6" w:rsidRPr="00CC50A6">
        <w:rPr>
          <w:rFonts w:ascii="Arial" w:hAnsi="Arial" w:cs="Arial"/>
          <w:sz w:val="22"/>
          <w:szCs w:val="22"/>
        </w:rPr>
        <w:t>I</w:t>
      </w:r>
      <w:r w:rsidR="0058578F" w:rsidRPr="00CC50A6">
        <w:rPr>
          <w:rFonts w:ascii="Arial" w:hAnsi="Arial" w:cs="Arial"/>
          <w:sz w:val="22"/>
          <w:szCs w:val="22"/>
        </w:rPr>
        <w:t xml:space="preserve">n tema di </w:t>
      </w:r>
      <w:r w:rsidR="0043704B" w:rsidRPr="00CC50A6">
        <w:rPr>
          <w:rFonts w:ascii="Arial" w:hAnsi="Arial" w:cs="Arial"/>
          <w:sz w:val="22"/>
          <w:szCs w:val="22"/>
        </w:rPr>
        <w:t>modalit</w:t>
      </w:r>
      <w:r w:rsidR="003514D6" w:rsidRPr="00CC50A6">
        <w:rPr>
          <w:rFonts w:ascii="Arial" w:hAnsi="Arial" w:cs="Arial"/>
          <w:sz w:val="22"/>
          <w:szCs w:val="22"/>
        </w:rPr>
        <w:t>à</w:t>
      </w:r>
      <w:r w:rsidR="0058578F" w:rsidRPr="00CC50A6">
        <w:rPr>
          <w:rFonts w:ascii="Arial" w:hAnsi="Arial" w:cs="Arial"/>
          <w:sz w:val="22"/>
          <w:szCs w:val="22"/>
        </w:rPr>
        <w:t xml:space="preserve"> di pagamento si rinv</w:t>
      </w:r>
      <w:r w:rsidR="00C73728" w:rsidRPr="00CC50A6">
        <w:rPr>
          <w:rFonts w:ascii="Arial" w:hAnsi="Arial" w:cs="Arial"/>
          <w:sz w:val="22"/>
          <w:szCs w:val="22"/>
        </w:rPr>
        <w:t xml:space="preserve">ia a quanto previsto </w:t>
      </w:r>
      <w:r w:rsidR="0090575C">
        <w:rPr>
          <w:rFonts w:ascii="Arial" w:hAnsi="Arial" w:cs="Arial"/>
          <w:sz w:val="22"/>
          <w:szCs w:val="22"/>
        </w:rPr>
        <w:t xml:space="preserve">nel </w:t>
      </w:r>
      <w:bookmarkStart w:id="1" w:name="_GoBack"/>
      <w:bookmarkEnd w:id="1"/>
      <w:r w:rsidR="0058578F" w:rsidRPr="00CC50A6">
        <w:rPr>
          <w:rFonts w:ascii="Arial" w:hAnsi="Arial" w:cs="Arial"/>
          <w:sz w:val="22"/>
          <w:szCs w:val="22"/>
        </w:rPr>
        <w:t xml:space="preserve"> Capitolato prestazionale.</w:t>
      </w:r>
    </w:p>
    <w:p w:rsidR="00871FC0" w:rsidRPr="00CC50A6" w:rsidRDefault="0058578F" w:rsidP="00DE1172">
      <w:pPr>
        <w:tabs>
          <w:tab w:val="left" w:pos="851"/>
        </w:tabs>
        <w:spacing w:before="120" w:after="120"/>
        <w:rPr>
          <w:rFonts w:ascii="Arial" w:hAnsi="Arial" w:cs="Arial"/>
          <w:sz w:val="22"/>
          <w:szCs w:val="22"/>
        </w:rPr>
      </w:pPr>
      <w:r w:rsidRPr="00CC50A6">
        <w:rPr>
          <w:rFonts w:ascii="Arial" w:hAnsi="Arial" w:cs="Arial"/>
          <w:sz w:val="22"/>
          <w:szCs w:val="22"/>
        </w:rPr>
        <w:t>4.</w:t>
      </w:r>
      <w:r w:rsidR="0059669E" w:rsidRPr="00CC50A6">
        <w:rPr>
          <w:rFonts w:ascii="Arial" w:hAnsi="Arial" w:cs="Arial"/>
          <w:sz w:val="22"/>
          <w:szCs w:val="22"/>
        </w:rPr>
        <w:t>L</w:t>
      </w:r>
      <w:r w:rsidR="00F5303E" w:rsidRPr="00CC50A6">
        <w:rPr>
          <w:rFonts w:ascii="Arial" w:hAnsi="Arial" w:cs="Arial"/>
          <w:sz w:val="22"/>
          <w:szCs w:val="22"/>
        </w:rPr>
        <w:t>e</w:t>
      </w:r>
      <w:r w:rsidR="0059669E" w:rsidRPr="00CC50A6">
        <w:rPr>
          <w:rFonts w:ascii="Arial" w:hAnsi="Arial" w:cs="Arial"/>
          <w:sz w:val="22"/>
          <w:szCs w:val="22"/>
        </w:rPr>
        <w:t xml:space="preserve"> fattur</w:t>
      </w:r>
      <w:r w:rsidR="00F5303E" w:rsidRPr="00CC50A6">
        <w:rPr>
          <w:rFonts w:ascii="Arial" w:hAnsi="Arial" w:cs="Arial"/>
          <w:sz w:val="22"/>
          <w:szCs w:val="22"/>
        </w:rPr>
        <w:t>e dovranno essere trasmesse</w:t>
      </w:r>
      <w:r w:rsidR="0059669E" w:rsidRPr="00CC50A6">
        <w:rPr>
          <w:rFonts w:ascii="Arial" w:hAnsi="Arial" w:cs="Arial"/>
          <w:sz w:val="22"/>
          <w:szCs w:val="22"/>
        </w:rPr>
        <w:t xml:space="preserve"> in formato conforme alle specifiche tecniche definite dall’allegato A di cui all’art. 2 comma 1 del D.M. 55 del 03/04/2013, disciplinante la gestione dei processi di fatturazione elettronica mediante il Sistema di Interscambio (SDI), e dovrà essere intestata all’Agenzia del Demanio, C.F. 06340981007, via </w:t>
      </w:r>
      <w:r w:rsidR="0056249D" w:rsidRPr="00CC50A6">
        <w:rPr>
          <w:rFonts w:ascii="Arial" w:hAnsi="Arial" w:cs="Arial"/>
          <w:sz w:val="22"/>
          <w:szCs w:val="22"/>
        </w:rPr>
        <w:t xml:space="preserve">xxxxx numero, Città, CAP, </w:t>
      </w:r>
      <w:r w:rsidR="00F22277" w:rsidRPr="00CC50A6">
        <w:rPr>
          <w:rFonts w:ascii="Arial" w:hAnsi="Arial" w:cs="Arial"/>
          <w:sz w:val="22"/>
          <w:szCs w:val="22"/>
        </w:rPr>
        <w:t xml:space="preserve">codice IPA </w:t>
      </w:r>
      <w:r w:rsidR="007E1A60">
        <w:rPr>
          <w:rFonts w:ascii="Arial" w:hAnsi="Arial" w:cs="Arial"/>
          <w:sz w:val="22"/>
          <w:szCs w:val="22"/>
        </w:rPr>
        <w:t>xxxxxxxxxx della Direzione Regionale competente</w:t>
      </w:r>
      <w:r w:rsidR="0059669E" w:rsidRPr="00CC50A6">
        <w:rPr>
          <w:rFonts w:ascii="Arial" w:hAnsi="Arial" w:cs="Arial"/>
          <w:sz w:val="22"/>
          <w:szCs w:val="22"/>
        </w:rPr>
        <w:t>, riportando obbligatoriamente all’interno del tracciato il numero di ODA</w:t>
      </w:r>
      <w:r w:rsidR="00F573AE" w:rsidRPr="00CC50A6">
        <w:rPr>
          <w:rFonts w:ascii="Arial" w:hAnsi="Arial" w:cs="Arial"/>
          <w:sz w:val="22"/>
          <w:szCs w:val="22"/>
        </w:rPr>
        <w:t xml:space="preserve"> </w:t>
      </w:r>
      <w:r w:rsidR="00E268EA" w:rsidRPr="00CC50A6">
        <w:rPr>
          <w:rFonts w:ascii="Arial" w:hAnsi="Arial" w:cs="Arial"/>
          <w:sz w:val="22"/>
          <w:szCs w:val="22"/>
        </w:rPr>
        <w:t>che s</w:t>
      </w:r>
      <w:r w:rsidR="00E268EA" w:rsidRPr="00CC50A6">
        <w:rPr>
          <w:rFonts w:ascii="Arial" w:hAnsi="Arial" w:cs="Arial"/>
          <w:iCs/>
          <w:sz w:val="22"/>
          <w:szCs w:val="22"/>
        </w:rPr>
        <w:t>arà tempestivamente comunicato dal RUP preliminarmente all’emissione della fattura elettronica</w:t>
      </w:r>
      <w:r w:rsidR="0059669E" w:rsidRPr="00CC50A6">
        <w:rPr>
          <w:rFonts w:ascii="Arial" w:hAnsi="Arial" w:cs="Arial"/>
          <w:sz w:val="22"/>
          <w:szCs w:val="22"/>
        </w:rPr>
        <w:t xml:space="preserve">, il </w:t>
      </w:r>
      <w:r w:rsidR="00C24CF5" w:rsidRPr="00CC50A6">
        <w:rPr>
          <w:rFonts w:ascii="Arial" w:hAnsi="Arial" w:cs="Arial"/>
          <w:sz w:val="22"/>
          <w:szCs w:val="22"/>
        </w:rPr>
        <w:t xml:space="preserve">CIG </w:t>
      </w:r>
      <w:r w:rsidR="00ED66E6" w:rsidRPr="00CC50A6">
        <w:rPr>
          <w:rFonts w:ascii="Arial" w:hAnsi="Arial" w:cs="Arial"/>
          <w:sz w:val="22"/>
          <w:szCs w:val="22"/>
        </w:rPr>
        <w:t xml:space="preserve">XXXX </w:t>
      </w:r>
      <w:r w:rsidR="00C24CF5" w:rsidRPr="00CC50A6">
        <w:rPr>
          <w:rFonts w:ascii="Arial" w:hAnsi="Arial" w:cs="Arial"/>
          <w:sz w:val="22"/>
          <w:szCs w:val="22"/>
        </w:rPr>
        <w:t xml:space="preserve">- CUP </w:t>
      </w:r>
      <w:r w:rsidR="00ED66E6" w:rsidRPr="00CC50A6">
        <w:rPr>
          <w:rFonts w:ascii="Arial" w:hAnsi="Arial" w:cs="Arial"/>
          <w:sz w:val="22"/>
          <w:szCs w:val="22"/>
        </w:rPr>
        <w:t>XXXXXX,</w:t>
      </w:r>
      <w:r w:rsidR="0059669E" w:rsidRPr="00CC50A6">
        <w:rPr>
          <w:rFonts w:ascii="Arial" w:hAnsi="Arial" w:cs="Arial"/>
          <w:sz w:val="22"/>
          <w:szCs w:val="22"/>
        </w:rPr>
        <w:t xml:space="preserve"> nonché il numero di riferimento del presente atto</w:t>
      </w:r>
      <w:r w:rsidR="00B47880" w:rsidRPr="00CC50A6">
        <w:rPr>
          <w:rFonts w:ascii="Arial" w:hAnsi="Arial" w:cs="Arial"/>
          <w:sz w:val="22"/>
          <w:szCs w:val="22"/>
        </w:rPr>
        <w:t xml:space="preserve"> e la dicitura “Scissione dei pagamenti ai sensi dell’art. 17 ter del DPR 633/1972” (Split Payment)</w:t>
      </w:r>
      <w:r w:rsidR="0059669E" w:rsidRPr="00CC50A6">
        <w:rPr>
          <w:rFonts w:ascii="Arial" w:hAnsi="Arial" w:cs="Arial"/>
          <w:sz w:val="22"/>
          <w:szCs w:val="22"/>
        </w:rPr>
        <w:t>. Eventuali ulteriori informazioni da inserire all’interno del tracciato verranno comunicate dal RUP, da contattare preliminarmente all’emissione della fattura per il tramite del SDI.</w:t>
      </w:r>
    </w:p>
    <w:p w:rsidR="0059669E" w:rsidRPr="00CC50A6" w:rsidRDefault="0058578F" w:rsidP="00DE1172">
      <w:pPr>
        <w:tabs>
          <w:tab w:val="right" w:pos="9356"/>
        </w:tabs>
        <w:spacing w:before="120" w:after="120"/>
        <w:rPr>
          <w:rFonts w:ascii="Arial" w:hAnsi="Arial" w:cs="Arial"/>
          <w:sz w:val="22"/>
          <w:szCs w:val="22"/>
        </w:rPr>
      </w:pPr>
      <w:r w:rsidRPr="00CC50A6">
        <w:rPr>
          <w:rFonts w:ascii="Arial" w:hAnsi="Arial" w:cs="Arial"/>
          <w:sz w:val="22"/>
          <w:szCs w:val="22"/>
        </w:rPr>
        <w:t>5</w:t>
      </w:r>
      <w:r w:rsidR="0059669E" w:rsidRPr="00CC50A6">
        <w:rPr>
          <w:rFonts w:ascii="Arial" w:hAnsi="Arial" w:cs="Arial"/>
          <w:sz w:val="22"/>
          <w:szCs w:val="22"/>
        </w:rPr>
        <w:t xml:space="preserve">. </w:t>
      </w:r>
      <w:r w:rsidR="00CE1286" w:rsidRPr="00CC50A6">
        <w:rPr>
          <w:rFonts w:ascii="Arial" w:hAnsi="Arial" w:cs="Arial"/>
          <w:sz w:val="22"/>
          <w:szCs w:val="22"/>
        </w:rPr>
        <w:t>Q</w:t>
      </w:r>
      <w:r w:rsidR="0059669E" w:rsidRPr="00CC50A6">
        <w:rPr>
          <w:rFonts w:ascii="Arial" w:hAnsi="Arial" w:cs="Arial"/>
          <w:sz w:val="22"/>
          <w:szCs w:val="22"/>
        </w:rPr>
        <w:t>uanto dovuto sarà liquidato previa verifica della regolarità contributiva come risultante dal Documento Unico di Regolarità Contributiva (DURC), non oltre 30 giorni dalla ricezione delle fatture a mezzo bonifico bancario sul conto corrente dedicato indicato nell’allegata “Scheda Fornitore e comunicazione ex art. 3 Legge 136/2010”</w:t>
      </w:r>
      <w:r w:rsidR="00CE1286" w:rsidRPr="00CC50A6">
        <w:rPr>
          <w:rFonts w:ascii="Arial" w:hAnsi="Arial" w:cs="Arial"/>
          <w:sz w:val="22"/>
          <w:szCs w:val="22"/>
        </w:rPr>
        <w:t xml:space="preserve"> compilata</w:t>
      </w:r>
      <w:r w:rsidR="0059669E" w:rsidRPr="00CC50A6">
        <w:rPr>
          <w:rFonts w:ascii="Arial" w:hAnsi="Arial" w:cs="Arial"/>
          <w:sz w:val="22"/>
          <w:szCs w:val="22"/>
        </w:rPr>
        <w:t xml:space="preserve"> </w:t>
      </w:r>
      <w:r w:rsidR="00CE1286" w:rsidRPr="00CC50A6">
        <w:rPr>
          <w:rFonts w:ascii="Arial" w:hAnsi="Arial" w:cs="Arial"/>
          <w:sz w:val="22"/>
          <w:szCs w:val="22"/>
        </w:rPr>
        <w:t>dal</w:t>
      </w:r>
      <w:r w:rsidR="0059669E" w:rsidRPr="00CC50A6">
        <w:rPr>
          <w:rFonts w:ascii="Arial" w:hAnsi="Arial" w:cs="Arial"/>
          <w:sz w:val="22"/>
          <w:szCs w:val="22"/>
        </w:rPr>
        <w:t>l’Appaltatore. Ai fini dei pagamenti, la Stazione Appaltante effettuerà le verifiche di cui all’art. 48 bis del D.P.R. 602/1973 secondo le modalità previste dal D.M. 40/2008.</w:t>
      </w: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 xml:space="preserve">Art. </w:t>
      </w:r>
      <w:r w:rsidR="009B3702" w:rsidRPr="00CC50A6">
        <w:rPr>
          <w:rFonts w:ascii="Arial" w:hAnsi="Arial" w:cs="Arial"/>
          <w:b/>
          <w:sz w:val="22"/>
          <w:szCs w:val="22"/>
        </w:rPr>
        <w:t>5</w:t>
      </w:r>
    </w:p>
    <w:p w:rsidR="00ED6F18" w:rsidRPr="00CC50A6" w:rsidRDefault="00ED6F18" w:rsidP="00DE1172">
      <w:pPr>
        <w:spacing w:before="120" w:after="120"/>
        <w:jc w:val="center"/>
        <w:rPr>
          <w:rFonts w:ascii="Arial" w:hAnsi="Arial" w:cs="Arial"/>
          <w:b/>
          <w:sz w:val="22"/>
          <w:szCs w:val="22"/>
        </w:rPr>
      </w:pPr>
      <w:r w:rsidRPr="00CC50A6">
        <w:rPr>
          <w:rFonts w:ascii="Arial" w:hAnsi="Arial" w:cs="Arial"/>
          <w:b/>
          <w:sz w:val="22"/>
          <w:szCs w:val="22"/>
        </w:rPr>
        <w:t>Tracciabilità dei flussi finanziari</w:t>
      </w:r>
    </w:p>
    <w:p w:rsidR="00D60C9C" w:rsidRPr="00CC50A6" w:rsidRDefault="00D60C9C" w:rsidP="00DE1172">
      <w:pPr>
        <w:spacing w:before="120" w:after="120"/>
        <w:rPr>
          <w:rFonts w:ascii="Arial" w:hAnsi="Arial" w:cs="Arial"/>
          <w:sz w:val="22"/>
          <w:szCs w:val="22"/>
        </w:rPr>
      </w:pPr>
      <w:r w:rsidRPr="00CC50A6">
        <w:rPr>
          <w:rFonts w:ascii="Arial" w:hAnsi="Arial" w:cs="Arial"/>
          <w:sz w:val="22"/>
          <w:szCs w:val="22"/>
        </w:rPr>
        <w:lastRenderedPageBreak/>
        <w:t>1.Ai sensi e per gli effetti di cui all’art. 3 della legge 136/10, l’A</w:t>
      </w:r>
      <w:r w:rsidR="004E14A0">
        <w:rPr>
          <w:rFonts w:ascii="Arial" w:hAnsi="Arial" w:cs="Arial"/>
          <w:sz w:val="22"/>
          <w:szCs w:val="22"/>
        </w:rPr>
        <w:t>ppaltatore</w:t>
      </w:r>
      <w:r w:rsidRPr="00CC50A6">
        <w:rPr>
          <w:rFonts w:ascii="Arial" w:hAnsi="Arial" w:cs="Arial"/>
          <w:sz w:val="22"/>
          <w:szCs w:val="22"/>
        </w:rPr>
        <w:t xml:space="preserve"> dovrà utilizzare il conto corrente bancario o postale dedicato alla commessa </w:t>
      </w:r>
      <w:r w:rsidR="002A01DC" w:rsidRPr="00CC50A6">
        <w:rPr>
          <w:rFonts w:ascii="Arial" w:hAnsi="Arial" w:cs="Arial"/>
          <w:sz w:val="22"/>
          <w:szCs w:val="22"/>
        </w:rPr>
        <w:t>indicato nell</w:t>
      </w:r>
      <w:r w:rsidR="00273406">
        <w:rPr>
          <w:rFonts w:ascii="Arial" w:hAnsi="Arial" w:cs="Arial"/>
          <w:sz w:val="22"/>
          <w:szCs w:val="22"/>
        </w:rPr>
        <w:t>a scheda</w:t>
      </w:r>
      <w:r w:rsidR="002A01DC" w:rsidRPr="00CC50A6">
        <w:rPr>
          <w:rFonts w:ascii="Arial" w:hAnsi="Arial" w:cs="Arial"/>
          <w:sz w:val="22"/>
          <w:szCs w:val="22"/>
        </w:rPr>
        <w:t xml:space="preserve"> fornitori e comunicazione ex art. 3 </w:t>
      </w:r>
      <w:r w:rsidR="00273406">
        <w:rPr>
          <w:rFonts w:ascii="Arial" w:hAnsi="Arial" w:cs="Arial"/>
          <w:sz w:val="22"/>
          <w:szCs w:val="22"/>
        </w:rPr>
        <w:t>L. 136/2010, qui allegata, nell’ambito della quale</w:t>
      </w:r>
      <w:r w:rsidR="00BE71B7" w:rsidRPr="00CC50A6">
        <w:rPr>
          <w:rFonts w:ascii="Arial" w:hAnsi="Arial" w:cs="Arial"/>
          <w:sz w:val="22"/>
          <w:szCs w:val="22"/>
        </w:rPr>
        <w:t xml:space="preserve"> sono stati individuati i soggetti abilitati ad eseguire movimentazioni sugli stessi.</w:t>
      </w:r>
    </w:p>
    <w:p w:rsidR="00D60C9C" w:rsidRPr="00CC50A6" w:rsidRDefault="004E14A0" w:rsidP="00DE1172">
      <w:pPr>
        <w:spacing w:before="120" w:after="120"/>
        <w:rPr>
          <w:rFonts w:ascii="Arial" w:hAnsi="Arial" w:cs="Arial"/>
          <w:sz w:val="22"/>
          <w:szCs w:val="22"/>
        </w:rPr>
      </w:pPr>
      <w:r>
        <w:rPr>
          <w:rFonts w:ascii="Arial" w:hAnsi="Arial" w:cs="Arial"/>
          <w:sz w:val="22"/>
          <w:szCs w:val="22"/>
        </w:rPr>
        <w:t>2.L’appaltatore</w:t>
      </w:r>
      <w:r w:rsidR="00D60C9C" w:rsidRPr="00CC50A6">
        <w:rPr>
          <w:rFonts w:ascii="Arial" w:hAnsi="Arial" w:cs="Arial"/>
          <w:sz w:val="22"/>
          <w:szCs w:val="22"/>
        </w:rPr>
        <w:t xml:space="preserve"> dovrà comunicare alla Stazione Appaltante, entro 7 (sette) giorni, ogni eventuale variazione relativa al predetto conto ed ai soggetti autorizzati ad operare su di esso.</w:t>
      </w:r>
    </w:p>
    <w:p w:rsidR="00D60C9C" w:rsidRPr="00CC50A6" w:rsidRDefault="004E14A0" w:rsidP="00DE1172">
      <w:pPr>
        <w:spacing w:before="120" w:after="120"/>
        <w:rPr>
          <w:rFonts w:ascii="Arial" w:hAnsi="Arial" w:cs="Arial"/>
          <w:sz w:val="22"/>
          <w:szCs w:val="22"/>
        </w:rPr>
      </w:pPr>
      <w:r>
        <w:rPr>
          <w:rFonts w:ascii="Arial" w:hAnsi="Arial" w:cs="Arial"/>
          <w:sz w:val="22"/>
          <w:szCs w:val="22"/>
        </w:rPr>
        <w:t>3.L’appaltatore</w:t>
      </w:r>
      <w:r w:rsidR="00D60C9C" w:rsidRPr="00CC50A6">
        <w:rPr>
          <w:rFonts w:ascii="Arial" w:hAnsi="Arial" w:cs="Arial"/>
          <w:sz w:val="22"/>
          <w:szCs w:val="22"/>
        </w:rPr>
        <w:t xml:space="preserve"> dovrà, altresì, inserire nei contratti sottoscritti con i subcontraenti un’apposita clausola, a pena di nullità, con la quale ciascuno di essi assume gli obblighi di tracciabilità finanziaria prescritti dalla citata Legge.</w:t>
      </w:r>
    </w:p>
    <w:p w:rsidR="00D60C9C" w:rsidRPr="00CC50A6" w:rsidRDefault="004E14A0" w:rsidP="00DE1172">
      <w:pPr>
        <w:spacing w:before="120" w:after="120"/>
        <w:rPr>
          <w:rFonts w:ascii="Arial" w:hAnsi="Arial" w:cs="Arial"/>
          <w:sz w:val="22"/>
          <w:szCs w:val="22"/>
        </w:rPr>
      </w:pPr>
      <w:r>
        <w:rPr>
          <w:rFonts w:ascii="Arial" w:hAnsi="Arial" w:cs="Arial"/>
          <w:sz w:val="22"/>
          <w:szCs w:val="22"/>
        </w:rPr>
        <w:t>4. L’appaltatore</w:t>
      </w:r>
      <w:r w:rsidR="00D60C9C" w:rsidRPr="00CC50A6">
        <w:rPr>
          <w:rFonts w:ascii="Arial" w:hAnsi="Arial" w:cs="Arial"/>
          <w:sz w:val="22"/>
          <w:szCs w:val="22"/>
        </w:rPr>
        <w:t xml:space="preserve"> dovrà dare immediata comunicazione alla Stazione Appaltante ed alla Prefettura territorialmente competente della notizia dell’inadempimento della propria controparte (subcontraente) agli obblighi di tracciabilità finanziaria.</w:t>
      </w:r>
    </w:p>
    <w:p w:rsidR="00D60C9C" w:rsidRPr="00CC50A6" w:rsidRDefault="004E14A0" w:rsidP="00DE1172">
      <w:pPr>
        <w:spacing w:before="120" w:after="120"/>
        <w:rPr>
          <w:rFonts w:ascii="Arial" w:hAnsi="Arial" w:cs="Arial"/>
          <w:sz w:val="22"/>
          <w:szCs w:val="22"/>
        </w:rPr>
      </w:pPr>
      <w:r>
        <w:rPr>
          <w:rFonts w:ascii="Arial" w:hAnsi="Arial" w:cs="Arial"/>
          <w:sz w:val="22"/>
          <w:szCs w:val="22"/>
        </w:rPr>
        <w:t>5.L’appaltatore</w:t>
      </w:r>
      <w:r w:rsidR="00D60C9C" w:rsidRPr="00CC50A6">
        <w:rPr>
          <w:rFonts w:ascii="Arial" w:hAnsi="Arial" w:cs="Arial"/>
          <w:sz w:val="22"/>
          <w:szCs w:val="22"/>
        </w:rPr>
        <w:t xml:space="preserve"> dovrà, inoltre, trasmettere i predetti contratti alla Stazione Appaltante, ai fini della verifica di cui all’art. 3 comma 9</w:t>
      </w:r>
      <w:r w:rsidR="009E0777" w:rsidRPr="00CC50A6">
        <w:rPr>
          <w:rFonts w:ascii="Arial" w:hAnsi="Arial" w:cs="Arial"/>
          <w:sz w:val="22"/>
          <w:szCs w:val="22"/>
        </w:rPr>
        <w:t xml:space="preserve"> </w:t>
      </w:r>
      <w:r w:rsidR="00D60C9C" w:rsidRPr="00CC50A6">
        <w:rPr>
          <w:rFonts w:ascii="Arial" w:hAnsi="Arial" w:cs="Arial"/>
          <w:sz w:val="22"/>
          <w:szCs w:val="22"/>
        </w:rPr>
        <w:t>della legge n. 136/2010.</w:t>
      </w:r>
    </w:p>
    <w:p w:rsidR="00D60C9C" w:rsidRPr="00CC50A6" w:rsidRDefault="00D60C9C" w:rsidP="00DE1172">
      <w:pPr>
        <w:spacing w:before="120" w:after="120"/>
        <w:rPr>
          <w:rFonts w:ascii="Arial" w:hAnsi="Arial" w:cs="Arial"/>
          <w:sz w:val="22"/>
          <w:szCs w:val="22"/>
        </w:rPr>
      </w:pPr>
      <w:r w:rsidRPr="00CC50A6">
        <w:rPr>
          <w:rFonts w:ascii="Arial" w:hAnsi="Arial" w:cs="Arial"/>
          <w:sz w:val="22"/>
          <w:szCs w:val="22"/>
        </w:rPr>
        <w:t>6.L’inadempimento degli obblighi previsti nel presente articolo costituirà ipotesi di risoluzione espressa del contratto ai sensi dell’art. 1456 c.c.</w:t>
      </w:r>
    </w:p>
    <w:p w:rsidR="00D60C9C" w:rsidRDefault="00D60C9C" w:rsidP="00DE1172">
      <w:pPr>
        <w:spacing w:before="120" w:after="120"/>
        <w:rPr>
          <w:rFonts w:ascii="Arial" w:hAnsi="Arial" w:cs="Arial"/>
          <w:sz w:val="22"/>
          <w:szCs w:val="22"/>
        </w:rPr>
      </w:pPr>
      <w:r w:rsidRPr="00CC50A6">
        <w:rPr>
          <w:rFonts w:ascii="Arial" w:hAnsi="Arial" w:cs="Arial"/>
          <w:sz w:val="22"/>
          <w:szCs w:val="22"/>
        </w:rPr>
        <w:t>7.In caso di cessione del credito derivante dal contratto, il cessionario sarà tenuto ai me</w:t>
      </w:r>
      <w:r w:rsidR="00E13570">
        <w:rPr>
          <w:rFonts w:ascii="Arial" w:hAnsi="Arial" w:cs="Arial"/>
          <w:sz w:val="22"/>
          <w:szCs w:val="22"/>
        </w:rPr>
        <w:t>desimi obblighi previsti per l’appaltatore</w:t>
      </w:r>
      <w:r w:rsidRPr="00CC50A6">
        <w:rPr>
          <w:rFonts w:ascii="Arial" w:hAnsi="Arial" w:cs="Arial"/>
          <w:sz w:val="22"/>
          <w:szCs w:val="22"/>
        </w:rPr>
        <w:t xml:space="preserve"> nel presente articolo e ad anticipare</w:t>
      </w:r>
      <w:r w:rsidR="00685747">
        <w:rPr>
          <w:rFonts w:ascii="Arial" w:hAnsi="Arial" w:cs="Arial"/>
          <w:sz w:val="22"/>
          <w:szCs w:val="22"/>
        </w:rPr>
        <w:t xml:space="preserve"> i pagamenti all’Appaltatore</w:t>
      </w:r>
      <w:r w:rsidRPr="00CC50A6">
        <w:rPr>
          <w:rFonts w:ascii="Arial" w:hAnsi="Arial" w:cs="Arial"/>
          <w:sz w:val="22"/>
          <w:szCs w:val="22"/>
        </w:rPr>
        <w:t xml:space="preserve"> mediante bonifico bancario o postale sul conto concorrente dedicato.</w:t>
      </w:r>
    </w:p>
    <w:p w:rsidR="009A1CA4" w:rsidRPr="00CC50A6" w:rsidRDefault="009A1CA4" w:rsidP="009A1CA4">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Art. 6</w:t>
      </w:r>
    </w:p>
    <w:p w:rsidR="009A1CA4" w:rsidRPr="00DF5270" w:rsidRDefault="009A1CA4" w:rsidP="009A1CA4">
      <w:pPr>
        <w:autoSpaceDE w:val="0"/>
        <w:autoSpaceDN w:val="0"/>
        <w:adjustRightInd w:val="0"/>
        <w:spacing w:before="120" w:after="120"/>
        <w:jc w:val="center"/>
        <w:rPr>
          <w:rFonts w:ascii="Arial" w:hAnsi="Arial" w:cs="Arial"/>
          <w:b/>
          <w:sz w:val="22"/>
          <w:szCs w:val="22"/>
        </w:rPr>
      </w:pPr>
      <w:r>
        <w:rPr>
          <w:rFonts w:ascii="Arial" w:hAnsi="Arial" w:cs="Arial"/>
          <w:b/>
          <w:sz w:val="22"/>
          <w:szCs w:val="22"/>
        </w:rPr>
        <w:t>Garanzia definitiva</w:t>
      </w:r>
    </w:p>
    <w:p w:rsidR="009A1CA4" w:rsidRDefault="004E14A0" w:rsidP="00DE1172">
      <w:pPr>
        <w:spacing w:before="120" w:after="120"/>
        <w:rPr>
          <w:rFonts w:ascii="Arial" w:hAnsi="Arial" w:cs="Arial"/>
          <w:sz w:val="22"/>
          <w:szCs w:val="22"/>
        </w:rPr>
      </w:pPr>
      <w:r>
        <w:rPr>
          <w:rFonts w:ascii="Arial" w:hAnsi="Arial" w:cs="Arial"/>
          <w:sz w:val="22"/>
          <w:szCs w:val="22"/>
        </w:rPr>
        <w:t>1. L’appaltatore, ai sensi dell’art. 103 del D.Lgs. 50/2016, ha prestato la garanzia definitiva indicata in premessa, a copertura dell’adempimento di tutte le obbligazioni del contratto, del risarcimento dei danni derivanti dall’inadempimento delle obbligazioni stesse, nonché del rimborso delle somme eventualmente sostenute dall’Agenzia in sostituzione del soggetto inadempiente e dei connessi maggiori oneri a qualsiasi tipo sopportati.</w:t>
      </w:r>
    </w:p>
    <w:p w:rsidR="004E14A0" w:rsidRPr="00CC50A6" w:rsidRDefault="004E14A0" w:rsidP="00DE1172">
      <w:pPr>
        <w:spacing w:before="120" w:after="120"/>
        <w:rPr>
          <w:rFonts w:ascii="Arial" w:hAnsi="Arial" w:cs="Arial"/>
          <w:sz w:val="22"/>
          <w:szCs w:val="22"/>
        </w:rPr>
      </w:pPr>
      <w:r>
        <w:rPr>
          <w:rFonts w:ascii="Arial" w:hAnsi="Arial" w:cs="Arial"/>
          <w:sz w:val="22"/>
          <w:szCs w:val="22"/>
        </w:rPr>
        <w:t xml:space="preserve">2. </w:t>
      </w:r>
      <w:r w:rsidR="00BF24BE">
        <w:rPr>
          <w:rFonts w:ascii="Arial" w:hAnsi="Arial" w:cs="Arial"/>
          <w:sz w:val="22"/>
          <w:szCs w:val="22"/>
        </w:rPr>
        <w:t>L</w:t>
      </w:r>
      <w:r w:rsidR="00E25D81">
        <w:rPr>
          <w:rFonts w:ascii="Arial" w:hAnsi="Arial" w:cs="Arial"/>
          <w:sz w:val="22"/>
          <w:szCs w:val="22"/>
        </w:rPr>
        <w:t>’appaltatore è obbligato a reintegrare immediatamente (e comunque nel termine di 20 giorni dalla data del ricevimento della comunicazione) la garanzia di cui la stazione appaltante abbia dovuto valersi, in tutto o in parte, durante la vigenza contrattuale.</w:t>
      </w:r>
    </w:p>
    <w:p w:rsidR="00ED6F18" w:rsidRPr="00CC50A6" w:rsidRDefault="002846C5"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 xml:space="preserve">Art. </w:t>
      </w:r>
      <w:r w:rsidR="009A1CA4">
        <w:rPr>
          <w:rFonts w:ascii="Arial" w:hAnsi="Arial" w:cs="Arial"/>
          <w:b/>
          <w:sz w:val="22"/>
          <w:szCs w:val="22"/>
        </w:rPr>
        <w:t>7</w:t>
      </w:r>
    </w:p>
    <w:p w:rsidR="0059669E" w:rsidRPr="00DF5270" w:rsidRDefault="009B3702" w:rsidP="00DE1172">
      <w:pPr>
        <w:autoSpaceDE w:val="0"/>
        <w:autoSpaceDN w:val="0"/>
        <w:adjustRightInd w:val="0"/>
        <w:spacing w:before="120" w:after="120"/>
        <w:jc w:val="center"/>
        <w:rPr>
          <w:rFonts w:ascii="Arial" w:hAnsi="Arial" w:cs="Arial"/>
          <w:b/>
          <w:sz w:val="22"/>
          <w:szCs w:val="22"/>
        </w:rPr>
      </w:pPr>
      <w:r w:rsidRPr="00DF5270">
        <w:rPr>
          <w:rFonts w:ascii="Arial" w:hAnsi="Arial" w:cs="Arial"/>
          <w:b/>
          <w:sz w:val="22"/>
          <w:szCs w:val="22"/>
        </w:rPr>
        <w:t>Risoluzione del contratto</w:t>
      </w:r>
    </w:p>
    <w:p w:rsidR="009B3702" w:rsidRPr="00DF5270" w:rsidRDefault="009B3702" w:rsidP="00DE1172">
      <w:pPr>
        <w:pStyle w:val="Paragrafoelenco"/>
        <w:numPr>
          <w:ilvl w:val="0"/>
          <w:numId w:val="10"/>
        </w:numPr>
        <w:tabs>
          <w:tab w:val="left" w:pos="426"/>
        </w:tabs>
        <w:spacing w:before="120" w:after="120"/>
        <w:ind w:left="0" w:firstLine="0"/>
        <w:contextualSpacing w:val="0"/>
        <w:rPr>
          <w:rFonts w:ascii="Arial" w:hAnsi="Arial" w:cs="Arial"/>
          <w:sz w:val="22"/>
          <w:szCs w:val="22"/>
        </w:rPr>
      </w:pPr>
      <w:r w:rsidRPr="00DF5270">
        <w:rPr>
          <w:rFonts w:ascii="Arial" w:hAnsi="Arial" w:cs="Arial"/>
          <w:sz w:val="22"/>
          <w:szCs w:val="22"/>
        </w:rPr>
        <w:t>Il contratto potrà essere risolto in tutti i casi di inadempimento di non scarsa importanza, ai sensi dell’art. 1455 c.c., previa diffida ad adempiere, mediante raccomandata a/r, entro un termine non superiore a 15 (quindici) giorni dal ricevimento di tale comunicazione.</w:t>
      </w:r>
    </w:p>
    <w:p w:rsidR="009B3702" w:rsidRPr="00DF5270" w:rsidRDefault="003953D7" w:rsidP="00DE1172">
      <w:pPr>
        <w:pStyle w:val="Paragrafoelenco"/>
        <w:numPr>
          <w:ilvl w:val="0"/>
          <w:numId w:val="10"/>
        </w:numPr>
        <w:tabs>
          <w:tab w:val="left" w:pos="426"/>
        </w:tabs>
        <w:spacing w:before="120" w:after="120"/>
        <w:ind w:left="0" w:firstLine="0"/>
        <w:contextualSpacing w:val="0"/>
        <w:rPr>
          <w:rFonts w:ascii="Arial" w:hAnsi="Arial" w:cs="Arial"/>
          <w:sz w:val="22"/>
          <w:szCs w:val="22"/>
        </w:rPr>
      </w:pPr>
      <w:r w:rsidRPr="00DF5270">
        <w:rPr>
          <w:rFonts w:ascii="Arial" w:hAnsi="Arial" w:cs="Arial"/>
          <w:sz w:val="22"/>
          <w:szCs w:val="22"/>
        </w:rPr>
        <w:t xml:space="preserve"> </w:t>
      </w:r>
      <w:r w:rsidR="009B3702" w:rsidRPr="00DF5270">
        <w:rPr>
          <w:rFonts w:ascii="Arial" w:hAnsi="Arial" w:cs="Arial"/>
          <w:sz w:val="22"/>
          <w:szCs w:val="22"/>
        </w:rPr>
        <w:t>Fermo restando quanto previsto dall’art. 108 del D.Lgs. 50/2016, l’Agenzia potrà inoltre risolvere il contratto per una delle seguenti clausole risolutive espresse:</w:t>
      </w:r>
    </w:p>
    <w:p w:rsidR="00C6267E"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a)</w:t>
      </w:r>
      <w:r w:rsidRPr="00DF5270">
        <w:rPr>
          <w:rFonts w:ascii="Arial" w:hAnsi="Arial" w:cs="Arial"/>
          <w:sz w:val="22"/>
          <w:szCs w:val="22"/>
        </w:rPr>
        <w:tab/>
        <w:t>grave inadempimento successivo a tre diffide, comunicate a mezzo PEC, aventi ad oggetto prestazioni anche di diversa natura;</w:t>
      </w:r>
    </w:p>
    <w:p w:rsidR="00C6267E"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b)</w:t>
      </w:r>
      <w:r w:rsidRPr="00DF5270">
        <w:rPr>
          <w:rFonts w:ascii="Arial" w:hAnsi="Arial" w:cs="Arial"/>
          <w:sz w:val="22"/>
          <w:szCs w:val="22"/>
        </w:rPr>
        <w:tab/>
        <w:t>mancato reint</w:t>
      </w:r>
      <w:r w:rsidR="00DF5270" w:rsidRPr="00DF5270">
        <w:rPr>
          <w:rFonts w:ascii="Arial" w:hAnsi="Arial" w:cs="Arial"/>
          <w:sz w:val="22"/>
          <w:szCs w:val="22"/>
        </w:rPr>
        <w:t xml:space="preserve">egro della cauzione definitiva </w:t>
      </w:r>
      <w:r w:rsidRPr="00DF5270">
        <w:rPr>
          <w:rFonts w:ascii="Arial" w:hAnsi="Arial" w:cs="Arial"/>
          <w:sz w:val="22"/>
          <w:szCs w:val="22"/>
        </w:rPr>
        <w:t>nei termini previsti;</w:t>
      </w:r>
    </w:p>
    <w:p w:rsidR="00C6267E"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c)</w:t>
      </w:r>
      <w:r w:rsidRPr="00DF5270">
        <w:rPr>
          <w:rFonts w:ascii="Arial" w:hAnsi="Arial" w:cs="Arial"/>
          <w:sz w:val="22"/>
          <w:szCs w:val="22"/>
        </w:rPr>
        <w:tab/>
        <w:t>inadempimenti che abbiano comportato l’applicazione di penali per un importo complessivo superiore al 10% dell’importo contrattuale;</w:t>
      </w:r>
    </w:p>
    <w:p w:rsidR="00C6267E"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d)</w:t>
      </w:r>
      <w:r w:rsidRPr="00DF5270">
        <w:rPr>
          <w:rFonts w:ascii="Arial" w:hAnsi="Arial" w:cs="Arial"/>
          <w:sz w:val="22"/>
          <w:szCs w:val="22"/>
        </w:rPr>
        <w:tab/>
        <w:t>adozione di comportamenti contrari ai principi del Codice Etico dell’Agenzia;</w:t>
      </w:r>
    </w:p>
    <w:p w:rsidR="00C6267E"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e)</w:t>
      </w:r>
      <w:r w:rsidRPr="00DF5270">
        <w:rPr>
          <w:rFonts w:ascii="Arial" w:hAnsi="Arial" w:cs="Arial"/>
          <w:sz w:val="22"/>
          <w:szCs w:val="22"/>
        </w:rPr>
        <w:tab/>
        <w:t xml:space="preserve">inadempimento agli obblighi di tracciabilità previsti all’art. </w:t>
      </w:r>
      <w:r w:rsidR="00DF5270" w:rsidRPr="00DF5270">
        <w:rPr>
          <w:rFonts w:ascii="Arial" w:hAnsi="Arial" w:cs="Arial"/>
          <w:sz w:val="22"/>
          <w:szCs w:val="22"/>
        </w:rPr>
        <w:t>5</w:t>
      </w:r>
      <w:r w:rsidRPr="00DF5270">
        <w:rPr>
          <w:rFonts w:ascii="Arial" w:hAnsi="Arial" w:cs="Arial"/>
          <w:sz w:val="22"/>
          <w:szCs w:val="22"/>
        </w:rPr>
        <w:t xml:space="preserve"> del presente C</w:t>
      </w:r>
      <w:r w:rsidR="00DF5270" w:rsidRPr="00DF5270">
        <w:rPr>
          <w:rFonts w:ascii="Arial" w:hAnsi="Arial" w:cs="Arial"/>
          <w:sz w:val="22"/>
          <w:szCs w:val="22"/>
        </w:rPr>
        <w:t>ontratto</w:t>
      </w:r>
      <w:r w:rsidRPr="00DF5270">
        <w:rPr>
          <w:rFonts w:ascii="Arial" w:hAnsi="Arial" w:cs="Arial"/>
          <w:sz w:val="22"/>
          <w:szCs w:val="22"/>
        </w:rPr>
        <w:t>;</w:t>
      </w:r>
    </w:p>
    <w:p w:rsidR="00DF5270" w:rsidRPr="00DF5270" w:rsidRDefault="00C6267E"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t>f)</w:t>
      </w:r>
      <w:r w:rsidRPr="00DF5270">
        <w:rPr>
          <w:rFonts w:ascii="Arial" w:hAnsi="Arial" w:cs="Arial"/>
          <w:sz w:val="22"/>
          <w:szCs w:val="22"/>
        </w:rPr>
        <w:tab/>
        <w:t>violazione degli impegni anticorruzione assunti con la sottoscrizione del Patto di integrità presentato in sede di partecipazione alla procedura ed allegato al Contratto;</w:t>
      </w:r>
    </w:p>
    <w:p w:rsidR="00C6267E" w:rsidRPr="00DF5270" w:rsidRDefault="00DF5270" w:rsidP="00DE1172">
      <w:pPr>
        <w:pStyle w:val="Paragrafoelenco"/>
        <w:spacing w:before="120" w:after="120"/>
        <w:ind w:hanging="720"/>
        <w:contextualSpacing w:val="0"/>
        <w:rPr>
          <w:rFonts w:ascii="Arial" w:hAnsi="Arial" w:cs="Arial"/>
          <w:sz w:val="22"/>
          <w:szCs w:val="22"/>
        </w:rPr>
      </w:pPr>
      <w:r w:rsidRPr="00DF5270">
        <w:rPr>
          <w:rFonts w:ascii="Arial" w:hAnsi="Arial" w:cs="Arial"/>
          <w:sz w:val="22"/>
          <w:szCs w:val="22"/>
        </w:rPr>
        <w:lastRenderedPageBreak/>
        <w:t xml:space="preserve">g) </w:t>
      </w:r>
      <w:r w:rsidRPr="00DF5270">
        <w:rPr>
          <w:rFonts w:ascii="Arial" w:hAnsi="Arial" w:cs="Arial"/>
          <w:sz w:val="22"/>
          <w:szCs w:val="22"/>
        </w:rPr>
        <w:tab/>
      </w:r>
      <w:r w:rsidR="00C6267E" w:rsidRPr="00DF5270">
        <w:rPr>
          <w:rFonts w:ascii="Arial" w:hAnsi="Arial" w:cs="Arial"/>
          <w:sz w:val="22"/>
          <w:szCs w:val="22"/>
        </w:rPr>
        <w:t xml:space="preserve">per inosservanza del divieto di cessione a terzi, anche solo parziale, del </w:t>
      </w:r>
      <w:r w:rsidRPr="00DF5270">
        <w:rPr>
          <w:rFonts w:ascii="Arial" w:hAnsi="Arial" w:cs="Arial"/>
          <w:sz w:val="22"/>
          <w:szCs w:val="22"/>
        </w:rPr>
        <w:t xml:space="preserve">presente </w:t>
      </w:r>
      <w:r w:rsidR="00C6267E" w:rsidRPr="00DF5270">
        <w:rPr>
          <w:rFonts w:ascii="Arial" w:hAnsi="Arial" w:cs="Arial"/>
          <w:sz w:val="22"/>
          <w:szCs w:val="22"/>
        </w:rPr>
        <w:t>contratto</w:t>
      </w:r>
      <w:r w:rsidRPr="00DF5270">
        <w:rPr>
          <w:rFonts w:ascii="Arial" w:hAnsi="Arial" w:cs="Arial"/>
          <w:sz w:val="22"/>
          <w:szCs w:val="22"/>
        </w:rPr>
        <w:t>;</w:t>
      </w:r>
    </w:p>
    <w:p w:rsidR="00C6267E" w:rsidRPr="00DF5270" w:rsidRDefault="00C6267E" w:rsidP="00DE1172">
      <w:pPr>
        <w:pStyle w:val="TESTO"/>
        <w:tabs>
          <w:tab w:val="left" w:pos="0"/>
        </w:tabs>
        <w:spacing w:before="120"/>
        <w:ind w:left="720" w:hanging="720"/>
        <w:rPr>
          <w:sz w:val="22"/>
        </w:rPr>
      </w:pPr>
      <w:r w:rsidRPr="00DF5270">
        <w:rPr>
          <w:sz w:val="22"/>
        </w:rPr>
        <w:t xml:space="preserve">h) </w:t>
      </w:r>
      <w:r w:rsidR="00DF5270" w:rsidRPr="00DF5270">
        <w:rPr>
          <w:sz w:val="22"/>
        </w:rPr>
        <w:tab/>
      </w:r>
      <w:r w:rsidRPr="00DF5270">
        <w:rPr>
          <w:i/>
          <w:sz w:val="22"/>
        </w:rPr>
        <w:t xml:space="preserve">(se del caso, nell’ipotesi di stipula sotto condizione risolutiva espressa) </w:t>
      </w:r>
      <w:r w:rsidRPr="00DF5270">
        <w:rPr>
          <w:sz w:val="22"/>
        </w:rPr>
        <w:t>qualora nel corso del rapporto contrattuale pervenga una comunicazione antimafia avente esito negativo</w:t>
      </w:r>
      <w:r w:rsidR="00DF5270" w:rsidRPr="00DF5270">
        <w:rPr>
          <w:sz w:val="22"/>
        </w:rPr>
        <w:t>.</w:t>
      </w:r>
    </w:p>
    <w:p w:rsidR="009B3702" w:rsidRPr="00CC50A6" w:rsidRDefault="009B3702" w:rsidP="00DE1172">
      <w:pPr>
        <w:spacing w:before="120" w:after="120"/>
        <w:rPr>
          <w:rFonts w:ascii="Arial" w:hAnsi="Arial" w:cs="Arial"/>
          <w:sz w:val="22"/>
          <w:szCs w:val="22"/>
        </w:rPr>
      </w:pPr>
      <w:r w:rsidRPr="00CC50A6">
        <w:rPr>
          <w:rFonts w:ascii="Arial" w:hAnsi="Arial" w:cs="Arial"/>
          <w:sz w:val="22"/>
          <w:szCs w:val="22"/>
        </w:rPr>
        <w:t>La risoluzione espressa, prevista nel precedente comma, diventerà operativa a seguito della comunicazione ex art. 1456 c.c. che la Stazione Appaltante darà per iscritto all’Affidatario, tramite raccomandata con avviso di ricevimento</w:t>
      </w:r>
      <w:r w:rsidR="007C0545" w:rsidRPr="00CC50A6">
        <w:rPr>
          <w:rFonts w:ascii="Arial" w:hAnsi="Arial" w:cs="Arial"/>
          <w:sz w:val="22"/>
          <w:szCs w:val="22"/>
        </w:rPr>
        <w:t xml:space="preserve"> o comunicazione a mezzo posta elettronica certificata</w:t>
      </w:r>
      <w:r w:rsidRPr="00CC50A6">
        <w:rPr>
          <w:rFonts w:ascii="Arial" w:hAnsi="Arial" w:cs="Arial"/>
          <w:sz w:val="22"/>
          <w:szCs w:val="22"/>
        </w:rPr>
        <w:t>.</w:t>
      </w:r>
    </w:p>
    <w:p w:rsidR="009B3702" w:rsidRPr="00CC50A6" w:rsidRDefault="009B3702" w:rsidP="00DE1172">
      <w:pPr>
        <w:spacing w:before="120" w:after="120"/>
        <w:rPr>
          <w:rFonts w:ascii="Arial" w:hAnsi="Arial" w:cs="Arial"/>
          <w:sz w:val="22"/>
          <w:szCs w:val="22"/>
        </w:rPr>
      </w:pPr>
      <w:r w:rsidRPr="00CC50A6">
        <w:rPr>
          <w:rFonts w:ascii="Arial" w:hAnsi="Arial" w:cs="Arial"/>
          <w:sz w:val="22"/>
          <w:szCs w:val="22"/>
        </w:rPr>
        <w:t xml:space="preserve">In caso di risoluzione sarà corrisposto all’Appaltatore il prezzo contrattuale delle attività effettuate, detratte le eventuali penalità e spese di cui ai precedenti articoli. </w:t>
      </w:r>
    </w:p>
    <w:p w:rsidR="009B3702" w:rsidRPr="00CC50A6" w:rsidRDefault="009B3702" w:rsidP="00DE1172">
      <w:pPr>
        <w:pStyle w:val="Paragrafoelenco"/>
        <w:numPr>
          <w:ilvl w:val="0"/>
          <w:numId w:val="10"/>
        </w:numPr>
        <w:tabs>
          <w:tab w:val="left" w:pos="426"/>
        </w:tabs>
        <w:spacing w:before="120" w:after="120"/>
        <w:ind w:left="0" w:firstLine="0"/>
        <w:contextualSpacing w:val="0"/>
        <w:rPr>
          <w:rFonts w:ascii="Arial" w:hAnsi="Arial" w:cs="Arial"/>
          <w:sz w:val="22"/>
          <w:szCs w:val="22"/>
        </w:rPr>
      </w:pPr>
      <w:r w:rsidRPr="00CC50A6">
        <w:rPr>
          <w:rFonts w:ascii="Arial" w:hAnsi="Arial" w:cs="Arial"/>
          <w:sz w:val="22"/>
          <w:szCs w:val="22"/>
        </w:rPr>
        <w:t>La Stazione Appaltante si riserva la facoltà di recedere unilateralmente dal contratto secondo le modalità ed i termini di cui all’art. 109 del D. Lgs. 50/2016.</w:t>
      </w:r>
    </w:p>
    <w:p w:rsidR="003953D7" w:rsidRDefault="00C47418" w:rsidP="00DE1172">
      <w:pPr>
        <w:autoSpaceDE w:val="0"/>
        <w:autoSpaceDN w:val="0"/>
        <w:adjustRightInd w:val="0"/>
        <w:spacing w:before="120" w:after="120"/>
        <w:jc w:val="center"/>
        <w:rPr>
          <w:rFonts w:ascii="Arial" w:hAnsi="Arial" w:cs="Arial"/>
          <w:b/>
          <w:sz w:val="22"/>
          <w:szCs w:val="22"/>
        </w:rPr>
      </w:pPr>
      <w:r>
        <w:rPr>
          <w:rFonts w:ascii="Arial" w:hAnsi="Arial" w:cs="Arial"/>
          <w:b/>
          <w:sz w:val="22"/>
          <w:szCs w:val="22"/>
        </w:rPr>
        <w:t>Art. 8</w:t>
      </w:r>
    </w:p>
    <w:p w:rsidR="00F253A0" w:rsidRDefault="00F253A0" w:rsidP="00DE1172">
      <w:pPr>
        <w:autoSpaceDE w:val="0"/>
        <w:autoSpaceDN w:val="0"/>
        <w:adjustRightInd w:val="0"/>
        <w:spacing w:before="120" w:after="120"/>
        <w:jc w:val="center"/>
        <w:rPr>
          <w:rFonts w:ascii="Arial" w:hAnsi="Arial" w:cs="Arial"/>
          <w:b/>
          <w:sz w:val="22"/>
          <w:szCs w:val="22"/>
        </w:rPr>
      </w:pPr>
      <w:r>
        <w:rPr>
          <w:rFonts w:ascii="Arial" w:hAnsi="Arial" w:cs="Arial"/>
          <w:b/>
          <w:sz w:val="22"/>
          <w:szCs w:val="22"/>
        </w:rPr>
        <w:t>Penali</w:t>
      </w:r>
    </w:p>
    <w:p w:rsidR="00F253A0" w:rsidRDefault="00217A94" w:rsidP="00F253A0">
      <w:pPr>
        <w:autoSpaceDE w:val="0"/>
        <w:autoSpaceDN w:val="0"/>
        <w:adjustRightInd w:val="0"/>
        <w:spacing w:before="120" w:after="120"/>
        <w:rPr>
          <w:rFonts w:ascii="Arial" w:hAnsi="Arial" w:cs="Arial"/>
          <w:sz w:val="22"/>
          <w:szCs w:val="22"/>
        </w:rPr>
      </w:pPr>
      <w:r>
        <w:rPr>
          <w:rFonts w:ascii="Arial" w:hAnsi="Arial" w:cs="Arial"/>
          <w:sz w:val="22"/>
          <w:szCs w:val="22"/>
        </w:rPr>
        <w:t>Per ogn</w:t>
      </w:r>
      <w:r w:rsidR="00F253A0" w:rsidRPr="00F253A0">
        <w:rPr>
          <w:rFonts w:ascii="Arial" w:hAnsi="Arial" w:cs="Arial"/>
          <w:sz w:val="22"/>
          <w:szCs w:val="22"/>
        </w:rPr>
        <w:t>i giorno di ritardo</w:t>
      </w:r>
      <w:r w:rsidR="00F253A0">
        <w:rPr>
          <w:rFonts w:ascii="Arial" w:hAnsi="Arial" w:cs="Arial"/>
          <w:sz w:val="22"/>
          <w:szCs w:val="22"/>
        </w:rPr>
        <w:t xml:space="preserve"> rispetto ai termini </w:t>
      </w:r>
      <w:r w:rsidR="003128F4">
        <w:rPr>
          <w:rFonts w:ascii="Arial" w:hAnsi="Arial" w:cs="Arial"/>
          <w:sz w:val="22"/>
          <w:szCs w:val="22"/>
        </w:rPr>
        <w:t>previsti per la consegna del verbale o rapporto di verifica sarà applicata, previa contestazione da parte del RUP, una penale pari all’1 per mille del corrispettivo contrattuale che sarà trattenuta sul saldo del compenso, la penale massima applicabile è fissata ad un massimo del 10% dell’importo contrattuale. Al raggiungimento di tale soglia, l’Agenzia ha facoltà di recedere dal contratto stesso</w:t>
      </w:r>
      <w:r w:rsidR="00C96A55">
        <w:rPr>
          <w:rFonts w:ascii="Arial" w:hAnsi="Arial" w:cs="Arial"/>
          <w:sz w:val="22"/>
          <w:szCs w:val="22"/>
        </w:rPr>
        <w:t xml:space="preserve">. L’applicazione della penale lascia impregiudicato il diritto dell’Agenzia </w:t>
      </w:r>
      <w:r w:rsidR="0020022C">
        <w:rPr>
          <w:rFonts w:ascii="Arial" w:hAnsi="Arial" w:cs="Arial"/>
          <w:sz w:val="22"/>
          <w:szCs w:val="22"/>
        </w:rPr>
        <w:t>al rimborso delle spese eventualmente sostenute per sopperire alle infrazioni del verificatore</w:t>
      </w:r>
      <w:r w:rsidR="00F536F1">
        <w:rPr>
          <w:rFonts w:ascii="Arial" w:hAnsi="Arial" w:cs="Arial"/>
          <w:sz w:val="22"/>
          <w:szCs w:val="22"/>
        </w:rPr>
        <w:t xml:space="preserve"> </w:t>
      </w:r>
      <w:r w:rsidR="006C4F55">
        <w:rPr>
          <w:rFonts w:ascii="Arial" w:hAnsi="Arial" w:cs="Arial"/>
          <w:sz w:val="22"/>
          <w:szCs w:val="22"/>
        </w:rPr>
        <w:t>né esclude la responsabilità di quest’ultimo per i maggiori danni alla stessa procurati dal ritardo sopracitato. I tempi necessari per eventuali decisioni o scelte dell’azienda o per l’ottenimento d</w:t>
      </w:r>
      <w:r w:rsidR="00E43552">
        <w:rPr>
          <w:rFonts w:ascii="Arial" w:hAnsi="Arial" w:cs="Arial"/>
          <w:sz w:val="22"/>
          <w:szCs w:val="22"/>
        </w:rPr>
        <w:t>i pareri o nullaosta preventivi, purchè certificati dal RUP, non potranno essere computati nei tempi concessi per l’espletamento dell’incarico. Per motivi validi e giustificati, la Stazione Appaltante, con nota del Direttore della Direzione Regionale Lazio, potrà concedere proroghe previa richiesta motivata presentata dal professionista al RUP, prima della scadenza del termine fissato per l’esecuzione della prestazione.</w:t>
      </w:r>
    </w:p>
    <w:p w:rsidR="00E43552" w:rsidRDefault="00E43552" w:rsidP="00F253A0">
      <w:pPr>
        <w:autoSpaceDE w:val="0"/>
        <w:autoSpaceDN w:val="0"/>
        <w:adjustRightInd w:val="0"/>
        <w:spacing w:before="120" w:after="120"/>
        <w:rPr>
          <w:rFonts w:ascii="Arial" w:hAnsi="Arial" w:cs="Arial"/>
          <w:sz w:val="22"/>
          <w:szCs w:val="22"/>
        </w:rPr>
      </w:pPr>
      <w:r>
        <w:rPr>
          <w:rFonts w:ascii="Arial" w:hAnsi="Arial" w:cs="Arial"/>
          <w:sz w:val="22"/>
          <w:szCs w:val="22"/>
        </w:rPr>
        <w:t>Gli eventuali inadempimenti contrattuali idonei a dare luogo all’applicazione delle penali verranno formalmente contestati all’appaltatore per iscritto dal Responsabile del Procedimento a mezzo PEC. L’appaltatore dovrò quindi comunicare sempre a mezzo PEC le proprie deduzioni al RUP nel termine massimo di cinque giorni lavorativi dalla contestazione. Qualora dette deduzioni non vengano ritenute fondate ovvero l’appaltatore non trasmetta alcuna osservazione entro i termini concessi, verranno applicate le penali con le modalità di cui sopra.</w:t>
      </w:r>
    </w:p>
    <w:p w:rsidR="00E43552" w:rsidRPr="00F253A0" w:rsidRDefault="00E43552" w:rsidP="00F253A0">
      <w:pPr>
        <w:autoSpaceDE w:val="0"/>
        <w:autoSpaceDN w:val="0"/>
        <w:adjustRightInd w:val="0"/>
        <w:spacing w:before="120" w:after="120"/>
        <w:rPr>
          <w:rFonts w:ascii="Arial" w:hAnsi="Arial" w:cs="Arial"/>
          <w:sz w:val="22"/>
          <w:szCs w:val="22"/>
        </w:rPr>
      </w:pPr>
      <w:r>
        <w:rPr>
          <w:rFonts w:ascii="Arial" w:hAnsi="Arial" w:cs="Arial"/>
          <w:sz w:val="22"/>
          <w:szCs w:val="22"/>
        </w:rPr>
        <w:t>Restano salve eventuali sospensioni disposte dal RUP conformemente a quanto previsto nell’art. 107 del D.Lgs. 50/</w:t>
      </w:r>
      <w:r w:rsidR="00A6034F">
        <w:rPr>
          <w:rFonts w:ascii="Arial" w:hAnsi="Arial" w:cs="Arial"/>
          <w:sz w:val="22"/>
          <w:szCs w:val="22"/>
        </w:rPr>
        <w:t>2016 e ss.mm.ii</w:t>
      </w:r>
      <w:r>
        <w:rPr>
          <w:rFonts w:ascii="Arial" w:hAnsi="Arial" w:cs="Arial"/>
          <w:sz w:val="22"/>
          <w:szCs w:val="22"/>
        </w:rPr>
        <w:t xml:space="preserve"> e per le ipotesi ivi previste.</w:t>
      </w:r>
    </w:p>
    <w:p w:rsidR="00F253A0" w:rsidRDefault="00F253A0" w:rsidP="00DE1172">
      <w:pPr>
        <w:autoSpaceDE w:val="0"/>
        <w:autoSpaceDN w:val="0"/>
        <w:adjustRightInd w:val="0"/>
        <w:spacing w:before="120" w:after="120"/>
        <w:jc w:val="center"/>
        <w:rPr>
          <w:rFonts w:ascii="Arial" w:hAnsi="Arial" w:cs="Arial"/>
          <w:b/>
          <w:sz w:val="22"/>
          <w:szCs w:val="22"/>
        </w:rPr>
      </w:pPr>
    </w:p>
    <w:p w:rsidR="00F253A0" w:rsidRPr="00CC50A6" w:rsidRDefault="00F253A0" w:rsidP="00DE1172">
      <w:pPr>
        <w:autoSpaceDE w:val="0"/>
        <w:autoSpaceDN w:val="0"/>
        <w:adjustRightInd w:val="0"/>
        <w:spacing w:before="120" w:after="120"/>
        <w:jc w:val="center"/>
        <w:rPr>
          <w:rFonts w:ascii="Arial" w:hAnsi="Arial" w:cs="Arial"/>
          <w:b/>
          <w:sz w:val="22"/>
          <w:szCs w:val="22"/>
        </w:rPr>
      </w:pPr>
      <w:r>
        <w:rPr>
          <w:rFonts w:ascii="Arial" w:hAnsi="Arial" w:cs="Arial"/>
          <w:b/>
          <w:sz w:val="22"/>
          <w:szCs w:val="22"/>
        </w:rPr>
        <w:t>Art. 9</w:t>
      </w:r>
    </w:p>
    <w:p w:rsidR="003953D7" w:rsidRPr="00CC50A6" w:rsidRDefault="003953D7" w:rsidP="00DE1172">
      <w:pPr>
        <w:autoSpaceDE w:val="0"/>
        <w:autoSpaceDN w:val="0"/>
        <w:adjustRightInd w:val="0"/>
        <w:spacing w:before="120" w:after="120"/>
        <w:jc w:val="center"/>
        <w:rPr>
          <w:rFonts w:ascii="Arial" w:hAnsi="Arial" w:cs="Arial"/>
          <w:sz w:val="22"/>
          <w:szCs w:val="22"/>
        </w:rPr>
      </w:pPr>
      <w:r w:rsidRPr="00CC50A6">
        <w:rPr>
          <w:rFonts w:ascii="Arial" w:hAnsi="Arial" w:cs="Arial"/>
          <w:b/>
          <w:sz w:val="22"/>
          <w:szCs w:val="22"/>
        </w:rPr>
        <w:t>Codice Etico</w:t>
      </w:r>
    </w:p>
    <w:p w:rsidR="0084556C" w:rsidRPr="00CC50A6" w:rsidRDefault="0084556C" w:rsidP="00DE1172">
      <w:pPr>
        <w:spacing w:before="120" w:after="120"/>
        <w:rPr>
          <w:rFonts w:ascii="Arial" w:hAnsi="Arial" w:cs="Arial"/>
          <w:sz w:val="22"/>
          <w:szCs w:val="22"/>
        </w:rPr>
      </w:pPr>
      <w:r w:rsidRPr="00CC50A6">
        <w:rPr>
          <w:rFonts w:ascii="Arial" w:hAnsi="Arial" w:cs="Arial"/>
          <w:sz w:val="22"/>
          <w:szCs w:val="22"/>
        </w:rPr>
        <w:t>1.L’Aggiudicatario si impegna ad osservare il Modello di organizzazione, gestione e controllo dell’Agenzia ex D. Lgs. 231/2001 s.m.i, reperibile sul sito istituzionale, ed a tenere un comportamento in linea con il relativo Codice Etico e, comunque, tale da non esporre l’Agenzia al rischio dell’applicazione delle sanzioni previste dal predetto decreto. L’inosservanza di tale impegno costituisce grave inadempimento contrattuale e legittima l’Agenzia a risolvere il contratto ai sensi e per gli effetti di cui all’art. 1456 c.c..</w:t>
      </w:r>
    </w:p>
    <w:p w:rsidR="0084556C" w:rsidRPr="00CC50A6" w:rsidRDefault="0084556C" w:rsidP="00DE1172">
      <w:pPr>
        <w:spacing w:before="120" w:after="120"/>
        <w:rPr>
          <w:rFonts w:ascii="Arial" w:hAnsi="Arial" w:cs="Arial"/>
          <w:sz w:val="22"/>
          <w:szCs w:val="22"/>
        </w:rPr>
      </w:pPr>
      <w:r w:rsidRPr="00CC50A6">
        <w:rPr>
          <w:rFonts w:ascii="Arial" w:hAnsi="Arial" w:cs="Arial"/>
          <w:sz w:val="22"/>
          <w:szCs w:val="22"/>
        </w:rPr>
        <w:t>2.L’Aggiudicatario si impegna, inoltre, a manlevare l’Agenzia da eventuali sanzioni o danni che dovessero derivare a quest’ultima dalla violazione dell’impegno di cui al comma 1.</w:t>
      </w: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 xml:space="preserve">Art. </w:t>
      </w:r>
      <w:r w:rsidR="003F3190">
        <w:rPr>
          <w:rFonts w:ascii="Arial" w:hAnsi="Arial" w:cs="Arial"/>
          <w:b/>
          <w:sz w:val="22"/>
          <w:szCs w:val="22"/>
        </w:rPr>
        <w:t>10</w:t>
      </w:r>
    </w:p>
    <w:p w:rsidR="003767C8" w:rsidRPr="00CC50A6" w:rsidRDefault="003767C8"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Cessione del contratto e subappalto</w:t>
      </w:r>
    </w:p>
    <w:p w:rsidR="003767C8" w:rsidRPr="00CC50A6" w:rsidRDefault="003767C8" w:rsidP="00DE1172">
      <w:pPr>
        <w:spacing w:before="120" w:after="120"/>
        <w:rPr>
          <w:rFonts w:ascii="Arial" w:hAnsi="Arial" w:cs="Arial"/>
          <w:sz w:val="22"/>
          <w:szCs w:val="22"/>
        </w:rPr>
      </w:pPr>
      <w:r w:rsidRPr="00CC50A6">
        <w:rPr>
          <w:rFonts w:ascii="Arial" w:hAnsi="Arial" w:cs="Arial"/>
          <w:sz w:val="22"/>
          <w:szCs w:val="22"/>
        </w:rPr>
        <w:t xml:space="preserve">1.E’ fatto assoluto divieto all’aggiudicatario di cedere, a qualsiasi titolo, il contratto a pena di nullità. </w:t>
      </w:r>
    </w:p>
    <w:p w:rsidR="0047322F" w:rsidRPr="0047322F" w:rsidRDefault="00B2504B" w:rsidP="00DE1172">
      <w:pPr>
        <w:spacing w:before="120" w:after="120"/>
        <w:rPr>
          <w:rFonts w:ascii="Arial" w:hAnsi="Arial" w:cs="Arial"/>
          <w:sz w:val="22"/>
          <w:szCs w:val="22"/>
        </w:rPr>
      </w:pPr>
      <w:r w:rsidRPr="00CC50A6">
        <w:rPr>
          <w:rFonts w:ascii="Arial" w:hAnsi="Arial" w:cs="Arial"/>
          <w:sz w:val="22"/>
          <w:szCs w:val="22"/>
        </w:rPr>
        <w:lastRenderedPageBreak/>
        <w:t>2</w:t>
      </w:r>
      <w:r w:rsidR="003767C8" w:rsidRPr="00CC50A6">
        <w:rPr>
          <w:rFonts w:ascii="Arial" w:hAnsi="Arial" w:cs="Arial"/>
          <w:sz w:val="22"/>
          <w:szCs w:val="22"/>
        </w:rPr>
        <w:t>.</w:t>
      </w:r>
      <w:r w:rsidRPr="00CC50A6">
        <w:rPr>
          <w:rFonts w:ascii="Arial" w:hAnsi="Arial" w:cs="Arial"/>
          <w:sz w:val="22"/>
          <w:szCs w:val="22"/>
        </w:rPr>
        <w:t xml:space="preserve"> </w:t>
      </w:r>
      <w:r w:rsidR="00ED66E6" w:rsidRPr="00CC50A6">
        <w:rPr>
          <w:rFonts w:ascii="Arial" w:hAnsi="Arial" w:cs="Arial"/>
          <w:sz w:val="22"/>
          <w:szCs w:val="22"/>
        </w:rPr>
        <w:t>(</w:t>
      </w:r>
      <w:r w:rsidR="00ED66E6" w:rsidRPr="0047322F">
        <w:rPr>
          <w:rFonts w:ascii="Arial" w:hAnsi="Arial" w:cs="Arial"/>
          <w:i/>
          <w:sz w:val="22"/>
          <w:szCs w:val="22"/>
        </w:rPr>
        <w:t>nel caso sia stato dichiarato il subappalto</w:t>
      </w:r>
      <w:r w:rsidR="00ED66E6" w:rsidRPr="00CC50A6">
        <w:rPr>
          <w:rFonts w:ascii="Arial" w:hAnsi="Arial" w:cs="Arial"/>
          <w:sz w:val="22"/>
          <w:szCs w:val="22"/>
        </w:rPr>
        <w:t xml:space="preserve">) </w:t>
      </w:r>
      <w:r w:rsidR="003767C8" w:rsidRPr="00CC50A6">
        <w:rPr>
          <w:rFonts w:ascii="Arial" w:hAnsi="Arial" w:cs="Arial"/>
          <w:sz w:val="22"/>
          <w:szCs w:val="22"/>
        </w:rPr>
        <w:t xml:space="preserve">L’aggiudicatario </w:t>
      </w:r>
      <w:r w:rsidR="00ED66E6" w:rsidRPr="00CC50A6">
        <w:rPr>
          <w:rFonts w:ascii="Arial" w:hAnsi="Arial" w:cs="Arial"/>
          <w:sz w:val="22"/>
          <w:szCs w:val="22"/>
        </w:rPr>
        <w:t xml:space="preserve">potrà </w:t>
      </w:r>
      <w:r w:rsidR="003767C8" w:rsidRPr="00CC50A6">
        <w:rPr>
          <w:rFonts w:ascii="Arial" w:hAnsi="Arial" w:cs="Arial"/>
          <w:sz w:val="22"/>
          <w:szCs w:val="22"/>
        </w:rPr>
        <w:t>ricorrere al subappalto</w:t>
      </w:r>
      <w:r w:rsidR="00D86B47" w:rsidRPr="00CC50A6">
        <w:rPr>
          <w:rFonts w:ascii="Arial" w:hAnsi="Arial" w:cs="Arial"/>
          <w:sz w:val="22"/>
          <w:szCs w:val="22"/>
        </w:rPr>
        <w:t xml:space="preserve"> </w:t>
      </w:r>
      <w:r w:rsidR="00131B9F">
        <w:rPr>
          <w:rFonts w:ascii="Arial" w:hAnsi="Arial" w:cs="Arial"/>
          <w:sz w:val="22"/>
          <w:szCs w:val="22"/>
        </w:rPr>
        <w:t>nei limiti e secondo le modalità di cui a</w:t>
      </w:r>
      <w:r w:rsidR="00D86B47" w:rsidRPr="00CC50A6">
        <w:rPr>
          <w:rFonts w:ascii="Arial" w:hAnsi="Arial" w:cs="Arial"/>
          <w:sz w:val="22"/>
          <w:szCs w:val="22"/>
        </w:rPr>
        <w:t>ll’art 105 del D.lgs 50/2016</w:t>
      </w:r>
      <w:r w:rsidR="0047322F">
        <w:rPr>
          <w:rFonts w:ascii="Arial" w:hAnsi="Arial" w:cs="Arial"/>
          <w:sz w:val="22"/>
          <w:szCs w:val="22"/>
        </w:rPr>
        <w:t>, purché il subappaltatore sia in possesso dei requisiti di cui all’art. 80 del Codice Appalti e previa autorizzazione della Stazione Appaltante.  (</w:t>
      </w:r>
      <w:r w:rsidR="0047322F" w:rsidRPr="0047322F">
        <w:rPr>
          <w:rFonts w:ascii="Arial" w:hAnsi="Arial" w:cs="Arial"/>
          <w:i/>
          <w:sz w:val="22"/>
          <w:szCs w:val="22"/>
        </w:rPr>
        <w:t>nel caso di subappalto necessario</w:t>
      </w:r>
      <w:r w:rsidR="0047322F">
        <w:rPr>
          <w:rFonts w:ascii="Arial" w:hAnsi="Arial" w:cs="Arial"/>
          <w:sz w:val="22"/>
          <w:szCs w:val="22"/>
        </w:rPr>
        <w:t xml:space="preserve">) </w:t>
      </w:r>
      <w:r w:rsidR="0047322F" w:rsidRPr="0047322F">
        <w:rPr>
          <w:rFonts w:ascii="Arial" w:hAnsi="Arial" w:cs="Arial"/>
          <w:sz w:val="22"/>
          <w:szCs w:val="22"/>
        </w:rPr>
        <w:t>L’aggiudicatario potrà ricorrere al subappalto nei limiti e secondo le modalità di cui all’art 105 del D.lgs 50/2016, purché il subappaltatore sia in possesso dei requisiti di cui all’art. 80 del Codice Appalti</w:t>
      </w:r>
      <w:r w:rsidR="0047322F">
        <w:rPr>
          <w:rFonts w:ascii="Arial" w:hAnsi="Arial" w:cs="Arial"/>
          <w:sz w:val="22"/>
          <w:szCs w:val="22"/>
        </w:rPr>
        <w:t xml:space="preserve"> e della specifica autorizzazione ministeriale di cui all’art. 59 del DPR 380/2001 nonché</w:t>
      </w:r>
      <w:r w:rsidR="0047322F" w:rsidRPr="0047322F">
        <w:rPr>
          <w:rFonts w:ascii="Arial" w:hAnsi="Arial" w:cs="Arial"/>
          <w:sz w:val="22"/>
          <w:szCs w:val="22"/>
        </w:rPr>
        <w:t xml:space="preserve"> previa autorizzazione della Stazione Appaltante.</w:t>
      </w:r>
      <w:r w:rsidR="009A5ADD">
        <w:rPr>
          <w:rFonts w:ascii="Arial" w:hAnsi="Arial" w:cs="Arial"/>
          <w:sz w:val="22"/>
          <w:szCs w:val="22"/>
        </w:rPr>
        <w:t xml:space="preserve"> </w:t>
      </w:r>
    </w:p>
    <w:p w:rsidR="0047322F" w:rsidRPr="00CC50A6" w:rsidRDefault="0047322F" w:rsidP="00DE1172">
      <w:pPr>
        <w:spacing w:before="120" w:after="120"/>
        <w:rPr>
          <w:rFonts w:ascii="Arial" w:hAnsi="Arial" w:cs="Arial"/>
          <w:sz w:val="22"/>
          <w:szCs w:val="22"/>
        </w:rPr>
      </w:pPr>
    </w:p>
    <w:p w:rsidR="00E25710" w:rsidRPr="00CC50A6" w:rsidRDefault="00960F86" w:rsidP="00DE1172">
      <w:pPr>
        <w:spacing w:before="120" w:after="120" w:line="249" w:lineRule="auto"/>
        <w:jc w:val="center"/>
        <w:rPr>
          <w:rFonts w:ascii="Arial" w:hAnsi="Arial" w:cs="Arial"/>
          <w:b/>
          <w:sz w:val="22"/>
          <w:szCs w:val="22"/>
        </w:rPr>
      </w:pPr>
      <w:r w:rsidRPr="00CC50A6">
        <w:rPr>
          <w:rFonts w:ascii="Arial" w:hAnsi="Arial" w:cs="Arial"/>
          <w:b/>
          <w:sz w:val="22"/>
          <w:szCs w:val="22"/>
        </w:rPr>
        <w:t>Art.</w:t>
      </w:r>
      <w:r w:rsidR="00170F2E" w:rsidRPr="00CC50A6">
        <w:rPr>
          <w:rFonts w:ascii="Arial" w:hAnsi="Arial" w:cs="Arial"/>
          <w:b/>
          <w:sz w:val="22"/>
          <w:szCs w:val="22"/>
        </w:rPr>
        <w:t xml:space="preserve"> </w:t>
      </w:r>
      <w:r w:rsidR="003F3190">
        <w:rPr>
          <w:rFonts w:ascii="Arial" w:hAnsi="Arial" w:cs="Arial"/>
          <w:b/>
          <w:sz w:val="22"/>
          <w:szCs w:val="22"/>
        </w:rPr>
        <w:t>11</w:t>
      </w:r>
    </w:p>
    <w:p w:rsidR="00E25710" w:rsidRPr="00CC50A6" w:rsidRDefault="009C61E0" w:rsidP="00DE1172">
      <w:pPr>
        <w:spacing w:before="120" w:after="120" w:line="249" w:lineRule="auto"/>
        <w:jc w:val="center"/>
        <w:rPr>
          <w:rFonts w:ascii="Arial" w:hAnsi="Arial" w:cs="Arial"/>
          <w:b/>
          <w:sz w:val="22"/>
          <w:szCs w:val="22"/>
        </w:rPr>
      </w:pPr>
      <w:r w:rsidRPr="00CC50A6">
        <w:rPr>
          <w:rFonts w:ascii="Arial" w:hAnsi="Arial" w:cs="Arial"/>
          <w:b/>
          <w:sz w:val="22"/>
          <w:szCs w:val="22"/>
        </w:rPr>
        <w:t>Obblighi dell’Appaltatore e r</w:t>
      </w:r>
      <w:r w:rsidR="00E25710" w:rsidRPr="00CC50A6">
        <w:rPr>
          <w:rFonts w:ascii="Arial" w:hAnsi="Arial" w:cs="Arial"/>
          <w:b/>
          <w:sz w:val="22"/>
          <w:szCs w:val="22"/>
        </w:rPr>
        <w:t>esponsabilità verso terzi</w:t>
      </w:r>
    </w:p>
    <w:p w:rsidR="007A13F1" w:rsidRPr="00CC50A6" w:rsidRDefault="00E25710" w:rsidP="00DE1172">
      <w:pPr>
        <w:spacing w:before="120" w:after="120"/>
        <w:rPr>
          <w:rFonts w:ascii="Arial" w:hAnsi="Arial" w:cs="Arial"/>
          <w:sz w:val="22"/>
          <w:szCs w:val="22"/>
        </w:rPr>
      </w:pPr>
      <w:r w:rsidRPr="00CC50A6">
        <w:rPr>
          <w:rFonts w:ascii="Arial" w:hAnsi="Arial" w:cs="Arial"/>
          <w:sz w:val="22"/>
          <w:szCs w:val="22"/>
        </w:rPr>
        <w:t xml:space="preserve">1. </w:t>
      </w:r>
      <w:r w:rsidR="007A13F1" w:rsidRPr="00CC50A6">
        <w:rPr>
          <w:rFonts w:ascii="Arial" w:hAnsi="Arial" w:cs="Arial"/>
          <w:sz w:val="22"/>
          <w:szCs w:val="22"/>
        </w:rPr>
        <w:t xml:space="preserve">L’Appaltatore s’impegna, oltre a quanto previsto nel presente Contratto, ad osservare quanto prescritto nel Capitolato </w:t>
      </w:r>
      <w:r w:rsidR="009C61E0" w:rsidRPr="00CC50A6">
        <w:rPr>
          <w:rFonts w:ascii="Arial" w:hAnsi="Arial" w:cs="Arial"/>
          <w:sz w:val="22"/>
          <w:szCs w:val="22"/>
        </w:rPr>
        <w:t>Prestazionale</w:t>
      </w:r>
      <w:r w:rsidR="007A13F1" w:rsidRPr="00CC50A6">
        <w:rPr>
          <w:rFonts w:ascii="Arial" w:hAnsi="Arial" w:cs="Arial"/>
          <w:sz w:val="22"/>
          <w:szCs w:val="22"/>
        </w:rPr>
        <w:t xml:space="preserve"> d’Appalto</w:t>
      </w:r>
      <w:r w:rsidR="00464BB9">
        <w:rPr>
          <w:rFonts w:ascii="Arial" w:hAnsi="Arial" w:cs="Arial"/>
          <w:sz w:val="22"/>
          <w:szCs w:val="22"/>
        </w:rPr>
        <w:t>,</w:t>
      </w:r>
      <w:r w:rsidR="007A13F1" w:rsidRPr="00CC50A6">
        <w:rPr>
          <w:rFonts w:ascii="Arial" w:hAnsi="Arial" w:cs="Arial"/>
          <w:sz w:val="22"/>
          <w:szCs w:val="22"/>
        </w:rPr>
        <w:t xml:space="preserve"> con particolare riferimento agli artt</w:t>
      </w:r>
      <w:r w:rsidR="00034DFA" w:rsidRPr="00CC50A6">
        <w:rPr>
          <w:rFonts w:ascii="Arial" w:hAnsi="Arial" w:cs="Arial"/>
          <w:sz w:val="22"/>
          <w:szCs w:val="22"/>
        </w:rPr>
        <w:t xml:space="preserve">. </w:t>
      </w:r>
      <w:r w:rsidR="00D86B47" w:rsidRPr="00CC50A6">
        <w:rPr>
          <w:rFonts w:ascii="Arial" w:hAnsi="Arial" w:cs="Arial"/>
          <w:sz w:val="22"/>
          <w:szCs w:val="22"/>
        </w:rPr>
        <w:t>6</w:t>
      </w:r>
      <w:r w:rsidR="00034DFA" w:rsidRPr="00CC50A6">
        <w:rPr>
          <w:rFonts w:ascii="Arial" w:hAnsi="Arial" w:cs="Arial"/>
          <w:sz w:val="22"/>
          <w:szCs w:val="22"/>
        </w:rPr>
        <w:t xml:space="preserve"> “</w:t>
      </w:r>
      <w:r w:rsidR="00D86B47" w:rsidRPr="00CC50A6">
        <w:rPr>
          <w:rFonts w:ascii="Arial" w:hAnsi="Arial" w:cs="Arial"/>
          <w:i/>
          <w:sz w:val="22"/>
          <w:szCs w:val="22"/>
        </w:rPr>
        <w:t>Descrizione dei servizi richiesti</w:t>
      </w:r>
      <w:r w:rsidR="00034DFA" w:rsidRPr="00CC50A6">
        <w:rPr>
          <w:rFonts w:ascii="Arial" w:hAnsi="Arial" w:cs="Arial"/>
          <w:sz w:val="22"/>
          <w:szCs w:val="22"/>
        </w:rPr>
        <w:t>”</w:t>
      </w:r>
      <w:r w:rsidR="00D86B47" w:rsidRPr="00CC50A6">
        <w:rPr>
          <w:rFonts w:ascii="Arial" w:hAnsi="Arial" w:cs="Arial"/>
          <w:sz w:val="22"/>
          <w:szCs w:val="22"/>
        </w:rPr>
        <w:t xml:space="preserve"> e 8</w:t>
      </w:r>
      <w:r w:rsidR="00034DFA" w:rsidRPr="00CC50A6">
        <w:rPr>
          <w:rFonts w:ascii="Arial" w:hAnsi="Arial" w:cs="Arial"/>
          <w:sz w:val="22"/>
          <w:szCs w:val="22"/>
        </w:rPr>
        <w:t xml:space="preserve"> “</w:t>
      </w:r>
      <w:r w:rsidR="00170F2E" w:rsidRPr="00CC50A6">
        <w:rPr>
          <w:rFonts w:ascii="Arial" w:hAnsi="Arial" w:cs="Arial"/>
          <w:i/>
          <w:sz w:val="22"/>
          <w:szCs w:val="22"/>
        </w:rPr>
        <w:t>Consegna e m</w:t>
      </w:r>
      <w:r w:rsidR="00034DFA" w:rsidRPr="00CC50A6">
        <w:rPr>
          <w:rFonts w:ascii="Arial" w:hAnsi="Arial" w:cs="Arial"/>
          <w:i/>
          <w:sz w:val="22"/>
          <w:szCs w:val="22"/>
        </w:rPr>
        <w:t>odalità di presentazione della documentazione</w:t>
      </w:r>
      <w:r w:rsidR="00034DFA" w:rsidRPr="00CC50A6">
        <w:rPr>
          <w:rFonts w:ascii="Arial" w:hAnsi="Arial" w:cs="Arial"/>
          <w:sz w:val="22"/>
          <w:szCs w:val="22"/>
        </w:rPr>
        <w:t>”.</w:t>
      </w:r>
    </w:p>
    <w:p w:rsidR="00E25710" w:rsidRPr="00CC50A6" w:rsidRDefault="007A13F1" w:rsidP="00DE1172">
      <w:pPr>
        <w:spacing w:before="120" w:after="120"/>
        <w:rPr>
          <w:rFonts w:ascii="Arial" w:hAnsi="Arial" w:cs="Arial"/>
          <w:sz w:val="22"/>
          <w:szCs w:val="22"/>
        </w:rPr>
      </w:pPr>
      <w:r w:rsidRPr="00CC50A6">
        <w:rPr>
          <w:rFonts w:ascii="Arial" w:hAnsi="Arial" w:cs="Arial"/>
          <w:sz w:val="22"/>
          <w:szCs w:val="22"/>
        </w:rPr>
        <w:t>2.</w:t>
      </w:r>
      <w:r w:rsidR="00E25710" w:rsidRPr="00CC50A6">
        <w:rPr>
          <w:rFonts w:ascii="Arial" w:hAnsi="Arial" w:cs="Arial"/>
          <w:sz w:val="22"/>
          <w:szCs w:val="22"/>
        </w:rPr>
        <w:t>L’Aggiudicatario solleva la Stazione Appaltante da ogni eventuale responsabilità penale e civile verso terzi in ogni caso connessa alla realizzazione ed all’esercizio delle attività affidate. Nessun altro onere potrà dunque derivare a carico della Stazione Appaltante, oltre al pagamento del corrispettivo contrattuale.</w:t>
      </w:r>
    </w:p>
    <w:p w:rsidR="003767C8" w:rsidRPr="00CC50A6" w:rsidRDefault="00ED6F18"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Art.</w:t>
      </w:r>
      <w:r w:rsidR="00170F2E" w:rsidRPr="00CC50A6">
        <w:rPr>
          <w:rFonts w:ascii="Arial" w:hAnsi="Arial" w:cs="Arial"/>
          <w:b/>
          <w:sz w:val="22"/>
          <w:szCs w:val="22"/>
        </w:rPr>
        <w:t xml:space="preserve"> </w:t>
      </w:r>
      <w:r w:rsidRPr="00CC50A6">
        <w:rPr>
          <w:rFonts w:ascii="Arial" w:hAnsi="Arial" w:cs="Arial"/>
          <w:b/>
          <w:sz w:val="22"/>
          <w:szCs w:val="22"/>
        </w:rPr>
        <w:t>1</w:t>
      </w:r>
      <w:r w:rsidR="003F3190">
        <w:rPr>
          <w:rFonts w:ascii="Arial" w:hAnsi="Arial" w:cs="Arial"/>
          <w:b/>
          <w:sz w:val="22"/>
          <w:szCs w:val="22"/>
        </w:rPr>
        <w:t>2</w:t>
      </w:r>
    </w:p>
    <w:p w:rsidR="0059669E" w:rsidRPr="00CC50A6" w:rsidRDefault="0059669E" w:rsidP="00DE1172">
      <w:pPr>
        <w:autoSpaceDE w:val="0"/>
        <w:autoSpaceDN w:val="0"/>
        <w:adjustRightInd w:val="0"/>
        <w:spacing w:before="120" w:after="120"/>
        <w:jc w:val="center"/>
        <w:rPr>
          <w:rFonts w:ascii="Arial" w:hAnsi="Arial" w:cs="Arial"/>
          <w:b/>
          <w:sz w:val="22"/>
          <w:szCs w:val="22"/>
        </w:rPr>
      </w:pPr>
      <w:r w:rsidRPr="00CC50A6">
        <w:rPr>
          <w:rFonts w:ascii="Arial" w:hAnsi="Arial" w:cs="Arial"/>
          <w:b/>
          <w:sz w:val="22"/>
          <w:szCs w:val="22"/>
        </w:rPr>
        <w:t>Norme di rinvio</w:t>
      </w:r>
    </w:p>
    <w:p w:rsidR="0059669E" w:rsidRPr="00CC50A6" w:rsidRDefault="0059669E" w:rsidP="00DE1172">
      <w:pPr>
        <w:autoSpaceDE w:val="0"/>
        <w:autoSpaceDN w:val="0"/>
        <w:adjustRightInd w:val="0"/>
        <w:spacing w:before="120" w:after="120"/>
        <w:rPr>
          <w:rFonts w:ascii="Arial" w:hAnsi="Arial" w:cs="Arial"/>
          <w:sz w:val="22"/>
          <w:szCs w:val="22"/>
        </w:rPr>
      </w:pPr>
      <w:r w:rsidRPr="00CC50A6">
        <w:rPr>
          <w:rFonts w:ascii="Arial" w:hAnsi="Arial" w:cs="Arial"/>
          <w:sz w:val="22"/>
          <w:szCs w:val="22"/>
        </w:rPr>
        <w:t>Per tutto quanto non previsto dal presente Contratto, si rimanda alla normativa comunitaria e nazionale vigente in materia di appalti pubblici</w:t>
      </w:r>
      <w:r w:rsidR="00EA0D8E" w:rsidRPr="00CC50A6">
        <w:rPr>
          <w:rFonts w:ascii="Arial" w:hAnsi="Arial" w:cs="Arial"/>
          <w:sz w:val="22"/>
          <w:szCs w:val="22"/>
        </w:rPr>
        <w:t xml:space="preserve"> e al</w:t>
      </w:r>
      <w:r w:rsidRPr="00CC50A6">
        <w:rPr>
          <w:rFonts w:ascii="Arial" w:hAnsi="Arial" w:cs="Arial"/>
          <w:sz w:val="22"/>
          <w:szCs w:val="22"/>
        </w:rPr>
        <w:t xml:space="preserve"> codice civile.</w:t>
      </w:r>
    </w:p>
    <w:p w:rsidR="00034DFA" w:rsidRPr="00CC50A6" w:rsidRDefault="00960F86" w:rsidP="00DE1172">
      <w:pPr>
        <w:spacing w:before="120" w:after="120"/>
        <w:jc w:val="center"/>
        <w:rPr>
          <w:rFonts w:ascii="Arial" w:hAnsi="Arial" w:cs="Arial"/>
          <w:b/>
          <w:bCs/>
          <w:sz w:val="22"/>
          <w:szCs w:val="22"/>
        </w:rPr>
      </w:pPr>
      <w:r w:rsidRPr="00CC50A6">
        <w:rPr>
          <w:rFonts w:ascii="Arial" w:hAnsi="Arial" w:cs="Arial"/>
          <w:b/>
          <w:bCs/>
          <w:sz w:val="22"/>
          <w:szCs w:val="22"/>
        </w:rPr>
        <w:t>Art.</w:t>
      </w:r>
      <w:r w:rsidR="00170F2E" w:rsidRPr="00CC50A6">
        <w:rPr>
          <w:rFonts w:ascii="Arial" w:hAnsi="Arial" w:cs="Arial"/>
          <w:b/>
          <w:bCs/>
          <w:sz w:val="22"/>
          <w:szCs w:val="22"/>
        </w:rPr>
        <w:t xml:space="preserve"> </w:t>
      </w:r>
      <w:r w:rsidR="003F3190">
        <w:rPr>
          <w:rFonts w:ascii="Arial" w:hAnsi="Arial" w:cs="Arial"/>
          <w:b/>
          <w:bCs/>
          <w:sz w:val="22"/>
          <w:szCs w:val="22"/>
        </w:rPr>
        <w:t>13</w:t>
      </w:r>
    </w:p>
    <w:p w:rsidR="00034DFA" w:rsidRPr="00CC50A6" w:rsidRDefault="00034DFA" w:rsidP="00DE1172">
      <w:pPr>
        <w:spacing w:before="120" w:after="120"/>
        <w:jc w:val="center"/>
        <w:rPr>
          <w:rFonts w:ascii="Arial" w:hAnsi="Arial" w:cs="Arial"/>
          <w:b/>
          <w:bCs/>
          <w:sz w:val="22"/>
          <w:szCs w:val="22"/>
        </w:rPr>
      </w:pPr>
      <w:r w:rsidRPr="00CC50A6">
        <w:rPr>
          <w:rFonts w:ascii="Arial" w:hAnsi="Arial" w:cs="Arial"/>
          <w:b/>
          <w:bCs/>
          <w:sz w:val="22"/>
          <w:szCs w:val="22"/>
        </w:rPr>
        <w:t>Contro</w:t>
      </w:r>
      <w:bookmarkStart w:id="2" w:name="titolo_03_23"/>
      <w:bookmarkEnd w:id="2"/>
      <w:r w:rsidRPr="00CC50A6">
        <w:rPr>
          <w:rFonts w:ascii="Arial" w:hAnsi="Arial" w:cs="Arial"/>
          <w:b/>
          <w:bCs/>
          <w:sz w:val="22"/>
          <w:szCs w:val="22"/>
        </w:rPr>
        <w:t>versie e foro competente</w:t>
      </w:r>
    </w:p>
    <w:p w:rsidR="00475D6F" w:rsidRPr="00CC50A6" w:rsidRDefault="008E0213" w:rsidP="00DE1172">
      <w:pPr>
        <w:autoSpaceDE w:val="0"/>
        <w:autoSpaceDN w:val="0"/>
        <w:adjustRightInd w:val="0"/>
        <w:spacing w:before="120" w:after="120"/>
        <w:rPr>
          <w:rFonts w:ascii="Arial" w:hAnsi="Arial" w:cs="Arial"/>
          <w:sz w:val="22"/>
          <w:szCs w:val="22"/>
        </w:rPr>
      </w:pPr>
      <w:r w:rsidRPr="00CC50A6">
        <w:rPr>
          <w:rFonts w:ascii="Arial" w:hAnsi="Arial" w:cs="Arial"/>
          <w:sz w:val="22"/>
          <w:szCs w:val="22"/>
        </w:rPr>
        <w:t>1.</w:t>
      </w:r>
      <w:r w:rsidR="00034DFA" w:rsidRPr="00CC50A6">
        <w:rPr>
          <w:rFonts w:ascii="Arial" w:hAnsi="Arial" w:cs="Arial"/>
          <w:sz w:val="22"/>
          <w:szCs w:val="22"/>
        </w:rPr>
        <w:t xml:space="preserve">Eventuali controversie tra la Stazione Appaltante e l’Appaltatore relative all’interpretazione, esecuzione, validità o efficacia del presente contratto saranno devolute all’Autorità Giudiziaria </w:t>
      </w:r>
      <w:r w:rsidR="006C4DC9" w:rsidRPr="00CC50A6">
        <w:rPr>
          <w:rFonts w:ascii="Arial" w:hAnsi="Arial" w:cs="Arial"/>
          <w:sz w:val="22"/>
          <w:szCs w:val="22"/>
        </w:rPr>
        <w:t xml:space="preserve">del Foro </w:t>
      </w:r>
      <w:r w:rsidR="00E4374A" w:rsidRPr="00CC50A6">
        <w:rPr>
          <w:rFonts w:ascii="Arial" w:hAnsi="Arial" w:cs="Arial"/>
          <w:sz w:val="22"/>
          <w:szCs w:val="22"/>
        </w:rPr>
        <w:t>del luogo di esecuzione del contratto.</w:t>
      </w:r>
    </w:p>
    <w:p w:rsidR="009734F8" w:rsidRPr="00CC50A6" w:rsidRDefault="003F3190" w:rsidP="00DE1172">
      <w:pPr>
        <w:spacing w:before="120" w:after="120"/>
        <w:jc w:val="center"/>
        <w:rPr>
          <w:rFonts w:ascii="Arial" w:hAnsi="Arial" w:cs="Arial"/>
          <w:b/>
          <w:bCs/>
          <w:sz w:val="22"/>
          <w:szCs w:val="22"/>
        </w:rPr>
      </w:pPr>
      <w:r>
        <w:rPr>
          <w:rFonts w:ascii="Arial" w:hAnsi="Arial" w:cs="Arial"/>
          <w:b/>
          <w:bCs/>
          <w:sz w:val="22"/>
          <w:szCs w:val="22"/>
        </w:rPr>
        <w:t>Art. 14</w:t>
      </w:r>
    </w:p>
    <w:p w:rsidR="009734F8" w:rsidRPr="00CC50A6" w:rsidRDefault="009734F8" w:rsidP="00DE1172">
      <w:pPr>
        <w:spacing w:before="120" w:after="120"/>
        <w:jc w:val="center"/>
        <w:rPr>
          <w:rFonts w:ascii="Arial" w:hAnsi="Arial" w:cs="Arial"/>
          <w:b/>
          <w:bCs/>
          <w:sz w:val="22"/>
          <w:szCs w:val="22"/>
        </w:rPr>
      </w:pPr>
      <w:r w:rsidRPr="00CC50A6">
        <w:rPr>
          <w:rFonts w:ascii="Arial" w:hAnsi="Arial" w:cs="Arial"/>
          <w:b/>
          <w:bCs/>
          <w:sz w:val="22"/>
          <w:szCs w:val="22"/>
        </w:rPr>
        <w:t>Trattamento dei dati personali</w:t>
      </w:r>
    </w:p>
    <w:p w:rsidR="009734F8" w:rsidRPr="00DF5270" w:rsidRDefault="009734F8" w:rsidP="00DE1172">
      <w:pPr>
        <w:spacing w:before="120" w:after="120"/>
        <w:jc w:val="center"/>
        <w:rPr>
          <w:rFonts w:ascii="Arial" w:hAnsi="Arial" w:cs="Arial"/>
          <w:b/>
          <w:bCs/>
          <w:sz w:val="22"/>
          <w:szCs w:val="22"/>
        </w:rPr>
      </w:pP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t>1. I dati personali forniti dall’Appaltatore saranno trattati, anche in maniera automatizzata e nel rispetto della normativa in vigore, esclusivamente per le finalità di stipulazione e gestione del contratto. I dati possono essere comunicati, in applicazione delle vigenti disposizioni normative, ai competenti uffici pubblici, nonché agli altri concorrenti che esercitino il diritto di accesso ai documenti di gara. I diritti spettanti all’interessato sono quelli di cui al Capo III e VIII del GDPR (Regolamento Europeo sulla Privacy 679/2016/UE). L’interessato ha diritto alla rettifica e all’integrazione dei dati personali, alla cancellazione, alla limitazione del trattamento, nei casi previsti dalla normativa.</w:t>
      </w: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t>2. Le Parti dichiarano che i dati personali forniti con il presente atto sono esatti e corrispondono al vero, esonerandosi reciprocamente da qualsivoglia responsabilità per errori materiali di compilazione, ovvero per errori derivanti da una non corretta imputazione dei dati stessi negli archivi elettronici e cartacei.</w:t>
      </w: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t>3. Fermo quanto previsto nei commi che precedono, l’Appaltatore esprime il proprio consenso al trattamento dei propri dati in relazione alle finalità connesse alla esecuzione del presente servizio.</w:t>
      </w: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lastRenderedPageBreak/>
        <w:t>4. I dati saranno conservati per il tempo strettamente necessario al raggiungimento delle finalità per le quali sono stati conferiti e successivamente per l’adempimento degli obblighi di legge connessi e conseguenti al presente contratto.</w:t>
      </w: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t xml:space="preserve">5. Titolare del trattamento dei dati è l’Agenzia del Demanio - DPO, sempre contattabile all’indirizzo @-mail: </w:t>
      </w:r>
      <w:r w:rsidRPr="00DF5270">
        <w:rPr>
          <w:rFonts w:ascii="Arial" w:hAnsi="Arial" w:cs="Arial"/>
          <w:bCs/>
          <w:i/>
          <w:sz w:val="22"/>
          <w:szCs w:val="22"/>
        </w:rPr>
        <w:t>“</w:t>
      </w:r>
      <w:hyperlink r:id="rId9" w:history="1">
        <w:r w:rsidRPr="00DF5270">
          <w:rPr>
            <w:rFonts w:ascii="Arial" w:hAnsi="Arial" w:cs="Arial"/>
            <w:bCs/>
            <w:i/>
            <w:color w:val="0000FF"/>
            <w:sz w:val="22"/>
            <w:szCs w:val="22"/>
            <w:u w:val="single"/>
          </w:rPr>
          <w:t>demanio.dpo@agenziademanio.it</w:t>
        </w:r>
      </w:hyperlink>
      <w:r w:rsidRPr="00DF5270">
        <w:rPr>
          <w:rFonts w:ascii="Arial" w:hAnsi="Arial" w:cs="Arial"/>
          <w:bCs/>
          <w:sz w:val="22"/>
          <w:szCs w:val="22"/>
        </w:rPr>
        <w:t>”.</w:t>
      </w:r>
    </w:p>
    <w:p w:rsidR="00DF5270" w:rsidRPr="00DF5270" w:rsidRDefault="00DF5270" w:rsidP="00DE1172">
      <w:pPr>
        <w:spacing w:before="120" w:after="120"/>
        <w:rPr>
          <w:rFonts w:ascii="Arial" w:hAnsi="Arial" w:cs="Arial"/>
          <w:bCs/>
          <w:sz w:val="22"/>
          <w:szCs w:val="22"/>
        </w:rPr>
      </w:pPr>
      <w:r w:rsidRPr="00DF5270">
        <w:rPr>
          <w:rFonts w:ascii="Arial" w:hAnsi="Arial" w:cs="Arial"/>
          <w:bCs/>
          <w:sz w:val="22"/>
          <w:szCs w:val="22"/>
        </w:rPr>
        <w:t>6. In conformità a quanto disposto dal D.Lgs. n. 196/2003 il trattamento dei dati personali avverrà nella piena tutela dei diritti dell’Appaltatore e della sua riservatezza.</w:t>
      </w:r>
    </w:p>
    <w:p w:rsidR="009734F8" w:rsidRPr="00CC50A6" w:rsidRDefault="003F3190" w:rsidP="00DE1172">
      <w:pPr>
        <w:spacing w:before="120" w:after="120"/>
        <w:jc w:val="center"/>
        <w:rPr>
          <w:rFonts w:ascii="Arial" w:hAnsi="Arial" w:cs="Arial"/>
          <w:b/>
          <w:bCs/>
          <w:sz w:val="22"/>
          <w:szCs w:val="22"/>
        </w:rPr>
      </w:pPr>
      <w:r>
        <w:rPr>
          <w:rFonts w:ascii="Arial" w:hAnsi="Arial" w:cs="Arial"/>
          <w:b/>
          <w:bCs/>
          <w:sz w:val="22"/>
          <w:szCs w:val="22"/>
        </w:rPr>
        <w:t>Art. 15</w:t>
      </w:r>
    </w:p>
    <w:p w:rsidR="009734F8" w:rsidRPr="00CC50A6" w:rsidRDefault="009734F8" w:rsidP="00DE1172">
      <w:pPr>
        <w:spacing w:before="120" w:after="120"/>
        <w:jc w:val="center"/>
        <w:rPr>
          <w:rFonts w:ascii="Arial" w:hAnsi="Arial" w:cs="Arial"/>
          <w:b/>
          <w:bCs/>
          <w:sz w:val="22"/>
          <w:szCs w:val="22"/>
        </w:rPr>
      </w:pPr>
      <w:r w:rsidRPr="00CC50A6">
        <w:rPr>
          <w:rFonts w:ascii="Arial" w:hAnsi="Arial" w:cs="Arial"/>
          <w:b/>
          <w:bCs/>
          <w:sz w:val="22"/>
          <w:szCs w:val="22"/>
        </w:rPr>
        <w:t>Obblighi di riservatezza</w:t>
      </w:r>
    </w:p>
    <w:p w:rsidR="009734F8" w:rsidRPr="00CC50A6" w:rsidRDefault="009734F8" w:rsidP="00DE1172">
      <w:pPr>
        <w:spacing w:before="120" w:after="120"/>
        <w:rPr>
          <w:rFonts w:ascii="Arial" w:hAnsi="Arial" w:cs="Arial"/>
          <w:sz w:val="22"/>
          <w:szCs w:val="22"/>
        </w:rPr>
      </w:pPr>
      <w:r w:rsidRPr="00CC50A6">
        <w:rPr>
          <w:rFonts w:ascii="Arial" w:hAnsi="Arial" w:cs="Arial"/>
          <w:b/>
          <w:bCs/>
          <w:sz w:val="22"/>
          <w:szCs w:val="22"/>
        </w:rPr>
        <w:t>1.</w:t>
      </w:r>
      <w:r w:rsidRPr="00CC50A6">
        <w:rPr>
          <w:rFonts w:ascii="Arial" w:hAnsi="Arial" w:cs="Arial"/>
          <w:sz w:val="22"/>
          <w:szCs w:val="22"/>
        </w:rPr>
        <w:t xml:space="preserve">Conformemente a quanto previsto all’articolo 20 del capitolato prestazionale, l'Aggiudicatario, a pena di risoluzione del presente contratto, ha l'obbligo di mantenere riservati i dati e le informazioni, ivi comprese quelle che transitano per le apparecchiature di elaborazione dati, di cui venga a conoscenza o in possesso durante l`esecuzione del servizio o comunque in relazione a esso, di non divulgarli in alcun modo e forma, e di non farne oggetto di utilizzazione a qualsiasi titolo per scopi diversi da quelli strettamente necessari all’esecuzione del presente servizio. </w:t>
      </w:r>
    </w:p>
    <w:p w:rsidR="009734F8" w:rsidRPr="00CC50A6" w:rsidRDefault="009734F8" w:rsidP="00DE1172">
      <w:pPr>
        <w:spacing w:before="120" w:after="120"/>
        <w:rPr>
          <w:rFonts w:ascii="Arial" w:hAnsi="Arial" w:cs="Arial"/>
          <w:sz w:val="22"/>
          <w:szCs w:val="22"/>
        </w:rPr>
      </w:pPr>
      <w:r w:rsidRPr="00CC50A6">
        <w:rPr>
          <w:rFonts w:ascii="Arial" w:hAnsi="Arial" w:cs="Arial"/>
          <w:sz w:val="22"/>
          <w:szCs w:val="22"/>
        </w:rPr>
        <w:t xml:space="preserve">2.L'obbligo di cui al comma precedente sussiste, altresì, relativamente a tutto il materiale, originario o predisposto in esecuzione, del presente servizio. </w:t>
      </w:r>
    </w:p>
    <w:p w:rsidR="009734F8" w:rsidRPr="00CC50A6" w:rsidRDefault="009734F8" w:rsidP="00DE1172">
      <w:pPr>
        <w:spacing w:before="120" w:after="120"/>
        <w:rPr>
          <w:rFonts w:ascii="Arial" w:hAnsi="Arial" w:cs="Arial"/>
          <w:sz w:val="22"/>
          <w:szCs w:val="22"/>
        </w:rPr>
      </w:pPr>
      <w:r w:rsidRPr="00CC50A6">
        <w:rPr>
          <w:rFonts w:ascii="Arial" w:hAnsi="Arial" w:cs="Arial"/>
          <w:sz w:val="22"/>
          <w:szCs w:val="22"/>
        </w:rPr>
        <w:t>3.L`Aggiudicatario è responsabile</w:t>
      </w:r>
      <w:r w:rsidR="007D4BFB" w:rsidRPr="00CC50A6">
        <w:rPr>
          <w:rFonts w:ascii="Arial" w:hAnsi="Arial" w:cs="Arial"/>
          <w:sz w:val="22"/>
          <w:szCs w:val="22"/>
        </w:rPr>
        <w:t>, inoltre,</w:t>
      </w:r>
      <w:r w:rsidRPr="00CC50A6">
        <w:rPr>
          <w:rFonts w:ascii="Arial" w:hAnsi="Arial" w:cs="Arial"/>
          <w:sz w:val="22"/>
          <w:szCs w:val="22"/>
        </w:rPr>
        <w:t xml:space="preserve"> per l’esatta osservanza, da parte dei propri dipendenti, consulenti e collaboratori, nonché di tutti coloro che sono coinvolti, a vario titolo, nell'esecuzione del servizio, degli obblighi di riservatezza anzidetta e si si impegna, altresì, al rispetto del Regolamento 2016/679/UEe ss.mm.ii., nonché dei relativi regolamenti di attuazione, a pena di risoluzione del contratto.</w:t>
      </w:r>
    </w:p>
    <w:p w:rsidR="009734F8" w:rsidRPr="00CC50A6" w:rsidRDefault="009734F8" w:rsidP="00DE1172">
      <w:pPr>
        <w:autoSpaceDE w:val="0"/>
        <w:autoSpaceDN w:val="0"/>
        <w:adjustRightInd w:val="0"/>
        <w:spacing w:before="120" w:after="120"/>
        <w:rPr>
          <w:rFonts w:ascii="Arial" w:hAnsi="Arial" w:cs="Arial"/>
          <w:sz w:val="22"/>
          <w:szCs w:val="22"/>
        </w:rPr>
      </w:pPr>
    </w:p>
    <w:p w:rsidR="00475D6F" w:rsidRPr="00CC50A6" w:rsidRDefault="00BE2598" w:rsidP="00DE1172">
      <w:pPr>
        <w:spacing w:before="120" w:after="120"/>
        <w:jc w:val="center"/>
        <w:rPr>
          <w:rFonts w:ascii="Arial" w:hAnsi="Arial" w:cs="Arial"/>
          <w:b/>
          <w:bCs/>
          <w:sz w:val="22"/>
          <w:szCs w:val="22"/>
        </w:rPr>
      </w:pPr>
      <w:r>
        <w:rPr>
          <w:rFonts w:ascii="Arial" w:hAnsi="Arial" w:cs="Arial"/>
          <w:b/>
          <w:bCs/>
          <w:sz w:val="22"/>
          <w:szCs w:val="22"/>
        </w:rPr>
        <w:t>Art</w:t>
      </w:r>
      <w:r w:rsidR="003F3190">
        <w:rPr>
          <w:rFonts w:ascii="Arial" w:hAnsi="Arial" w:cs="Arial"/>
          <w:b/>
          <w:bCs/>
          <w:sz w:val="22"/>
          <w:szCs w:val="22"/>
        </w:rPr>
        <w:t>. 16</w:t>
      </w:r>
    </w:p>
    <w:p w:rsidR="00475D6F" w:rsidRPr="00CC50A6" w:rsidRDefault="000C78E4" w:rsidP="00DE1172">
      <w:pPr>
        <w:spacing w:before="120" w:after="120"/>
        <w:jc w:val="center"/>
        <w:rPr>
          <w:rFonts w:ascii="Arial" w:hAnsi="Arial" w:cs="Arial"/>
          <w:b/>
          <w:bCs/>
          <w:sz w:val="22"/>
          <w:szCs w:val="22"/>
        </w:rPr>
      </w:pPr>
      <w:r w:rsidRPr="00CC50A6">
        <w:rPr>
          <w:rFonts w:ascii="Arial" w:hAnsi="Arial" w:cs="Arial"/>
          <w:b/>
          <w:bCs/>
          <w:sz w:val="22"/>
          <w:szCs w:val="22"/>
        </w:rPr>
        <w:t xml:space="preserve">Proprietà </w:t>
      </w:r>
      <w:r w:rsidR="00DE1172">
        <w:rPr>
          <w:rFonts w:ascii="Arial" w:hAnsi="Arial" w:cs="Arial"/>
          <w:b/>
          <w:bCs/>
          <w:sz w:val="22"/>
          <w:szCs w:val="22"/>
        </w:rPr>
        <w:t>delle risultanze dei servizi</w:t>
      </w:r>
    </w:p>
    <w:p w:rsidR="00FA7438" w:rsidRPr="00CC50A6" w:rsidRDefault="008E0213" w:rsidP="00DE1172">
      <w:pPr>
        <w:autoSpaceDE w:val="0"/>
        <w:autoSpaceDN w:val="0"/>
        <w:adjustRightInd w:val="0"/>
        <w:spacing w:before="120" w:after="120"/>
        <w:rPr>
          <w:rFonts w:ascii="Arial" w:hAnsi="Arial" w:cs="Arial"/>
          <w:sz w:val="22"/>
          <w:szCs w:val="22"/>
        </w:rPr>
      </w:pPr>
      <w:r w:rsidRPr="00CC50A6">
        <w:rPr>
          <w:rFonts w:ascii="Arial" w:hAnsi="Arial" w:cs="Arial"/>
          <w:sz w:val="22"/>
          <w:szCs w:val="22"/>
        </w:rPr>
        <w:t>1.</w:t>
      </w:r>
      <w:r w:rsidR="00170F2E" w:rsidRPr="00CC50A6">
        <w:rPr>
          <w:rFonts w:ascii="Arial" w:hAnsi="Arial" w:cs="Arial"/>
          <w:sz w:val="22"/>
          <w:szCs w:val="22"/>
        </w:rPr>
        <w:t xml:space="preserve"> </w:t>
      </w:r>
      <w:r w:rsidR="00FA7438" w:rsidRPr="00CC50A6">
        <w:rPr>
          <w:rFonts w:ascii="Arial" w:hAnsi="Arial" w:cs="Arial"/>
          <w:sz w:val="22"/>
          <w:szCs w:val="22"/>
        </w:rPr>
        <w:t>Conformemente a quanto previsto nell’art.</w:t>
      </w:r>
      <w:r w:rsidR="008C4F40" w:rsidRPr="00CC50A6">
        <w:rPr>
          <w:rFonts w:ascii="Arial" w:hAnsi="Arial" w:cs="Arial"/>
          <w:sz w:val="22"/>
          <w:szCs w:val="22"/>
        </w:rPr>
        <w:t xml:space="preserve"> </w:t>
      </w:r>
      <w:r w:rsidR="00170F2E" w:rsidRPr="00CC50A6">
        <w:rPr>
          <w:rFonts w:ascii="Arial" w:hAnsi="Arial" w:cs="Arial"/>
          <w:sz w:val="22"/>
          <w:szCs w:val="22"/>
        </w:rPr>
        <w:t>21</w:t>
      </w:r>
      <w:r w:rsidR="00FA7438" w:rsidRPr="00CC50A6">
        <w:rPr>
          <w:rFonts w:ascii="Arial" w:hAnsi="Arial" w:cs="Arial"/>
          <w:sz w:val="22"/>
          <w:szCs w:val="22"/>
        </w:rPr>
        <w:t xml:space="preserve"> del capitolato prestazionale i diritti di proprietà e/o di utilizzazione e sfruttamento economico di tutti i prodotti previsti, generati dall’Affidatario nell’ambito o in occasione dell’esecuzione del presente servizio, rimarranno di titolarità esclusiva della Stazione Appaltante, che potrà disporne, senza alcuna restrizione, la pubblicazione, la diffusione, l’utilizzo, la vendita, la duplicazione e la cessione, anche parziale.</w:t>
      </w:r>
    </w:p>
    <w:p w:rsidR="00FA7438" w:rsidRPr="00CC50A6" w:rsidRDefault="008E0213" w:rsidP="00DE1172">
      <w:pPr>
        <w:spacing w:before="120" w:after="120"/>
        <w:rPr>
          <w:rFonts w:ascii="Arial" w:hAnsi="Arial" w:cs="Arial"/>
          <w:sz w:val="22"/>
          <w:szCs w:val="22"/>
        </w:rPr>
      </w:pPr>
      <w:r w:rsidRPr="00CC50A6">
        <w:rPr>
          <w:rFonts w:ascii="Arial" w:hAnsi="Arial" w:cs="Arial"/>
          <w:sz w:val="22"/>
          <w:szCs w:val="22"/>
        </w:rPr>
        <w:t>2.</w:t>
      </w:r>
      <w:r w:rsidR="008C4F40" w:rsidRPr="00CC50A6">
        <w:rPr>
          <w:rFonts w:ascii="Arial" w:hAnsi="Arial" w:cs="Arial"/>
          <w:sz w:val="22"/>
          <w:szCs w:val="22"/>
        </w:rPr>
        <w:t xml:space="preserve"> </w:t>
      </w:r>
      <w:r w:rsidR="00FA7438" w:rsidRPr="00CC50A6">
        <w:rPr>
          <w:rFonts w:ascii="Arial" w:hAnsi="Arial" w:cs="Arial"/>
          <w:sz w:val="22"/>
          <w:szCs w:val="22"/>
        </w:rPr>
        <w:t>È fatto assoluto divieto all’Appaltatore divulgare a terzi gli elaborati grafici prodotti, né tanto meno si potrà procedere alla pubblicazione anche parziale di detti elaborati</w:t>
      </w:r>
      <w:r w:rsidR="00D51A7E" w:rsidRPr="00CC50A6">
        <w:rPr>
          <w:rFonts w:ascii="Arial" w:hAnsi="Arial" w:cs="Arial"/>
          <w:sz w:val="22"/>
          <w:szCs w:val="22"/>
        </w:rPr>
        <w:t>.</w:t>
      </w:r>
    </w:p>
    <w:p w:rsidR="000C78E4" w:rsidRPr="00CC50A6" w:rsidRDefault="00EC386A" w:rsidP="00DE1172">
      <w:pPr>
        <w:autoSpaceDE w:val="0"/>
        <w:autoSpaceDN w:val="0"/>
        <w:adjustRightInd w:val="0"/>
        <w:spacing w:before="120" w:after="120"/>
        <w:rPr>
          <w:rFonts w:ascii="Arial" w:hAnsi="Arial" w:cs="Arial"/>
          <w:sz w:val="22"/>
          <w:szCs w:val="22"/>
        </w:rPr>
      </w:pPr>
      <w:r w:rsidRPr="00CC50A6">
        <w:rPr>
          <w:rFonts w:ascii="Arial" w:hAnsi="Arial" w:cs="Arial"/>
          <w:sz w:val="22"/>
          <w:szCs w:val="22"/>
        </w:rPr>
        <w:t>3.</w:t>
      </w:r>
      <w:r w:rsidR="00170F2E" w:rsidRPr="00CC50A6">
        <w:rPr>
          <w:rFonts w:ascii="Arial" w:hAnsi="Arial" w:cs="Arial"/>
          <w:sz w:val="22"/>
          <w:szCs w:val="22"/>
        </w:rPr>
        <w:t xml:space="preserve"> </w:t>
      </w:r>
      <w:r w:rsidR="000C78E4" w:rsidRPr="00CC50A6">
        <w:rPr>
          <w:rFonts w:ascii="Arial" w:hAnsi="Arial" w:cs="Arial"/>
          <w:sz w:val="22"/>
          <w:szCs w:val="22"/>
        </w:rPr>
        <w:t>Viene consentito l</w:t>
      </w:r>
      <w:r w:rsidR="008E0213" w:rsidRPr="00CC50A6">
        <w:rPr>
          <w:rFonts w:ascii="Arial" w:hAnsi="Arial" w:cs="Arial"/>
          <w:sz w:val="22"/>
          <w:szCs w:val="22"/>
        </w:rPr>
        <w:t>’</w:t>
      </w:r>
      <w:r w:rsidR="000C78E4" w:rsidRPr="00CC50A6">
        <w:rPr>
          <w:rFonts w:ascii="Arial" w:hAnsi="Arial" w:cs="Arial"/>
          <w:sz w:val="22"/>
          <w:szCs w:val="22"/>
        </w:rPr>
        <w:t xml:space="preserve">utilizzo in forma aggregata </w:t>
      </w:r>
      <w:r w:rsidR="002156F7" w:rsidRPr="00CC50A6">
        <w:rPr>
          <w:rFonts w:ascii="Arial" w:hAnsi="Arial" w:cs="Arial"/>
          <w:sz w:val="22"/>
          <w:szCs w:val="22"/>
        </w:rPr>
        <w:t xml:space="preserve">e </w:t>
      </w:r>
      <w:r w:rsidR="000C78E4" w:rsidRPr="00CC50A6">
        <w:rPr>
          <w:rFonts w:ascii="Arial" w:hAnsi="Arial" w:cs="Arial"/>
          <w:sz w:val="22"/>
          <w:szCs w:val="22"/>
        </w:rPr>
        <w:t xml:space="preserve">anonima dei dati inerenti la diagnosi energetica, per studi settoriali e processi di benchmarking, al fine di disseminazione scientifica e culturale, nonché per la diffusione delle </w:t>
      </w:r>
      <w:r w:rsidR="008E0213" w:rsidRPr="00CC50A6">
        <w:rPr>
          <w:rFonts w:ascii="Arial" w:hAnsi="Arial" w:cs="Arial"/>
          <w:sz w:val="22"/>
          <w:szCs w:val="22"/>
        </w:rPr>
        <w:t>“</w:t>
      </w:r>
      <w:r w:rsidR="000C78E4" w:rsidRPr="00CC50A6">
        <w:rPr>
          <w:rFonts w:ascii="Arial" w:hAnsi="Arial" w:cs="Arial"/>
          <w:sz w:val="22"/>
          <w:szCs w:val="22"/>
        </w:rPr>
        <w:t>buone pratiche</w:t>
      </w:r>
      <w:r w:rsidR="008E0213" w:rsidRPr="00CC50A6">
        <w:rPr>
          <w:rFonts w:ascii="Arial" w:hAnsi="Arial" w:cs="Arial"/>
          <w:sz w:val="22"/>
          <w:szCs w:val="22"/>
        </w:rPr>
        <w:t>”</w:t>
      </w:r>
      <w:r w:rsidR="000C78E4" w:rsidRPr="00CC50A6">
        <w:rPr>
          <w:rFonts w:ascii="Arial" w:hAnsi="Arial" w:cs="Arial"/>
          <w:sz w:val="22"/>
          <w:szCs w:val="22"/>
        </w:rPr>
        <w:t xml:space="preserve"> implementate per lo svolgimento del servizio. I prodotti prima descritti, depurati delle componenti metriche</w:t>
      </w:r>
      <w:r w:rsidR="002156F7" w:rsidRPr="00CC50A6">
        <w:rPr>
          <w:rFonts w:ascii="Arial" w:hAnsi="Arial" w:cs="Arial"/>
          <w:sz w:val="22"/>
          <w:szCs w:val="22"/>
        </w:rPr>
        <w:t>, economiche</w:t>
      </w:r>
      <w:r w:rsidR="000C78E4" w:rsidRPr="00CC50A6">
        <w:rPr>
          <w:rFonts w:ascii="Arial" w:hAnsi="Arial" w:cs="Arial"/>
          <w:sz w:val="22"/>
          <w:szCs w:val="22"/>
        </w:rPr>
        <w:t xml:space="preserve"> e di scala, potranno essere utilizzati quali dati di sintesi finalizzati alla descrizione delle metodologie innovative impiegate nello svolgimento del servizio.</w:t>
      </w:r>
    </w:p>
    <w:p w:rsidR="008E0213" w:rsidRPr="00CC50A6" w:rsidRDefault="003F3190" w:rsidP="00DE1172">
      <w:pPr>
        <w:spacing w:before="120" w:after="120"/>
        <w:jc w:val="center"/>
        <w:rPr>
          <w:rFonts w:ascii="Arial" w:hAnsi="Arial" w:cs="Arial"/>
          <w:b/>
          <w:bCs/>
          <w:sz w:val="22"/>
          <w:szCs w:val="22"/>
        </w:rPr>
      </w:pPr>
      <w:r>
        <w:rPr>
          <w:rFonts w:ascii="Arial" w:hAnsi="Arial" w:cs="Arial"/>
          <w:b/>
          <w:bCs/>
          <w:sz w:val="22"/>
          <w:szCs w:val="22"/>
        </w:rPr>
        <w:t>Art. 17</w:t>
      </w:r>
    </w:p>
    <w:p w:rsidR="008E0213" w:rsidRPr="00CC50A6" w:rsidRDefault="008E0213" w:rsidP="00DE1172">
      <w:pPr>
        <w:spacing w:before="120" w:after="120"/>
        <w:jc w:val="center"/>
        <w:rPr>
          <w:rFonts w:ascii="Arial" w:hAnsi="Arial" w:cs="Arial"/>
          <w:b/>
          <w:bCs/>
          <w:sz w:val="22"/>
          <w:szCs w:val="22"/>
        </w:rPr>
      </w:pPr>
      <w:r w:rsidRPr="00CC50A6">
        <w:rPr>
          <w:rFonts w:ascii="Arial" w:hAnsi="Arial" w:cs="Arial"/>
          <w:b/>
          <w:bCs/>
          <w:sz w:val="22"/>
          <w:szCs w:val="22"/>
        </w:rPr>
        <w:t>Spese del contratto</w:t>
      </w:r>
    </w:p>
    <w:p w:rsidR="009E0777" w:rsidRPr="00CC50A6" w:rsidRDefault="0072008C" w:rsidP="00DE1172">
      <w:pPr>
        <w:autoSpaceDE w:val="0"/>
        <w:autoSpaceDN w:val="0"/>
        <w:adjustRightInd w:val="0"/>
        <w:spacing w:before="120" w:after="120"/>
        <w:rPr>
          <w:rFonts w:ascii="Arial" w:hAnsi="Arial" w:cs="Arial"/>
          <w:sz w:val="22"/>
          <w:szCs w:val="22"/>
        </w:rPr>
      </w:pPr>
      <w:r w:rsidRPr="00CC50A6">
        <w:rPr>
          <w:rFonts w:ascii="Arial" w:hAnsi="Arial" w:cs="Arial"/>
          <w:sz w:val="22"/>
          <w:szCs w:val="22"/>
        </w:rPr>
        <w:t>Sono a carico dell’aggiudicatario tutte le spese relative alla stipula ed alla registrazione del contratto, nonché tasse e contributi di ogni genere gravanti, secondo la normativa vigente, sulla prestazione, come ogni altra spesa concernente l’esecuzione dello stesso.</w:t>
      </w:r>
      <w:r w:rsidR="008E0213" w:rsidRPr="00CC50A6">
        <w:rPr>
          <w:rFonts w:ascii="Arial" w:hAnsi="Arial" w:cs="Arial"/>
          <w:sz w:val="22"/>
          <w:szCs w:val="22"/>
        </w:rPr>
        <w:t xml:space="preserve"> </w:t>
      </w:r>
    </w:p>
    <w:p w:rsidR="00982049" w:rsidRPr="00CC50A6" w:rsidRDefault="00982049" w:rsidP="00DE1172">
      <w:pPr>
        <w:autoSpaceDE w:val="0"/>
        <w:autoSpaceDN w:val="0"/>
        <w:adjustRightInd w:val="0"/>
        <w:spacing w:before="120" w:after="120"/>
        <w:rPr>
          <w:rFonts w:ascii="Arial" w:hAnsi="Arial" w:cs="Arial"/>
          <w:b/>
          <w:sz w:val="22"/>
          <w:szCs w:val="22"/>
        </w:rPr>
      </w:pPr>
    </w:p>
    <w:p w:rsidR="00982049" w:rsidRPr="00CC50A6" w:rsidRDefault="00982049" w:rsidP="00DE1172">
      <w:pPr>
        <w:autoSpaceDE w:val="0"/>
        <w:autoSpaceDN w:val="0"/>
        <w:adjustRightInd w:val="0"/>
        <w:spacing w:before="120" w:after="120"/>
        <w:rPr>
          <w:rFonts w:ascii="Arial" w:hAnsi="Arial" w:cs="Arial"/>
          <w:b/>
          <w:sz w:val="22"/>
          <w:szCs w:val="22"/>
        </w:rPr>
      </w:pPr>
    </w:p>
    <w:p w:rsidR="00D63F75" w:rsidRPr="00CC50A6" w:rsidRDefault="00D63F75" w:rsidP="00DE1172">
      <w:pPr>
        <w:autoSpaceDE w:val="0"/>
        <w:autoSpaceDN w:val="0"/>
        <w:adjustRightInd w:val="0"/>
        <w:spacing w:before="120" w:after="120"/>
        <w:rPr>
          <w:rFonts w:ascii="Arial" w:hAnsi="Arial" w:cs="Arial"/>
          <w:sz w:val="22"/>
          <w:szCs w:val="22"/>
        </w:rPr>
      </w:pPr>
      <w:r w:rsidRPr="00CC50A6">
        <w:rPr>
          <w:rFonts w:ascii="Arial" w:hAnsi="Arial" w:cs="Arial"/>
          <w:b/>
          <w:sz w:val="22"/>
          <w:szCs w:val="22"/>
        </w:rPr>
        <w:t>per l’Agenzia del Demanio</w:t>
      </w:r>
      <w:r w:rsidRPr="00CC50A6">
        <w:rPr>
          <w:rFonts w:ascii="Arial" w:hAnsi="Arial" w:cs="Arial"/>
          <w:sz w:val="22"/>
          <w:szCs w:val="22"/>
        </w:rPr>
        <w:t xml:space="preserve">                </w:t>
      </w:r>
      <w:r w:rsidRPr="00CC50A6">
        <w:rPr>
          <w:rFonts w:ascii="Arial" w:hAnsi="Arial" w:cs="Arial"/>
          <w:sz w:val="22"/>
          <w:szCs w:val="22"/>
        </w:rPr>
        <w:tab/>
      </w:r>
      <w:r w:rsidRPr="00CC50A6">
        <w:rPr>
          <w:rFonts w:ascii="Arial" w:hAnsi="Arial" w:cs="Arial"/>
          <w:sz w:val="22"/>
          <w:szCs w:val="22"/>
        </w:rPr>
        <w:tab/>
        <w:t xml:space="preserve">                          </w:t>
      </w:r>
      <w:r w:rsidRPr="00CC50A6">
        <w:rPr>
          <w:rFonts w:ascii="Arial" w:hAnsi="Arial" w:cs="Arial"/>
          <w:b/>
          <w:sz w:val="22"/>
          <w:szCs w:val="22"/>
        </w:rPr>
        <w:t>per l’Appaltatore</w:t>
      </w:r>
    </w:p>
    <w:p w:rsidR="008C4F40" w:rsidRPr="00CC50A6" w:rsidRDefault="008C4F40" w:rsidP="00DE1172">
      <w:pPr>
        <w:tabs>
          <w:tab w:val="left" w:pos="2483"/>
          <w:tab w:val="left" w:pos="5103"/>
        </w:tabs>
        <w:spacing w:before="120" w:after="120"/>
        <w:ind w:right="-13"/>
        <w:jc w:val="left"/>
        <w:rPr>
          <w:rFonts w:ascii="Arial" w:hAnsi="Arial" w:cs="Arial"/>
          <w:sz w:val="22"/>
          <w:szCs w:val="22"/>
        </w:rPr>
      </w:pPr>
    </w:p>
    <w:p w:rsidR="0059669E" w:rsidRPr="00CC50A6" w:rsidRDefault="005B4852" w:rsidP="00DE1172">
      <w:pPr>
        <w:autoSpaceDE w:val="0"/>
        <w:autoSpaceDN w:val="0"/>
        <w:adjustRightInd w:val="0"/>
        <w:spacing w:before="120" w:after="120"/>
        <w:rPr>
          <w:rFonts w:ascii="Arial" w:hAnsi="Arial" w:cs="Arial"/>
          <w:iCs/>
          <w:noProof/>
          <w:sz w:val="22"/>
          <w:szCs w:val="22"/>
        </w:rPr>
      </w:pPr>
      <w:r w:rsidRPr="00CC50A6">
        <w:rPr>
          <w:rFonts w:ascii="Arial" w:hAnsi="Arial" w:cs="Arial"/>
          <w:iCs/>
          <w:noProof/>
          <w:sz w:val="22"/>
          <w:szCs w:val="22"/>
        </w:rPr>
        <w:t xml:space="preserve">Ai sensi e per gli effetti dell’art. 1341 del codice civile l’Appaltatore dichiara espressamente di conoscere ed approvare tutte le disposizioni del presente Contratto, con particolare riferimento agli artt. </w:t>
      </w:r>
      <w:r w:rsidR="00D63F75" w:rsidRPr="00CC50A6">
        <w:rPr>
          <w:rFonts w:ascii="Arial" w:hAnsi="Arial" w:cs="Arial"/>
          <w:iCs/>
          <w:noProof/>
          <w:sz w:val="22"/>
          <w:szCs w:val="22"/>
        </w:rPr>
        <w:t>3,</w:t>
      </w:r>
      <w:r w:rsidR="00D51A7E" w:rsidRPr="00CC50A6">
        <w:rPr>
          <w:rFonts w:ascii="Arial" w:hAnsi="Arial" w:cs="Arial"/>
          <w:iCs/>
          <w:noProof/>
          <w:sz w:val="22"/>
          <w:szCs w:val="22"/>
        </w:rPr>
        <w:t xml:space="preserve"> </w:t>
      </w:r>
      <w:r w:rsidR="00D63F75" w:rsidRPr="00CC50A6">
        <w:rPr>
          <w:rFonts w:ascii="Arial" w:hAnsi="Arial" w:cs="Arial"/>
          <w:iCs/>
          <w:noProof/>
          <w:sz w:val="22"/>
          <w:szCs w:val="22"/>
        </w:rPr>
        <w:t xml:space="preserve">6, </w:t>
      </w:r>
      <w:r w:rsidR="00143BF1" w:rsidRPr="00CC50A6">
        <w:rPr>
          <w:rFonts w:ascii="Arial" w:hAnsi="Arial" w:cs="Arial"/>
          <w:iCs/>
          <w:noProof/>
          <w:sz w:val="22"/>
          <w:szCs w:val="22"/>
        </w:rPr>
        <w:t xml:space="preserve">8, </w:t>
      </w:r>
      <w:r w:rsidR="00D63F75" w:rsidRPr="00CC50A6">
        <w:rPr>
          <w:rFonts w:ascii="Arial" w:hAnsi="Arial" w:cs="Arial"/>
          <w:iCs/>
          <w:noProof/>
          <w:sz w:val="22"/>
          <w:szCs w:val="22"/>
        </w:rPr>
        <w:t>9, 10</w:t>
      </w:r>
      <w:r w:rsidRPr="00CC50A6">
        <w:rPr>
          <w:rFonts w:ascii="Arial" w:hAnsi="Arial" w:cs="Arial"/>
          <w:iCs/>
          <w:noProof/>
          <w:sz w:val="22"/>
          <w:szCs w:val="22"/>
        </w:rPr>
        <w:t>. Pertanto, con la sottoscrizione in modalità elettronica del presente contratto devono intendersi espressamente approvate anche le predette clausole negoziali</w:t>
      </w:r>
    </w:p>
    <w:p w:rsidR="00143BF1" w:rsidRPr="00CC50A6" w:rsidRDefault="00143BF1" w:rsidP="00DE1172">
      <w:pPr>
        <w:autoSpaceDE w:val="0"/>
        <w:autoSpaceDN w:val="0"/>
        <w:adjustRightInd w:val="0"/>
        <w:spacing w:before="120" w:after="120"/>
        <w:ind w:left="2124"/>
        <w:rPr>
          <w:rFonts w:ascii="Arial" w:hAnsi="Arial" w:cs="Arial"/>
          <w:sz w:val="22"/>
          <w:szCs w:val="22"/>
        </w:rPr>
      </w:pPr>
      <w:r w:rsidRPr="00CC50A6">
        <w:rPr>
          <w:rFonts w:ascii="Arial" w:hAnsi="Arial" w:cs="Arial"/>
          <w:sz w:val="22"/>
          <w:szCs w:val="22"/>
        </w:rPr>
        <w:t xml:space="preserve">              </w:t>
      </w:r>
      <w:r w:rsidRPr="00CC50A6">
        <w:rPr>
          <w:rFonts w:ascii="Arial" w:hAnsi="Arial" w:cs="Arial"/>
          <w:sz w:val="22"/>
          <w:szCs w:val="22"/>
        </w:rPr>
        <w:tab/>
      </w:r>
      <w:r w:rsidRPr="00CC50A6">
        <w:rPr>
          <w:rFonts w:ascii="Arial" w:hAnsi="Arial" w:cs="Arial"/>
          <w:sz w:val="22"/>
          <w:szCs w:val="22"/>
        </w:rPr>
        <w:tab/>
        <w:t xml:space="preserve">                          </w:t>
      </w:r>
      <w:r w:rsidR="00170F2E" w:rsidRPr="00CC50A6">
        <w:rPr>
          <w:rFonts w:ascii="Arial" w:hAnsi="Arial" w:cs="Arial"/>
          <w:sz w:val="22"/>
          <w:szCs w:val="22"/>
        </w:rPr>
        <w:t xml:space="preserve">            </w:t>
      </w:r>
      <w:r w:rsidRPr="00CC50A6">
        <w:rPr>
          <w:rFonts w:ascii="Arial" w:hAnsi="Arial" w:cs="Arial"/>
          <w:b/>
          <w:sz w:val="22"/>
          <w:szCs w:val="22"/>
        </w:rPr>
        <w:t>per l’Appaltatore</w:t>
      </w:r>
    </w:p>
    <w:p w:rsidR="0059669E" w:rsidRPr="00CC50A6" w:rsidRDefault="00143BF1" w:rsidP="00DE1172">
      <w:pPr>
        <w:tabs>
          <w:tab w:val="left" w:pos="2483"/>
          <w:tab w:val="left" w:pos="5103"/>
        </w:tabs>
        <w:spacing w:before="120" w:after="120"/>
        <w:ind w:right="-13"/>
        <w:jc w:val="left"/>
        <w:rPr>
          <w:rFonts w:ascii="Arial" w:hAnsi="Arial" w:cs="Arial"/>
          <w:sz w:val="20"/>
          <w:szCs w:val="20"/>
        </w:rPr>
      </w:pPr>
      <w:r w:rsidRPr="00CC50A6">
        <w:rPr>
          <w:rFonts w:ascii="Arial" w:hAnsi="Arial" w:cs="Arial"/>
        </w:rPr>
        <w:t xml:space="preserve">                                                              </w:t>
      </w:r>
    </w:p>
    <w:p w:rsidR="00D13D3B" w:rsidRPr="00CC50A6" w:rsidRDefault="00D13D3B" w:rsidP="00DE1172">
      <w:pPr>
        <w:autoSpaceDE w:val="0"/>
        <w:autoSpaceDN w:val="0"/>
        <w:adjustRightInd w:val="0"/>
        <w:spacing w:before="120" w:after="120"/>
        <w:rPr>
          <w:szCs w:val="22"/>
        </w:rPr>
      </w:pPr>
    </w:p>
    <w:sectPr w:rsidR="00D13D3B" w:rsidRPr="00CC50A6" w:rsidSect="00210180">
      <w:headerReference w:type="default" r:id="rId10"/>
      <w:footerReference w:type="default" r:id="rId11"/>
      <w:headerReference w:type="first" r:id="rId12"/>
      <w:footerReference w:type="first" r:id="rId13"/>
      <w:pgSz w:w="11906" w:h="16838"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D4" w:rsidRDefault="00EA7DD4" w:rsidP="009136AE">
      <w:r>
        <w:separator/>
      </w:r>
    </w:p>
  </w:endnote>
  <w:endnote w:type="continuationSeparator" w:id="0">
    <w:p w:rsidR="00EA7DD4" w:rsidRDefault="00EA7DD4" w:rsidP="0091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D4" w:rsidRPr="00453C54" w:rsidRDefault="00EA7DD4" w:rsidP="00F55F95">
    <w:pPr>
      <w:pStyle w:val="Pidipagina"/>
      <w:pBdr>
        <w:top w:val="single" w:sz="4" w:space="1" w:color="auto"/>
      </w:pBdr>
      <w:tabs>
        <w:tab w:val="clear" w:pos="4819"/>
        <w:tab w:val="clear" w:pos="9638"/>
      </w:tabs>
      <w:jc w:val="right"/>
      <w:rPr>
        <w:rFonts w:ascii="Times New Roman" w:hAnsi="Times New Roman"/>
        <w:sz w:val="22"/>
      </w:rPr>
    </w:pPr>
    <w:r>
      <w:rPr>
        <w:rFonts w:ascii="Times New Roman" w:hAnsi="Times New Roman"/>
        <w:i/>
        <w:sz w:val="20"/>
      </w:rPr>
      <w:t xml:space="preserve">Pagina </w:t>
    </w:r>
    <w:r>
      <w:rPr>
        <w:rStyle w:val="Numeropagina"/>
        <w:rFonts w:ascii="Times New Roman" w:hAnsi="Times New Roman"/>
        <w:i/>
        <w:sz w:val="20"/>
      </w:rPr>
      <w:fldChar w:fldCharType="begin"/>
    </w:r>
    <w:r>
      <w:rPr>
        <w:rStyle w:val="Numeropagina"/>
        <w:rFonts w:ascii="Times New Roman" w:hAnsi="Times New Roman"/>
        <w:i/>
        <w:sz w:val="20"/>
      </w:rPr>
      <w:instrText xml:space="preserve"> PAGE </w:instrText>
    </w:r>
    <w:r>
      <w:rPr>
        <w:rStyle w:val="Numeropagina"/>
        <w:rFonts w:ascii="Times New Roman" w:hAnsi="Times New Roman"/>
        <w:i/>
        <w:sz w:val="20"/>
      </w:rPr>
      <w:fldChar w:fldCharType="separate"/>
    </w:r>
    <w:r w:rsidR="0090575C">
      <w:rPr>
        <w:rStyle w:val="Numeropagina"/>
        <w:rFonts w:ascii="Times New Roman" w:hAnsi="Times New Roman"/>
        <w:i/>
        <w:noProof/>
        <w:sz w:val="20"/>
      </w:rPr>
      <w:t>7</w:t>
    </w:r>
    <w:r>
      <w:rPr>
        <w:rStyle w:val="Numeropagina"/>
        <w:rFonts w:ascii="Times New Roman" w:hAnsi="Times New Roman"/>
        <w:i/>
        <w:sz w:val="20"/>
      </w:rPr>
      <w:fldChar w:fldCharType="end"/>
    </w:r>
    <w:r>
      <w:rPr>
        <w:rStyle w:val="Numeropagina"/>
        <w:rFonts w:ascii="Times New Roman" w:hAnsi="Times New Roman"/>
        <w:i/>
        <w:sz w:val="20"/>
      </w:rPr>
      <w:t xml:space="preserve"> di </w:t>
    </w:r>
    <w:r>
      <w:rPr>
        <w:rStyle w:val="Numeropagina"/>
        <w:rFonts w:ascii="Times New Roman" w:hAnsi="Times New Roman"/>
        <w:i/>
        <w:sz w:val="20"/>
      </w:rPr>
      <w:fldChar w:fldCharType="begin"/>
    </w:r>
    <w:r>
      <w:rPr>
        <w:rStyle w:val="Numeropagina"/>
        <w:rFonts w:ascii="Times New Roman" w:hAnsi="Times New Roman"/>
        <w:i/>
        <w:sz w:val="20"/>
      </w:rPr>
      <w:instrText xml:space="preserve"> NUMPAGES </w:instrText>
    </w:r>
    <w:r>
      <w:rPr>
        <w:rStyle w:val="Numeropagina"/>
        <w:rFonts w:ascii="Times New Roman" w:hAnsi="Times New Roman"/>
        <w:i/>
        <w:sz w:val="20"/>
      </w:rPr>
      <w:fldChar w:fldCharType="separate"/>
    </w:r>
    <w:r w:rsidR="0090575C">
      <w:rPr>
        <w:rStyle w:val="Numeropagina"/>
        <w:rFonts w:ascii="Times New Roman" w:hAnsi="Times New Roman"/>
        <w:i/>
        <w:noProof/>
        <w:sz w:val="20"/>
      </w:rPr>
      <w:t>11</w:t>
    </w:r>
    <w:r>
      <w:rPr>
        <w:rStyle w:val="Numeropagina"/>
        <w:rFonts w:ascii="Times New Roman" w:hAnsi="Times New Roman"/>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D4" w:rsidRDefault="00EA7DD4">
    <w:pPr>
      <w:pStyle w:val="Pidipagina"/>
      <w:jc w:val="center"/>
    </w:pPr>
  </w:p>
  <w:p w:rsidR="00EA7DD4" w:rsidRPr="003B4451" w:rsidRDefault="00EA7DD4" w:rsidP="00170F2E">
    <w:pPr>
      <w:pStyle w:val="Pidipagina"/>
      <w:pBdr>
        <w:top w:val="single" w:sz="4" w:space="8" w:color="BFBFBF"/>
      </w:pBdr>
      <w:jc w:val="center"/>
      <w:rPr>
        <w:rFonts w:ascii="Arial" w:hAnsi="Arial" w:cs="Arial"/>
        <w:color w:val="808080"/>
        <w:sz w:val="20"/>
        <w:szCs w:val="20"/>
      </w:rPr>
    </w:pPr>
    <w:r w:rsidRPr="003B4451">
      <w:rPr>
        <w:rFonts w:ascii="Arial" w:hAnsi="Arial" w:cs="Arial"/>
        <w:color w:val="808080"/>
        <w:sz w:val="20"/>
        <w:szCs w:val="20"/>
      </w:rPr>
      <w:t xml:space="preserve"> </w:t>
    </w:r>
  </w:p>
  <w:p w:rsidR="00EA7DD4" w:rsidRPr="004242AB" w:rsidRDefault="00EA7DD4" w:rsidP="00F55F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D4" w:rsidRDefault="00EA7DD4" w:rsidP="009136AE">
      <w:r>
        <w:separator/>
      </w:r>
    </w:p>
  </w:footnote>
  <w:footnote w:type="continuationSeparator" w:id="0">
    <w:p w:rsidR="00EA7DD4" w:rsidRDefault="00EA7DD4" w:rsidP="0091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D4" w:rsidRDefault="00EA7DD4">
    <w:pPr>
      <w:pStyle w:val="Intestazione"/>
      <w:pBdr>
        <w:bottom w:val="single" w:sz="4" w:space="1" w:color="auto"/>
      </w:pBdr>
      <w:jc w:val="center"/>
      <w:rPr>
        <w:rFonts w:ascii="Times New Roman" w:hAnsi="Times New Roman"/>
      </w:rPr>
    </w:pPr>
  </w:p>
  <w:p w:rsidR="00EA7DD4" w:rsidRDefault="00EA7DD4">
    <w:pPr>
      <w:pStyle w:val="Intestazione"/>
      <w:jc w:val="center"/>
      <w:rPr>
        <w:rFonts w:ascii="Times New Roman" w:hAnsi="Times New Roman"/>
      </w:rPr>
    </w:pPr>
  </w:p>
  <w:p w:rsidR="00EA7DD4" w:rsidRDefault="00EA7DD4">
    <w:pPr>
      <w:pStyle w:val="Intestazione"/>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D4" w:rsidRDefault="00EA7DD4">
    <w:pPr>
      <w:pStyle w:val="Intestazione"/>
      <w:spacing w:line="360" w:lineRule="auto"/>
      <w:jc w:val="center"/>
    </w:pPr>
    <w:r>
      <w:t xml:space="preserve">   </w:t>
    </w:r>
    <w:r>
      <w:rPr>
        <w:noProof/>
      </w:rPr>
      <w:drawing>
        <wp:inline distT="0" distB="0" distL="0" distR="0">
          <wp:extent cx="3819525" cy="1047750"/>
          <wp:effectExtent l="0" t="0" r="0" b="0"/>
          <wp:docPr id="1" name="Immagine 1" descr="Marchio e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e LOGO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1047750"/>
                  </a:xfrm>
                  <a:prstGeom prst="rect">
                    <a:avLst/>
                  </a:prstGeom>
                  <a:noFill/>
                  <a:ln>
                    <a:noFill/>
                  </a:ln>
                </pic:spPr>
              </pic:pic>
            </a:graphicData>
          </a:graphic>
        </wp:inline>
      </w:drawing>
    </w:r>
  </w:p>
  <w:p w:rsidR="00EA7DD4" w:rsidRDefault="00EA7DD4" w:rsidP="00F55F95">
    <w:pPr>
      <w:pStyle w:val="Intestazione"/>
      <w:jc w:val="center"/>
      <w:rPr>
        <w:rFonts w:ascii="Arial" w:hAnsi="Arial" w:cs="Arial"/>
        <w:sz w:val="20"/>
      </w:rPr>
    </w:pPr>
    <w:r w:rsidRPr="00A43766">
      <w:rPr>
        <w:rFonts w:ascii="Arial" w:hAnsi="Arial" w:cs="Arial"/>
        <w:sz w:val="20"/>
      </w:rPr>
      <w:t xml:space="preserve">Direzione </w:t>
    </w:r>
    <w:r>
      <w:rPr>
        <w:rFonts w:ascii="Arial" w:hAnsi="Arial" w:cs="Arial"/>
        <w:sz w:val="20"/>
      </w:rPr>
      <w:t>Regionale Lazio</w:t>
    </w:r>
  </w:p>
  <w:p w:rsidR="00EA7DD4" w:rsidRPr="00A43766" w:rsidRDefault="00EA7DD4" w:rsidP="00F55F95">
    <w:pPr>
      <w:pStyle w:val="Intestazione"/>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746"/>
    <w:multiLevelType w:val="hybridMultilevel"/>
    <w:tmpl w:val="7020DA8E"/>
    <w:lvl w:ilvl="0" w:tplc="F8FEEAE2">
      <w:start w:val="1"/>
      <w:numFmt w:val="bullet"/>
      <w:lvlText w:val="−"/>
      <w:lvlJc w:val="left"/>
      <w:pPr>
        <w:ind w:left="1712" w:hanging="360"/>
      </w:pPr>
      <w:rPr>
        <w:rFonts w:ascii="Arial" w:hAnsi="Arial" w:hint="default"/>
        <w:b/>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 w15:restartNumberingAfterBreak="0">
    <w:nsid w:val="0A76018E"/>
    <w:multiLevelType w:val="hybridMultilevel"/>
    <w:tmpl w:val="F2704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13306"/>
    <w:multiLevelType w:val="hybridMultilevel"/>
    <w:tmpl w:val="28DE40DA"/>
    <w:lvl w:ilvl="0" w:tplc="04100005">
      <w:start w:val="1"/>
      <w:numFmt w:val="bullet"/>
      <w:lvlText w:val=""/>
      <w:lvlJc w:val="left"/>
      <w:pPr>
        <w:ind w:left="1494" w:hanging="360"/>
      </w:pPr>
      <w:rPr>
        <w:rFonts w:ascii="Wingdings" w:hAnsi="Wingdings"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15:restartNumberingAfterBreak="0">
    <w:nsid w:val="24C015CE"/>
    <w:multiLevelType w:val="hybridMultilevel"/>
    <w:tmpl w:val="53AA1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984F74"/>
    <w:multiLevelType w:val="hybridMultilevel"/>
    <w:tmpl w:val="7C044004"/>
    <w:lvl w:ilvl="0" w:tplc="554CA85E">
      <w:start w:val="1"/>
      <w:numFmt w:val="lowerLetter"/>
      <w:lvlText w:val="%1)"/>
      <w:lvlJc w:val="left"/>
      <w:pPr>
        <w:ind w:left="720" w:hanging="360"/>
      </w:pPr>
      <w:rPr>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2E8C5B94"/>
    <w:multiLevelType w:val="hybridMultilevel"/>
    <w:tmpl w:val="93F6AD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1A68F5"/>
    <w:multiLevelType w:val="hybridMultilevel"/>
    <w:tmpl w:val="0FB019DC"/>
    <w:lvl w:ilvl="0" w:tplc="CBFCFF7E">
      <w:start w:val="3"/>
      <w:numFmt w:val="bullet"/>
      <w:lvlText w:val="-"/>
      <w:lvlJc w:val="left"/>
      <w:pPr>
        <w:ind w:left="1854" w:hanging="360"/>
      </w:pPr>
      <w:rPr>
        <w:rFonts w:ascii="Arial" w:eastAsia="Times New Roman" w:hAnsi="Arial" w:cs="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7" w15:restartNumberingAfterBreak="0">
    <w:nsid w:val="32A06991"/>
    <w:multiLevelType w:val="hybridMultilevel"/>
    <w:tmpl w:val="FC387F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7218EA"/>
    <w:multiLevelType w:val="hybridMultilevel"/>
    <w:tmpl w:val="0E424626"/>
    <w:lvl w:ilvl="0" w:tplc="0F2EDDDE">
      <w:numFmt w:val="bullet"/>
      <w:lvlText w:val="-"/>
      <w:lvlJc w:val="left"/>
      <w:pPr>
        <w:ind w:left="399" w:hanging="360"/>
      </w:pPr>
      <w:rPr>
        <w:rFonts w:ascii="Arial" w:eastAsia="Times New Roman" w:hAnsi="Arial" w:cs="Arial" w:hint="default"/>
        <w:sz w:val="22"/>
      </w:rPr>
    </w:lvl>
    <w:lvl w:ilvl="1" w:tplc="04100003" w:tentative="1">
      <w:start w:val="1"/>
      <w:numFmt w:val="bullet"/>
      <w:lvlText w:val="o"/>
      <w:lvlJc w:val="left"/>
      <w:pPr>
        <w:ind w:left="1119" w:hanging="360"/>
      </w:pPr>
      <w:rPr>
        <w:rFonts w:ascii="Courier New" w:hAnsi="Courier New" w:cs="Courier New" w:hint="default"/>
      </w:rPr>
    </w:lvl>
    <w:lvl w:ilvl="2" w:tplc="04100005" w:tentative="1">
      <w:start w:val="1"/>
      <w:numFmt w:val="bullet"/>
      <w:lvlText w:val=""/>
      <w:lvlJc w:val="left"/>
      <w:pPr>
        <w:ind w:left="1839" w:hanging="360"/>
      </w:pPr>
      <w:rPr>
        <w:rFonts w:ascii="Wingdings" w:hAnsi="Wingdings" w:hint="default"/>
      </w:rPr>
    </w:lvl>
    <w:lvl w:ilvl="3" w:tplc="04100001" w:tentative="1">
      <w:start w:val="1"/>
      <w:numFmt w:val="bullet"/>
      <w:lvlText w:val=""/>
      <w:lvlJc w:val="left"/>
      <w:pPr>
        <w:ind w:left="2559" w:hanging="360"/>
      </w:pPr>
      <w:rPr>
        <w:rFonts w:ascii="Symbol" w:hAnsi="Symbol" w:hint="default"/>
      </w:rPr>
    </w:lvl>
    <w:lvl w:ilvl="4" w:tplc="04100003" w:tentative="1">
      <w:start w:val="1"/>
      <w:numFmt w:val="bullet"/>
      <w:lvlText w:val="o"/>
      <w:lvlJc w:val="left"/>
      <w:pPr>
        <w:ind w:left="3279" w:hanging="360"/>
      </w:pPr>
      <w:rPr>
        <w:rFonts w:ascii="Courier New" w:hAnsi="Courier New" w:cs="Courier New" w:hint="default"/>
      </w:rPr>
    </w:lvl>
    <w:lvl w:ilvl="5" w:tplc="04100005" w:tentative="1">
      <w:start w:val="1"/>
      <w:numFmt w:val="bullet"/>
      <w:lvlText w:val=""/>
      <w:lvlJc w:val="left"/>
      <w:pPr>
        <w:ind w:left="3999" w:hanging="360"/>
      </w:pPr>
      <w:rPr>
        <w:rFonts w:ascii="Wingdings" w:hAnsi="Wingdings" w:hint="default"/>
      </w:rPr>
    </w:lvl>
    <w:lvl w:ilvl="6" w:tplc="04100001" w:tentative="1">
      <w:start w:val="1"/>
      <w:numFmt w:val="bullet"/>
      <w:lvlText w:val=""/>
      <w:lvlJc w:val="left"/>
      <w:pPr>
        <w:ind w:left="4719" w:hanging="360"/>
      </w:pPr>
      <w:rPr>
        <w:rFonts w:ascii="Symbol" w:hAnsi="Symbol" w:hint="default"/>
      </w:rPr>
    </w:lvl>
    <w:lvl w:ilvl="7" w:tplc="04100003" w:tentative="1">
      <w:start w:val="1"/>
      <w:numFmt w:val="bullet"/>
      <w:lvlText w:val="o"/>
      <w:lvlJc w:val="left"/>
      <w:pPr>
        <w:ind w:left="5439" w:hanging="360"/>
      </w:pPr>
      <w:rPr>
        <w:rFonts w:ascii="Courier New" w:hAnsi="Courier New" w:cs="Courier New" w:hint="default"/>
      </w:rPr>
    </w:lvl>
    <w:lvl w:ilvl="8" w:tplc="04100005" w:tentative="1">
      <w:start w:val="1"/>
      <w:numFmt w:val="bullet"/>
      <w:lvlText w:val=""/>
      <w:lvlJc w:val="left"/>
      <w:pPr>
        <w:ind w:left="6159" w:hanging="360"/>
      </w:pPr>
      <w:rPr>
        <w:rFonts w:ascii="Wingdings" w:hAnsi="Wingdings" w:hint="default"/>
      </w:rPr>
    </w:lvl>
  </w:abstractNum>
  <w:abstractNum w:abstractNumId="9" w15:restartNumberingAfterBreak="0">
    <w:nsid w:val="3B9E4C82"/>
    <w:multiLevelType w:val="hybridMultilevel"/>
    <w:tmpl w:val="A7E80944"/>
    <w:lvl w:ilvl="0" w:tplc="ECA65886">
      <w:start w:val="1"/>
      <w:numFmt w:val="decimal"/>
      <w:lvlText w:val="%1."/>
      <w:lvlJc w:val="left"/>
      <w:pPr>
        <w:ind w:left="825" w:hanging="46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46401"/>
    <w:multiLevelType w:val="hybridMultilevel"/>
    <w:tmpl w:val="9BD00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1707E8"/>
    <w:multiLevelType w:val="hybridMultilevel"/>
    <w:tmpl w:val="CCA68474"/>
    <w:lvl w:ilvl="0" w:tplc="04100005">
      <w:start w:val="1"/>
      <w:numFmt w:val="bullet"/>
      <w:lvlText w:val=""/>
      <w:lvlJc w:val="left"/>
      <w:pPr>
        <w:tabs>
          <w:tab w:val="num" w:pos="720"/>
        </w:tabs>
        <w:ind w:left="720" w:hanging="360"/>
      </w:pPr>
      <w:rPr>
        <w:rFonts w:ascii="Wingdings" w:hAnsi="Wingdings" w:hint="default"/>
      </w:rPr>
    </w:lvl>
    <w:lvl w:ilvl="1" w:tplc="29E22414">
      <w:start w:val="1"/>
      <w:numFmt w:val="bullet"/>
      <w:lvlText w:val=""/>
      <w:lvlJc w:val="left"/>
      <w:pPr>
        <w:tabs>
          <w:tab w:val="num" w:pos="1440"/>
        </w:tabs>
        <w:ind w:left="1440" w:hanging="360"/>
      </w:pPr>
      <w:rPr>
        <w:rFonts w:ascii="Wingdings" w:hAnsi="Wingdings" w:hint="default"/>
        <w:b w:val="0"/>
        <w:i w:val="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BA75C5"/>
    <w:multiLevelType w:val="hybridMultilevel"/>
    <w:tmpl w:val="AAB21DCA"/>
    <w:lvl w:ilvl="0" w:tplc="88DE188C">
      <w:start w:val="5"/>
      <w:numFmt w:val="bullet"/>
      <w:lvlText w:val="-"/>
      <w:lvlJc w:val="left"/>
      <w:pPr>
        <w:ind w:left="784" w:hanging="360"/>
      </w:pPr>
      <w:rPr>
        <w:rFonts w:ascii="Arial" w:eastAsia="Times New Roman" w:hAnsi="Arial" w:cs="Aria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3" w15:restartNumberingAfterBreak="0">
    <w:nsid w:val="532C07B3"/>
    <w:multiLevelType w:val="hybridMultilevel"/>
    <w:tmpl w:val="750A9224"/>
    <w:lvl w:ilvl="0" w:tplc="A7D87F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D84209"/>
    <w:multiLevelType w:val="multilevel"/>
    <w:tmpl w:val="1A407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0F29A7"/>
    <w:multiLevelType w:val="hybridMultilevel"/>
    <w:tmpl w:val="64D6EF80"/>
    <w:lvl w:ilvl="0" w:tplc="CBFCFF7E">
      <w:start w:val="3"/>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FDC44FB"/>
    <w:multiLevelType w:val="multilevel"/>
    <w:tmpl w:val="64AA2288"/>
    <w:lvl w:ilvl="0">
      <w:start w:val="1"/>
      <w:numFmt w:val="decimal"/>
      <w:pStyle w:val="Titolo1"/>
      <w:lvlText w:val="%1"/>
      <w:lvlJc w:val="left"/>
      <w:pPr>
        <w:ind w:left="4260" w:hanging="432"/>
      </w:pPr>
      <w:rPr>
        <w:b/>
      </w:rPr>
    </w:lvl>
    <w:lvl w:ilvl="1">
      <w:start w:val="1"/>
      <w:numFmt w:val="decimal"/>
      <w:pStyle w:val="Titolo2"/>
      <w:lvlText w:val="%1.%2"/>
      <w:lvlJc w:val="left"/>
      <w:pPr>
        <w:ind w:left="1569" w:hanging="576"/>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Titolo3"/>
      <w:lvlText w:val=""/>
      <w:lvlJc w:val="left"/>
      <w:pPr>
        <w:ind w:left="720" w:hanging="720"/>
      </w:pPr>
      <w:rPr>
        <w:rFonts w:ascii="Symbol" w:hAnsi="Symbol" w:hint="default"/>
        <w:b w:val="0"/>
        <w:bCs w:val="0"/>
        <w:i w:val="0"/>
        <w:iCs w:val="0"/>
        <w:caps w:val="0"/>
        <w:smallCaps w:val="0"/>
        <w:strike w:val="0"/>
        <w:dstrike w:val="0"/>
        <w:noProof w:val="0"/>
        <w:vanish w:val="0"/>
        <w:webHidden w:val="0"/>
        <w:color w:val="auto"/>
        <w:spacing w:val="0"/>
        <w:kern w:val="0"/>
        <w:position w:val="0"/>
        <w:sz w:val="32"/>
        <w:szCs w:val="22"/>
        <w:u w:val="none"/>
        <w:effect w:val="none"/>
        <w:vertAlign w:val="baseline"/>
        <w:em w:val="none"/>
        <w:specVanish w:val="0"/>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7" w15:restartNumberingAfterBreak="0">
    <w:nsid w:val="666D2D65"/>
    <w:multiLevelType w:val="hybridMultilevel"/>
    <w:tmpl w:val="4E405A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2635AE"/>
    <w:multiLevelType w:val="hybridMultilevel"/>
    <w:tmpl w:val="F7041188"/>
    <w:lvl w:ilvl="0" w:tplc="B79426F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7017F3"/>
    <w:multiLevelType w:val="hybridMultilevel"/>
    <w:tmpl w:val="D97C194E"/>
    <w:lvl w:ilvl="0" w:tplc="B1220C8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A72482"/>
    <w:multiLevelType w:val="hybridMultilevel"/>
    <w:tmpl w:val="73726A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6"/>
  </w:num>
  <w:num w:numId="5">
    <w:abstractNumId w:val="15"/>
  </w:num>
  <w:num w:numId="6">
    <w:abstractNumId w:val="12"/>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
  </w:num>
  <w:num w:numId="16">
    <w:abstractNumId w:val="10"/>
  </w:num>
  <w:num w:numId="17">
    <w:abstractNumId w:val="18"/>
  </w:num>
  <w:num w:numId="18">
    <w:abstractNumId w:val="19"/>
  </w:num>
  <w:num w:numId="19">
    <w:abstractNumId w:val="8"/>
  </w:num>
  <w:num w:numId="20">
    <w:abstractNumId w:val="13"/>
  </w:num>
  <w:num w:numId="21">
    <w:abstractNumId w:val="4"/>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AE"/>
    <w:rsid w:val="0000085E"/>
    <w:rsid w:val="00001FEB"/>
    <w:rsid w:val="00007F18"/>
    <w:rsid w:val="00010AFD"/>
    <w:rsid w:val="000164FA"/>
    <w:rsid w:val="00026CD1"/>
    <w:rsid w:val="00026D24"/>
    <w:rsid w:val="000335FB"/>
    <w:rsid w:val="00034DFA"/>
    <w:rsid w:val="00035E0F"/>
    <w:rsid w:val="00044227"/>
    <w:rsid w:val="00045652"/>
    <w:rsid w:val="00047CFC"/>
    <w:rsid w:val="00056398"/>
    <w:rsid w:val="000564EB"/>
    <w:rsid w:val="0006089A"/>
    <w:rsid w:val="00061580"/>
    <w:rsid w:val="00090301"/>
    <w:rsid w:val="00091DBE"/>
    <w:rsid w:val="00091FCC"/>
    <w:rsid w:val="00092299"/>
    <w:rsid w:val="000A6699"/>
    <w:rsid w:val="000A7761"/>
    <w:rsid w:val="000A7FBF"/>
    <w:rsid w:val="000B0351"/>
    <w:rsid w:val="000C23C4"/>
    <w:rsid w:val="000C6B4B"/>
    <w:rsid w:val="000C78E4"/>
    <w:rsid w:val="000D52D2"/>
    <w:rsid w:val="000D5E1F"/>
    <w:rsid w:val="000F2772"/>
    <w:rsid w:val="000F3CC0"/>
    <w:rsid w:val="000F7D4E"/>
    <w:rsid w:val="000F7D57"/>
    <w:rsid w:val="00101F51"/>
    <w:rsid w:val="0010394E"/>
    <w:rsid w:val="00113531"/>
    <w:rsid w:val="00113ABB"/>
    <w:rsid w:val="001160A4"/>
    <w:rsid w:val="00116925"/>
    <w:rsid w:val="00125B9B"/>
    <w:rsid w:val="00126985"/>
    <w:rsid w:val="00127DAA"/>
    <w:rsid w:val="0013114B"/>
    <w:rsid w:val="00131B9F"/>
    <w:rsid w:val="00134C65"/>
    <w:rsid w:val="00136E2F"/>
    <w:rsid w:val="00137169"/>
    <w:rsid w:val="001379F0"/>
    <w:rsid w:val="00141E57"/>
    <w:rsid w:val="00143BF1"/>
    <w:rsid w:val="001519E9"/>
    <w:rsid w:val="001529BC"/>
    <w:rsid w:val="00152CB7"/>
    <w:rsid w:val="00153C38"/>
    <w:rsid w:val="00154CD0"/>
    <w:rsid w:val="001564BB"/>
    <w:rsid w:val="00163EDE"/>
    <w:rsid w:val="00164185"/>
    <w:rsid w:val="00167188"/>
    <w:rsid w:val="00167C54"/>
    <w:rsid w:val="00170F2E"/>
    <w:rsid w:val="001732D0"/>
    <w:rsid w:val="00174E9D"/>
    <w:rsid w:val="001843BC"/>
    <w:rsid w:val="001877E9"/>
    <w:rsid w:val="00190827"/>
    <w:rsid w:val="0019202A"/>
    <w:rsid w:val="001942E1"/>
    <w:rsid w:val="00196C97"/>
    <w:rsid w:val="001A1794"/>
    <w:rsid w:val="001A7A8F"/>
    <w:rsid w:val="001A7C38"/>
    <w:rsid w:val="001B3F9F"/>
    <w:rsid w:val="001B631C"/>
    <w:rsid w:val="001C3134"/>
    <w:rsid w:val="001C4AAE"/>
    <w:rsid w:val="001C6D61"/>
    <w:rsid w:val="001D14D7"/>
    <w:rsid w:val="001D1BF8"/>
    <w:rsid w:val="001D2BEC"/>
    <w:rsid w:val="001D553B"/>
    <w:rsid w:val="001D7834"/>
    <w:rsid w:val="001E002E"/>
    <w:rsid w:val="001E2CC4"/>
    <w:rsid w:val="001E2E86"/>
    <w:rsid w:val="001E312F"/>
    <w:rsid w:val="001E6351"/>
    <w:rsid w:val="001E6CBF"/>
    <w:rsid w:val="001F158D"/>
    <w:rsid w:val="001F2E17"/>
    <w:rsid w:val="001F50F9"/>
    <w:rsid w:val="001F5A95"/>
    <w:rsid w:val="002000FB"/>
    <w:rsid w:val="0020022C"/>
    <w:rsid w:val="00207EB5"/>
    <w:rsid w:val="00207FD4"/>
    <w:rsid w:val="00210180"/>
    <w:rsid w:val="00210224"/>
    <w:rsid w:val="00210EAD"/>
    <w:rsid w:val="00214D58"/>
    <w:rsid w:val="002156F7"/>
    <w:rsid w:val="00217A94"/>
    <w:rsid w:val="002218EC"/>
    <w:rsid w:val="00223883"/>
    <w:rsid w:val="0023253B"/>
    <w:rsid w:val="00233BF6"/>
    <w:rsid w:val="00241426"/>
    <w:rsid w:val="00246899"/>
    <w:rsid w:val="002507F9"/>
    <w:rsid w:val="0025391F"/>
    <w:rsid w:val="002575EC"/>
    <w:rsid w:val="00264F15"/>
    <w:rsid w:val="0026512A"/>
    <w:rsid w:val="00273406"/>
    <w:rsid w:val="00280451"/>
    <w:rsid w:val="00283BA8"/>
    <w:rsid w:val="002846C5"/>
    <w:rsid w:val="00284DE2"/>
    <w:rsid w:val="00290BFB"/>
    <w:rsid w:val="00295039"/>
    <w:rsid w:val="00295876"/>
    <w:rsid w:val="00295906"/>
    <w:rsid w:val="002A01DC"/>
    <w:rsid w:val="002A67BF"/>
    <w:rsid w:val="002B0124"/>
    <w:rsid w:val="002B3A87"/>
    <w:rsid w:val="002B4A71"/>
    <w:rsid w:val="002B5775"/>
    <w:rsid w:val="002C7545"/>
    <w:rsid w:val="002D0A5E"/>
    <w:rsid w:val="002D5504"/>
    <w:rsid w:val="002D7989"/>
    <w:rsid w:val="002E1FC4"/>
    <w:rsid w:val="002F4ECB"/>
    <w:rsid w:val="002F5A9E"/>
    <w:rsid w:val="00302BB7"/>
    <w:rsid w:val="00305066"/>
    <w:rsid w:val="00307DA0"/>
    <w:rsid w:val="003128F4"/>
    <w:rsid w:val="003129F7"/>
    <w:rsid w:val="00313733"/>
    <w:rsid w:val="00321BFA"/>
    <w:rsid w:val="00321C40"/>
    <w:rsid w:val="00331280"/>
    <w:rsid w:val="00331A05"/>
    <w:rsid w:val="003334DE"/>
    <w:rsid w:val="00333FD8"/>
    <w:rsid w:val="00335C21"/>
    <w:rsid w:val="003514D6"/>
    <w:rsid w:val="00355432"/>
    <w:rsid w:val="00356F8F"/>
    <w:rsid w:val="0036144D"/>
    <w:rsid w:val="0036362C"/>
    <w:rsid w:val="00366B12"/>
    <w:rsid w:val="00366F92"/>
    <w:rsid w:val="00371F66"/>
    <w:rsid w:val="003767C8"/>
    <w:rsid w:val="003771FD"/>
    <w:rsid w:val="00377926"/>
    <w:rsid w:val="00384002"/>
    <w:rsid w:val="00391A59"/>
    <w:rsid w:val="00393056"/>
    <w:rsid w:val="003953D7"/>
    <w:rsid w:val="00395D2C"/>
    <w:rsid w:val="003961C5"/>
    <w:rsid w:val="003B3B3B"/>
    <w:rsid w:val="003B799F"/>
    <w:rsid w:val="003C796D"/>
    <w:rsid w:val="003D4623"/>
    <w:rsid w:val="003D5EA9"/>
    <w:rsid w:val="003E2B4D"/>
    <w:rsid w:val="003E4DD5"/>
    <w:rsid w:val="003F3190"/>
    <w:rsid w:val="003F5D00"/>
    <w:rsid w:val="0040019D"/>
    <w:rsid w:val="0040504F"/>
    <w:rsid w:val="0040533A"/>
    <w:rsid w:val="004074E1"/>
    <w:rsid w:val="00413177"/>
    <w:rsid w:val="00415169"/>
    <w:rsid w:val="004172E8"/>
    <w:rsid w:val="004226D0"/>
    <w:rsid w:val="004251A8"/>
    <w:rsid w:val="0042748B"/>
    <w:rsid w:val="0043704B"/>
    <w:rsid w:val="00441128"/>
    <w:rsid w:val="00453847"/>
    <w:rsid w:val="00453B57"/>
    <w:rsid w:val="00456E2E"/>
    <w:rsid w:val="00464BB9"/>
    <w:rsid w:val="0047091A"/>
    <w:rsid w:val="00470EA5"/>
    <w:rsid w:val="0047322F"/>
    <w:rsid w:val="004732E3"/>
    <w:rsid w:val="00475183"/>
    <w:rsid w:val="00475D6F"/>
    <w:rsid w:val="00476F45"/>
    <w:rsid w:val="00477E07"/>
    <w:rsid w:val="00484E81"/>
    <w:rsid w:val="00486538"/>
    <w:rsid w:val="00490434"/>
    <w:rsid w:val="004940EF"/>
    <w:rsid w:val="004963B3"/>
    <w:rsid w:val="004A109B"/>
    <w:rsid w:val="004A140D"/>
    <w:rsid w:val="004A7B54"/>
    <w:rsid w:val="004A7F83"/>
    <w:rsid w:val="004B1292"/>
    <w:rsid w:val="004B2882"/>
    <w:rsid w:val="004B6464"/>
    <w:rsid w:val="004B726F"/>
    <w:rsid w:val="004B7618"/>
    <w:rsid w:val="004C08E6"/>
    <w:rsid w:val="004C5B2F"/>
    <w:rsid w:val="004C7636"/>
    <w:rsid w:val="004D08F5"/>
    <w:rsid w:val="004D17F9"/>
    <w:rsid w:val="004D59C7"/>
    <w:rsid w:val="004D5E1B"/>
    <w:rsid w:val="004D6116"/>
    <w:rsid w:val="004E081D"/>
    <w:rsid w:val="004E14A0"/>
    <w:rsid w:val="004E486E"/>
    <w:rsid w:val="004E4F1A"/>
    <w:rsid w:val="004F06FB"/>
    <w:rsid w:val="004F722D"/>
    <w:rsid w:val="00502679"/>
    <w:rsid w:val="00506FC3"/>
    <w:rsid w:val="00510725"/>
    <w:rsid w:val="00510CB0"/>
    <w:rsid w:val="0051353A"/>
    <w:rsid w:val="00515A0C"/>
    <w:rsid w:val="005221AF"/>
    <w:rsid w:val="005339A9"/>
    <w:rsid w:val="00534EE0"/>
    <w:rsid w:val="0053786D"/>
    <w:rsid w:val="00542162"/>
    <w:rsid w:val="00545F2F"/>
    <w:rsid w:val="00555C7F"/>
    <w:rsid w:val="0056249D"/>
    <w:rsid w:val="005649C3"/>
    <w:rsid w:val="00564FBE"/>
    <w:rsid w:val="0058578F"/>
    <w:rsid w:val="0059250F"/>
    <w:rsid w:val="005929D7"/>
    <w:rsid w:val="0059669E"/>
    <w:rsid w:val="005A768C"/>
    <w:rsid w:val="005B2FC2"/>
    <w:rsid w:val="005B4852"/>
    <w:rsid w:val="005C27AF"/>
    <w:rsid w:val="005C5038"/>
    <w:rsid w:val="005D127E"/>
    <w:rsid w:val="005D192B"/>
    <w:rsid w:val="005D43DD"/>
    <w:rsid w:val="005D68AB"/>
    <w:rsid w:val="005E213F"/>
    <w:rsid w:val="005E35E9"/>
    <w:rsid w:val="005E54EB"/>
    <w:rsid w:val="006116D4"/>
    <w:rsid w:val="006125EF"/>
    <w:rsid w:val="006209A3"/>
    <w:rsid w:val="00620C05"/>
    <w:rsid w:val="006239A8"/>
    <w:rsid w:val="00626DCE"/>
    <w:rsid w:val="00627D41"/>
    <w:rsid w:val="00630C2F"/>
    <w:rsid w:val="00642DC8"/>
    <w:rsid w:val="00644960"/>
    <w:rsid w:val="00651182"/>
    <w:rsid w:val="00655E82"/>
    <w:rsid w:val="00665C0B"/>
    <w:rsid w:val="006708CA"/>
    <w:rsid w:val="00671578"/>
    <w:rsid w:val="00671D98"/>
    <w:rsid w:val="00675758"/>
    <w:rsid w:val="00680C51"/>
    <w:rsid w:val="006829A9"/>
    <w:rsid w:val="00684492"/>
    <w:rsid w:val="006852FB"/>
    <w:rsid w:val="00685747"/>
    <w:rsid w:val="00686219"/>
    <w:rsid w:val="00687D8D"/>
    <w:rsid w:val="0069052A"/>
    <w:rsid w:val="006905DC"/>
    <w:rsid w:val="0069709B"/>
    <w:rsid w:val="0069785B"/>
    <w:rsid w:val="006A2EF6"/>
    <w:rsid w:val="006A3205"/>
    <w:rsid w:val="006B0D77"/>
    <w:rsid w:val="006B2272"/>
    <w:rsid w:val="006B35AF"/>
    <w:rsid w:val="006B41B6"/>
    <w:rsid w:val="006B626E"/>
    <w:rsid w:val="006B64C5"/>
    <w:rsid w:val="006C1096"/>
    <w:rsid w:val="006C2B08"/>
    <w:rsid w:val="006C4812"/>
    <w:rsid w:val="006C4DC9"/>
    <w:rsid w:val="006C4F55"/>
    <w:rsid w:val="006C619D"/>
    <w:rsid w:val="006D2E1D"/>
    <w:rsid w:val="006D3BE5"/>
    <w:rsid w:val="006E0D3A"/>
    <w:rsid w:val="006F34AE"/>
    <w:rsid w:val="007033B3"/>
    <w:rsid w:val="00707639"/>
    <w:rsid w:val="00707AD0"/>
    <w:rsid w:val="0072008C"/>
    <w:rsid w:val="0072386F"/>
    <w:rsid w:val="00726FED"/>
    <w:rsid w:val="007271A2"/>
    <w:rsid w:val="0073026D"/>
    <w:rsid w:val="00732E60"/>
    <w:rsid w:val="0073371A"/>
    <w:rsid w:val="00742F6B"/>
    <w:rsid w:val="007431F2"/>
    <w:rsid w:val="007519D1"/>
    <w:rsid w:val="00751BA2"/>
    <w:rsid w:val="00756DF4"/>
    <w:rsid w:val="0076216C"/>
    <w:rsid w:val="007622A6"/>
    <w:rsid w:val="00765B1F"/>
    <w:rsid w:val="0076648B"/>
    <w:rsid w:val="0077017F"/>
    <w:rsid w:val="0077089D"/>
    <w:rsid w:val="00771811"/>
    <w:rsid w:val="00771C5D"/>
    <w:rsid w:val="00774F4F"/>
    <w:rsid w:val="007752A9"/>
    <w:rsid w:val="00787860"/>
    <w:rsid w:val="00796B79"/>
    <w:rsid w:val="007A08C2"/>
    <w:rsid w:val="007A13F1"/>
    <w:rsid w:val="007A15D2"/>
    <w:rsid w:val="007A3A9B"/>
    <w:rsid w:val="007A652E"/>
    <w:rsid w:val="007A7EC9"/>
    <w:rsid w:val="007B3D77"/>
    <w:rsid w:val="007B46C3"/>
    <w:rsid w:val="007B57B2"/>
    <w:rsid w:val="007B603F"/>
    <w:rsid w:val="007C0545"/>
    <w:rsid w:val="007C2029"/>
    <w:rsid w:val="007C4256"/>
    <w:rsid w:val="007C4490"/>
    <w:rsid w:val="007D347E"/>
    <w:rsid w:val="007D4BFB"/>
    <w:rsid w:val="007E1A60"/>
    <w:rsid w:val="007E1E1F"/>
    <w:rsid w:val="007E3A20"/>
    <w:rsid w:val="007F0A18"/>
    <w:rsid w:val="007F2B37"/>
    <w:rsid w:val="007F6B58"/>
    <w:rsid w:val="00803131"/>
    <w:rsid w:val="0080643A"/>
    <w:rsid w:val="008143EC"/>
    <w:rsid w:val="00824924"/>
    <w:rsid w:val="00840374"/>
    <w:rsid w:val="00843EB2"/>
    <w:rsid w:val="0084556C"/>
    <w:rsid w:val="00852A5D"/>
    <w:rsid w:val="0085486C"/>
    <w:rsid w:val="00857528"/>
    <w:rsid w:val="00861F6F"/>
    <w:rsid w:val="00866BE1"/>
    <w:rsid w:val="00870083"/>
    <w:rsid w:val="00871FC0"/>
    <w:rsid w:val="00873492"/>
    <w:rsid w:val="00875197"/>
    <w:rsid w:val="00876BC6"/>
    <w:rsid w:val="0088080B"/>
    <w:rsid w:val="008823D5"/>
    <w:rsid w:val="00883830"/>
    <w:rsid w:val="0088420C"/>
    <w:rsid w:val="008871E4"/>
    <w:rsid w:val="00891907"/>
    <w:rsid w:val="0089492B"/>
    <w:rsid w:val="008A0BFC"/>
    <w:rsid w:val="008A275F"/>
    <w:rsid w:val="008A2E82"/>
    <w:rsid w:val="008A5C2A"/>
    <w:rsid w:val="008A6B80"/>
    <w:rsid w:val="008A74A7"/>
    <w:rsid w:val="008B0520"/>
    <w:rsid w:val="008B206A"/>
    <w:rsid w:val="008C2174"/>
    <w:rsid w:val="008C2778"/>
    <w:rsid w:val="008C2CAD"/>
    <w:rsid w:val="008C4F40"/>
    <w:rsid w:val="008D4521"/>
    <w:rsid w:val="008D5FF7"/>
    <w:rsid w:val="008D65AD"/>
    <w:rsid w:val="008E0213"/>
    <w:rsid w:val="008E1700"/>
    <w:rsid w:val="008F39F0"/>
    <w:rsid w:val="008F6491"/>
    <w:rsid w:val="00901116"/>
    <w:rsid w:val="0090486B"/>
    <w:rsid w:val="0090575C"/>
    <w:rsid w:val="0091164F"/>
    <w:rsid w:val="009136AE"/>
    <w:rsid w:val="009159AC"/>
    <w:rsid w:val="00920A01"/>
    <w:rsid w:val="00930061"/>
    <w:rsid w:val="00935756"/>
    <w:rsid w:val="00940855"/>
    <w:rsid w:val="0094095D"/>
    <w:rsid w:val="0094097E"/>
    <w:rsid w:val="00944CEB"/>
    <w:rsid w:val="00946A9E"/>
    <w:rsid w:val="00946C16"/>
    <w:rsid w:val="0095057E"/>
    <w:rsid w:val="00951325"/>
    <w:rsid w:val="00951457"/>
    <w:rsid w:val="00953D5B"/>
    <w:rsid w:val="00956CFE"/>
    <w:rsid w:val="0096038F"/>
    <w:rsid w:val="00960F86"/>
    <w:rsid w:val="00971B00"/>
    <w:rsid w:val="009734F8"/>
    <w:rsid w:val="00981522"/>
    <w:rsid w:val="00982049"/>
    <w:rsid w:val="009827C7"/>
    <w:rsid w:val="0099103D"/>
    <w:rsid w:val="009928A7"/>
    <w:rsid w:val="009937B5"/>
    <w:rsid w:val="00996035"/>
    <w:rsid w:val="009A0190"/>
    <w:rsid w:val="009A1CA4"/>
    <w:rsid w:val="009A42B6"/>
    <w:rsid w:val="009A5ADD"/>
    <w:rsid w:val="009B3702"/>
    <w:rsid w:val="009B5FE7"/>
    <w:rsid w:val="009B689D"/>
    <w:rsid w:val="009C4386"/>
    <w:rsid w:val="009C49B9"/>
    <w:rsid w:val="009C61E0"/>
    <w:rsid w:val="009C7817"/>
    <w:rsid w:val="009D55AC"/>
    <w:rsid w:val="009D5841"/>
    <w:rsid w:val="009D5E37"/>
    <w:rsid w:val="009E0777"/>
    <w:rsid w:val="009E762F"/>
    <w:rsid w:val="009F379F"/>
    <w:rsid w:val="009F3F87"/>
    <w:rsid w:val="00A024BD"/>
    <w:rsid w:val="00A17A28"/>
    <w:rsid w:val="00A335FC"/>
    <w:rsid w:val="00A425BD"/>
    <w:rsid w:val="00A43A11"/>
    <w:rsid w:val="00A512E5"/>
    <w:rsid w:val="00A55CC4"/>
    <w:rsid w:val="00A56706"/>
    <w:rsid w:val="00A6034F"/>
    <w:rsid w:val="00A67B47"/>
    <w:rsid w:val="00A711C6"/>
    <w:rsid w:val="00A7304F"/>
    <w:rsid w:val="00A74C2E"/>
    <w:rsid w:val="00A871B4"/>
    <w:rsid w:val="00A87838"/>
    <w:rsid w:val="00A9462A"/>
    <w:rsid w:val="00A94AE4"/>
    <w:rsid w:val="00A9518E"/>
    <w:rsid w:val="00AA1901"/>
    <w:rsid w:val="00AA1DFB"/>
    <w:rsid w:val="00AA4076"/>
    <w:rsid w:val="00AB573E"/>
    <w:rsid w:val="00AC50D5"/>
    <w:rsid w:val="00AC6851"/>
    <w:rsid w:val="00AD4D48"/>
    <w:rsid w:val="00AE7171"/>
    <w:rsid w:val="00AF533F"/>
    <w:rsid w:val="00B07DED"/>
    <w:rsid w:val="00B10E5C"/>
    <w:rsid w:val="00B14D4E"/>
    <w:rsid w:val="00B17AF3"/>
    <w:rsid w:val="00B21493"/>
    <w:rsid w:val="00B22D35"/>
    <w:rsid w:val="00B2504B"/>
    <w:rsid w:val="00B2679B"/>
    <w:rsid w:val="00B27B43"/>
    <w:rsid w:val="00B34221"/>
    <w:rsid w:val="00B35359"/>
    <w:rsid w:val="00B416C0"/>
    <w:rsid w:val="00B47880"/>
    <w:rsid w:val="00B60F5D"/>
    <w:rsid w:val="00B65CF6"/>
    <w:rsid w:val="00B677C7"/>
    <w:rsid w:val="00B75EC8"/>
    <w:rsid w:val="00B77C27"/>
    <w:rsid w:val="00B819EF"/>
    <w:rsid w:val="00B86D57"/>
    <w:rsid w:val="00B93AD2"/>
    <w:rsid w:val="00B94C02"/>
    <w:rsid w:val="00BA0B67"/>
    <w:rsid w:val="00BA0DF2"/>
    <w:rsid w:val="00BA35A8"/>
    <w:rsid w:val="00BA6D3A"/>
    <w:rsid w:val="00BB1B86"/>
    <w:rsid w:val="00BB22CF"/>
    <w:rsid w:val="00BC119A"/>
    <w:rsid w:val="00BC24FE"/>
    <w:rsid w:val="00BC336A"/>
    <w:rsid w:val="00BC33C4"/>
    <w:rsid w:val="00BC518D"/>
    <w:rsid w:val="00BC7297"/>
    <w:rsid w:val="00BD0A4A"/>
    <w:rsid w:val="00BD3DFF"/>
    <w:rsid w:val="00BE2598"/>
    <w:rsid w:val="00BE54CE"/>
    <w:rsid w:val="00BE71B7"/>
    <w:rsid w:val="00BF24BE"/>
    <w:rsid w:val="00BF5450"/>
    <w:rsid w:val="00C045A2"/>
    <w:rsid w:val="00C157D9"/>
    <w:rsid w:val="00C15943"/>
    <w:rsid w:val="00C20645"/>
    <w:rsid w:val="00C24CF5"/>
    <w:rsid w:val="00C30BD2"/>
    <w:rsid w:val="00C356E4"/>
    <w:rsid w:val="00C42464"/>
    <w:rsid w:val="00C4424C"/>
    <w:rsid w:val="00C445BA"/>
    <w:rsid w:val="00C45C04"/>
    <w:rsid w:val="00C47418"/>
    <w:rsid w:val="00C523E6"/>
    <w:rsid w:val="00C52C06"/>
    <w:rsid w:val="00C52CFF"/>
    <w:rsid w:val="00C57010"/>
    <w:rsid w:val="00C6267E"/>
    <w:rsid w:val="00C707D8"/>
    <w:rsid w:val="00C718CA"/>
    <w:rsid w:val="00C73689"/>
    <w:rsid w:val="00C73728"/>
    <w:rsid w:val="00C74637"/>
    <w:rsid w:val="00C75A31"/>
    <w:rsid w:val="00C77327"/>
    <w:rsid w:val="00C81AFF"/>
    <w:rsid w:val="00C86675"/>
    <w:rsid w:val="00C93717"/>
    <w:rsid w:val="00C96A55"/>
    <w:rsid w:val="00CA31C1"/>
    <w:rsid w:val="00CA4AB0"/>
    <w:rsid w:val="00CB06AC"/>
    <w:rsid w:val="00CB28AD"/>
    <w:rsid w:val="00CC2F74"/>
    <w:rsid w:val="00CC50A6"/>
    <w:rsid w:val="00CD0040"/>
    <w:rsid w:val="00CD2457"/>
    <w:rsid w:val="00CE1286"/>
    <w:rsid w:val="00CE30EF"/>
    <w:rsid w:val="00CE36A2"/>
    <w:rsid w:val="00CE4BD6"/>
    <w:rsid w:val="00CE52B5"/>
    <w:rsid w:val="00CE7584"/>
    <w:rsid w:val="00CF6084"/>
    <w:rsid w:val="00CF6914"/>
    <w:rsid w:val="00D00CBB"/>
    <w:rsid w:val="00D064ED"/>
    <w:rsid w:val="00D13D3B"/>
    <w:rsid w:val="00D14FB0"/>
    <w:rsid w:val="00D218EA"/>
    <w:rsid w:val="00D262E9"/>
    <w:rsid w:val="00D27835"/>
    <w:rsid w:val="00D36CB8"/>
    <w:rsid w:val="00D37216"/>
    <w:rsid w:val="00D37678"/>
    <w:rsid w:val="00D46F66"/>
    <w:rsid w:val="00D479F8"/>
    <w:rsid w:val="00D51A7E"/>
    <w:rsid w:val="00D60C9C"/>
    <w:rsid w:val="00D61BEC"/>
    <w:rsid w:val="00D623F9"/>
    <w:rsid w:val="00D63F75"/>
    <w:rsid w:val="00D7081E"/>
    <w:rsid w:val="00D708D4"/>
    <w:rsid w:val="00D72B3F"/>
    <w:rsid w:val="00D7567C"/>
    <w:rsid w:val="00D84C15"/>
    <w:rsid w:val="00D86B47"/>
    <w:rsid w:val="00D8732A"/>
    <w:rsid w:val="00D90477"/>
    <w:rsid w:val="00D90C50"/>
    <w:rsid w:val="00D93465"/>
    <w:rsid w:val="00D936DA"/>
    <w:rsid w:val="00DA6E1B"/>
    <w:rsid w:val="00DA70E5"/>
    <w:rsid w:val="00DA76CD"/>
    <w:rsid w:val="00DB60BE"/>
    <w:rsid w:val="00DB7C91"/>
    <w:rsid w:val="00DC4537"/>
    <w:rsid w:val="00DC643F"/>
    <w:rsid w:val="00DD4B81"/>
    <w:rsid w:val="00DE0808"/>
    <w:rsid w:val="00DE09C4"/>
    <w:rsid w:val="00DE0B1A"/>
    <w:rsid w:val="00DE1172"/>
    <w:rsid w:val="00DE1A4D"/>
    <w:rsid w:val="00DE3B98"/>
    <w:rsid w:val="00DE5285"/>
    <w:rsid w:val="00DF11F6"/>
    <w:rsid w:val="00DF2D98"/>
    <w:rsid w:val="00DF5270"/>
    <w:rsid w:val="00E01780"/>
    <w:rsid w:val="00E02952"/>
    <w:rsid w:val="00E04192"/>
    <w:rsid w:val="00E10EA2"/>
    <w:rsid w:val="00E13570"/>
    <w:rsid w:val="00E14D52"/>
    <w:rsid w:val="00E16CBF"/>
    <w:rsid w:val="00E16DD7"/>
    <w:rsid w:val="00E20AAC"/>
    <w:rsid w:val="00E25710"/>
    <w:rsid w:val="00E25D81"/>
    <w:rsid w:val="00E268EA"/>
    <w:rsid w:val="00E31368"/>
    <w:rsid w:val="00E34946"/>
    <w:rsid w:val="00E3567C"/>
    <w:rsid w:val="00E35E9F"/>
    <w:rsid w:val="00E40394"/>
    <w:rsid w:val="00E43552"/>
    <w:rsid w:val="00E435BA"/>
    <w:rsid w:val="00E4374A"/>
    <w:rsid w:val="00E43E7E"/>
    <w:rsid w:val="00E4476C"/>
    <w:rsid w:val="00E5302B"/>
    <w:rsid w:val="00E5371D"/>
    <w:rsid w:val="00E549DE"/>
    <w:rsid w:val="00E54EA0"/>
    <w:rsid w:val="00E562F3"/>
    <w:rsid w:val="00E61458"/>
    <w:rsid w:val="00E61B43"/>
    <w:rsid w:val="00E62AFB"/>
    <w:rsid w:val="00E66DAE"/>
    <w:rsid w:val="00E75C93"/>
    <w:rsid w:val="00E76B32"/>
    <w:rsid w:val="00E828D7"/>
    <w:rsid w:val="00E86E1F"/>
    <w:rsid w:val="00E95448"/>
    <w:rsid w:val="00EA0584"/>
    <w:rsid w:val="00EA0D8E"/>
    <w:rsid w:val="00EA5A40"/>
    <w:rsid w:val="00EA7BB9"/>
    <w:rsid w:val="00EA7DD4"/>
    <w:rsid w:val="00EB0920"/>
    <w:rsid w:val="00EB23A7"/>
    <w:rsid w:val="00EB47B2"/>
    <w:rsid w:val="00EC386A"/>
    <w:rsid w:val="00EC4CCC"/>
    <w:rsid w:val="00EC6107"/>
    <w:rsid w:val="00ED4416"/>
    <w:rsid w:val="00ED4C5E"/>
    <w:rsid w:val="00ED60F3"/>
    <w:rsid w:val="00ED66E6"/>
    <w:rsid w:val="00ED68C6"/>
    <w:rsid w:val="00ED6F18"/>
    <w:rsid w:val="00ED7C95"/>
    <w:rsid w:val="00ED7DD3"/>
    <w:rsid w:val="00EE172B"/>
    <w:rsid w:val="00EE5158"/>
    <w:rsid w:val="00EE5325"/>
    <w:rsid w:val="00EE6533"/>
    <w:rsid w:val="00EE679F"/>
    <w:rsid w:val="00EF368B"/>
    <w:rsid w:val="00EF36F8"/>
    <w:rsid w:val="00EF7989"/>
    <w:rsid w:val="00F01335"/>
    <w:rsid w:val="00F0533D"/>
    <w:rsid w:val="00F2143D"/>
    <w:rsid w:val="00F21FBA"/>
    <w:rsid w:val="00F220B6"/>
    <w:rsid w:val="00F22277"/>
    <w:rsid w:val="00F24940"/>
    <w:rsid w:val="00F250E7"/>
    <w:rsid w:val="00F253A0"/>
    <w:rsid w:val="00F36913"/>
    <w:rsid w:val="00F36CC5"/>
    <w:rsid w:val="00F37023"/>
    <w:rsid w:val="00F37760"/>
    <w:rsid w:val="00F44290"/>
    <w:rsid w:val="00F52E34"/>
    <w:rsid w:val="00F5303E"/>
    <w:rsid w:val="00F536F1"/>
    <w:rsid w:val="00F55F95"/>
    <w:rsid w:val="00F5639A"/>
    <w:rsid w:val="00F573AE"/>
    <w:rsid w:val="00F647AE"/>
    <w:rsid w:val="00F66008"/>
    <w:rsid w:val="00F674A3"/>
    <w:rsid w:val="00F76C68"/>
    <w:rsid w:val="00F97BAC"/>
    <w:rsid w:val="00FA0ABB"/>
    <w:rsid w:val="00FA1BB3"/>
    <w:rsid w:val="00FA369B"/>
    <w:rsid w:val="00FA3719"/>
    <w:rsid w:val="00FA3D57"/>
    <w:rsid w:val="00FA7438"/>
    <w:rsid w:val="00FB7A7B"/>
    <w:rsid w:val="00FC0F88"/>
    <w:rsid w:val="00FC364E"/>
    <w:rsid w:val="00FC40A8"/>
    <w:rsid w:val="00FC6210"/>
    <w:rsid w:val="00FD1BC9"/>
    <w:rsid w:val="00FD3EEF"/>
    <w:rsid w:val="00FD56E3"/>
    <w:rsid w:val="00FD5E28"/>
    <w:rsid w:val="00FD6368"/>
    <w:rsid w:val="00FE0F63"/>
    <w:rsid w:val="00FE1C3C"/>
    <w:rsid w:val="00FE2255"/>
    <w:rsid w:val="00FE4239"/>
    <w:rsid w:val="00FE489D"/>
    <w:rsid w:val="00FE5F30"/>
    <w:rsid w:val="00FE77EC"/>
    <w:rsid w:val="00FF0790"/>
    <w:rsid w:val="00FF1E25"/>
    <w:rsid w:val="00FF2F47"/>
    <w:rsid w:val="00FF3374"/>
    <w:rsid w:val="00FF6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ED464F3"/>
  <w15:docId w15:val="{E878A924-B71D-4811-8770-3B995FEE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36AE"/>
    <w:pPr>
      <w:spacing w:after="0" w:line="240" w:lineRule="auto"/>
      <w:jc w:val="both"/>
    </w:pPr>
    <w:rPr>
      <w:rFonts w:ascii="Book Antiqua" w:eastAsia="Times New Roman" w:hAnsi="Book Antiqua" w:cs="Times New Roman"/>
      <w:sz w:val="24"/>
      <w:szCs w:val="24"/>
      <w:lang w:eastAsia="it-IT"/>
    </w:rPr>
  </w:style>
  <w:style w:type="paragraph" w:styleId="Titolo1">
    <w:name w:val="heading 1"/>
    <w:basedOn w:val="Normale"/>
    <w:next w:val="Normale"/>
    <w:link w:val="Titolo1Carattere"/>
    <w:uiPriority w:val="9"/>
    <w:qFormat/>
    <w:rsid w:val="003767C8"/>
    <w:pPr>
      <w:numPr>
        <w:numId w:val="11"/>
      </w:numPr>
      <w:tabs>
        <w:tab w:val="left" w:pos="426"/>
      </w:tabs>
      <w:autoSpaceDE w:val="0"/>
      <w:autoSpaceDN w:val="0"/>
      <w:adjustRightInd w:val="0"/>
      <w:spacing w:before="400" w:after="120" w:line="300" w:lineRule="exact"/>
      <w:outlineLvl w:val="0"/>
    </w:pPr>
    <w:rPr>
      <w:rFonts w:ascii="Arial" w:hAnsi="Arial" w:cs="Arial"/>
      <w:b/>
      <w:bCs/>
      <w:color w:val="000000"/>
      <w:lang w:eastAsia="en-US"/>
    </w:rPr>
  </w:style>
  <w:style w:type="paragraph" w:styleId="Titolo2">
    <w:name w:val="heading 2"/>
    <w:basedOn w:val="Normale"/>
    <w:next w:val="Normale"/>
    <w:link w:val="Titolo2Carattere"/>
    <w:uiPriority w:val="9"/>
    <w:semiHidden/>
    <w:unhideWhenUsed/>
    <w:qFormat/>
    <w:rsid w:val="003767C8"/>
    <w:pPr>
      <w:numPr>
        <w:ilvl w:val="1"/>
        <w:numId w:val="11"/>
      </w:numPr>
      <w:spacing w:before="360" w:after="120" w:line="280" w:lineRule="exact"/>
      <w:ind w:left="576"/>
      <w:contextualSpacing/>
      <w:outlineLvl w:val="1"/>
    </w:pPr>
    <w:rPr>
      <w:rFonts w:ascii="Arial" w:eastAsiaTheme="majorEastAsia" w:hAnsi="Arial" w:cstheme="majorBidi"/>
      <w:b/>
      <w:bCs/>
      <w:color w:val="000000" w:themeColor="text1"/>
      <w:lang w:eastAsia="en-US"/>
    </w:rPr>
  </w:style>
  <w:style w:type="paragraph" w:styleId="Titolo3">
    <w:name w:val="heading 3"/>
    <w:basedOn w:val="Normale"/>
    <w:next w:val="Normale"/>
    <w:link w:val="Titolo3Carattere"/>
    <w:uiPriority w:val="9"/>
    <w:semiHidden/>
    <w:unhideWhenUsed/>
    <w:qFormat/>
    <w:rsid w:val="003767C8"/>
    <w:pPr>
      <w:numPr>
        <w:ilvl w:val="2"/>
        <w:numId w:val="11"/>
      </w:numPr>
      <w:spacing w:before="120" w:after="120" w:line="280" w:lineRule="exact"/>
      <w:outlineLvl w:val="2"/>
    </w:pPr>
    <w:rPr>
      <w:rFonts w:ascii="Arial" w:eastAsiaTheme="majorEastAsia" w:hAnsi="Arial" w:cs="Arial"/>
      <w:bCs/>
      <w:lang w:eastAsia="en-US"/>
    </w:rPr>
  </w:style>
  <w:style w:type="paragraph" w:styleId="Titolo4">
    <w:name w:val="heading 4"/>
    <w:basedOn w:val="Normale"/>
    <w:next w:val="Normale"/>
    <w:link w:val="Titolo4Carattere"/>
    <w:uiPriority w:val="9"/>
    <w:semiHidden/>
    <w:unhideWhenUsed/>
    <w:qFormat/>
    <w:rsid w:val="003767C8"/>
    <w:pPr>
      <w:keepNext/>
      <w:keepLines/>
      <w:numPr>
        <w:ilvl w:val="3"/>
        <w:numId w:val="11"/>
      </w:numPr>
      <w:spacing w:before="200" w:line="276" w:lineRule="auto"/>
      <w:jc w:val="left"/>
      <w:outlineLvl w:val="3"/>
    </w:pPr>
    <w:rPr>
      <w:rFonts w:asciiTheme="majorHAnsi" w:eastAsiaTheme="majorEastAsia" w:hAnsiTheme="majorHAnsi" w:cstheme="majorBidi"/>
      <w:b/>
      <w:bCs/>
      <w:i/>
      <w:iCs/>
      <w:color w:val="4F81BD" w:themeColor="accent1"/>
      <w:sz w:val="22"/>
      <w:szCs w:val="22"/>
      <w:lang w:eastAsia="en-US"/>
    </w:rPr>
  </w:style>
  <w:style w:type="paragraph" w:styleId="Titolo5">
    <w:name w:val="heading 5"/>
    <w:basedOn w:val="Normale"/>
    <w:next w:val="Normale"/>
    <w:link w:val="Titolo5Carattere"/>
    <w:uiPriority w:val="9"/>
    <w:semiHidden/>
    <w:unhideWhenUsed/>
    <w:qFormat/>
    <w:rsid w:val="003767C8"/>
    <w:pPr>
      <w:keepNext/>
      <w:keepLines/>
      <w:numPr>
        <w:ilvl w:val="4"/>
        <w:numId w:val="11"/>
      </w:numPr>
      <w:spacing w:before="200" w:line="276" w:lineRule="auto"/>
      <w:jc w:val="left"/>
      <w:outlineLvl w:val="4"/>
    </w:pPr>
    <w:rPr>
      <w:rFonts w:asciiTheme="majorHAnsi" w:eastAsiaTheme="majorEastAsia" w:hAnsiTheme="majorHAnsi" w:cstheme="majorBidi"/>
      <w:color w:val="243F60" w:themeColor="accent1" w:themeShade="7F"/>
      <w:sz w:val="22"/>
      <w:szCs w:val="22"/>
      <w:lang w:eastAsia="en-US"/>
    </w:rPr>
  </w:style>
  <w:style w:type="paragraph" w:styleId="Titolo6">
    <w:name w:val="heading 6"/>
    <w:basedOn w:val="Normale"/>
    <w:next w:val="Normale"/>
    <w:link w:val="Titolo6Carattere"/>
    <w:uiPriority w:val="9"/>
    <w:semiHidden/>
    <w:unhideWhenUsed/>
    <w:qFormat/>
    <w:rsid w:val="003767C8"/>
    <w:pPr>
      <w:keepNext/>
      <w:keepLines/>
      <w:numPr>
        <w:ilvl w:val="5"/>
        <w:numId w:val="11"/>
      </w:numPr>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en-US"/>
    </w:rPr>
  </w:style>
  <w:style w:type="paragraph" w:styleId="Titolo7">
    <w:name w:val="heading 7"/>
    <w:basedOn w:val="Normale"/>
    <w:next w:val="Normale"/>
    <w:link w:val="Titolo7Carattere"/>
    <w:uiPriority w:val="9"/>
    <w:semiHidden/>
    <w:unhideWhenUsed/>
    <w:qFormat/>
    <w:rsid w:val="003767C8"/>
    <w:pPr>
      <w:keepNext/>
      <w:keepLines/>
      <w:numPr>
        <w:ilvl w:val="6"/>
        <w:numId w:val="11"/>
      </w:numPr>
      <w:spacing w:before="200" w:line="276" w:lineRule="auto"/>
      <w:jc w:val="left"/>
      <w:outlineLvl w:val="6"/>
    </w:pPr>
    <w:rPr>
      <w:rFonts w:asciiTheme="majorHAnsi" w:eastAsiaTheme="majorEastAsia" w:hAnsiTheme="majorHAnsi" w:cstheme="majorBidi"/>
      <w:i/>
      <w:iCs/>
      <w:color w:val="404040" w:themeColor="text1" w:themeTint="BF"/>
      <w:sz w:val="22"/>
      <w:szCs w:val="22"/>
      <w:lang w:eastAsia="en-US"/>
    </w:rPr>
  </w:style>
  <w:style w:type="paragraph" w:styleId="Titolo8">
    <w:name w:val="heading 8"/>
    <w:basedOn w:val="Normale"/>
    <w:next w:val="Normale"/>
    <w:link w:val="Titolo8Carattere"/>
    <w:uiPriority w:val="9"/>
    <w:semiHidden/>
    <w:unhideWhenUsed/>
    <w:qFormat/>
    <w:rsid w:val="003767C8"/>
    <w:pPr>
      <w:keepNext/>
      <w:keepLines/>
      <w:numPr>
        <w:ilvl w:val="7"/>
        <w:numId w:val="11"/>
      </w:numPr>
      <w:spacing w:before="200" w:line="276" w:lineRule="auto"/>
      <w:jc w:val="left"/>
      <w:outlineLvl w:val="7"/>
    </w:pPr>
    <w:rPr>
      <w:rFonts w:asciiTheme="majorHAnsi" w:eastAsiaTheme="majorEastAsia" w:hAnsiTheme="majorHAnsi" w:cstheme="majorBidi"/>
      <w:color w:val="404040" w:themeColor="text1" w:themeTint="BF"/>
      <w:sz w:val="20"/>
      <w:szCs w:val="20"/>
      <w:lang w:eastAsia="en-US"/>
    </w:rPr>
  </w:style>
  <w:style w:type="paragraph" w:styleId="Titolo9">
    <w:name w:val="heading 9"/>
    <w:basedOn w:val="Normale"/>
    <w:next w:val="Normale"/>
    <w:link w:val="Titolo9Carattere"/>
    <w:uiPriority w:val="9"/>
    <w:semiHidden/>
    <w:unhideWhenUsed/>
    <w:qFormat/>
    <w:rsid w:val="003767C8"/>
    <w:pPr>
      <w:keepNext/>
      <w:keepLines/>
      <w:numPr>
        <w:ilvl w:val="8"/>
        <w:numId w:val="11"/>
      </w:numPr>
      <w:spacing w:before="200" w:line="276" w:lineRule="auto"/>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136AE"/>
    <w:pPr>
      <w:tabs>
        <w:tab w:val="center" w:pos="4819"/>
        <w:tab w:val="right" w:pos="9638"/>
      </w:tabs>
    </w:pPr>
  </w:style>
  <w:style w:type="character" w:customStyle="1" w:styleId="IntestazioneCarattere">
    <w:name w:val="Intestazione Carattere"/>
    <w:basedOn w:val="Carpredefinitoparagrafo"/>
    <w:link w:val="Intestazione"/>
    <w:rsid w:val="009136AE"/>
    <w:rPr>
      <w:rFonts w:ascii="Book Antiqua" w:eastAsia="Times New Roman" w:hAnsi="Book Antiqua" w:cs="Times New Roman"/>
      <w:sz w:val="24"/>
      <w:szCs w:val="24"/>
      <w:lang w:eastAsia="it-IT"/>
    </w:rPr>
  </w:style>
  <w:style w:type="paragraph" w:styleId="Pidipagina">
    <w:name w:val="footer"/>
    <w:basedOn w:val="Normale"/>
    <w:link w:val="PidipaginaCarattere"/>
    <w:uiPriority w:val="99"/>
    <w:rsid w:val="009136AE"/>
    <w:pPr>
      <w:tabs>
        <w:tab w:val="center" w:pos="4819"/>
        <w:tab w:val="right" w:pos="9638"/>
      </w:tabs>
    </w:pPr>
  </w:style>
  <w:style w:type="character" w:customStyle="1" w:styleId="PidipaginaCarattere">
    <w:name w:val="Piè di pagina Carattere"/>
    <w:basedOn w:val="Carpredefinitoparagrafo"/>
    <w:link w:val="Pidipagina"/>
    <w:uiPriority w:val="99"/>
    <w:rsid w:val="009136AE"/>
    <w:rPr>
      <w:rFonts w:ascii="Book Antiqua" w:eastAsia="Times New Roman" w:hAnsi="Book Antiqua" w:cs="Times New Roman"/>
      <w:sz w:val="24"/>
      <w:szCs w:val="24"/>
      <w:lang w:eastAsia="it-IT"/>
    </w:rPr>
  </w:style>
  <w:style w:type="character" w:styleId="Numeropagina">
    <w:name w:val="page number"/>
    <w:basedOn w:val="Carpredefinitoparagrafo"/>
    <w:rsid w:val="009136AE"/>
  </w:style>
  <w:style w:type="character" w:styleId="Collegamentoipertestuale">
    <w:name w:val="Hyperlink"/>
    <w:basedOn w:val="Carpredefinitoparagrafo"/>
    <w:rsid w:val="009136AE"/>
    <w:rPr>
      <w:color w:val="0000FF"/>
      <w:u w:val="single"/>
    </w:rPr>
  </w:style>
  <w:style w:type="paragraph" w:styleId="Paragrafoelenco">
    <w:name w:val="List Paragraph"/>
    <w:basedOn w:val="Normale"/>
    <w:uiPriority w:val="34"/>
    <w:qFormat/>
    <w:rsid w:val="002F5A9E"/>
    <w:pPr>
      <w:ind w:left="720"/>
      <w:contextualSpacing/>
    </w:pPr>
  </w:style>
  <w:style w:type="paragraph" w:styleId="Corpodeltesto2">
    <w:name w:val="Body Text 2"/>
    <w:basedOn w:val="Normale"/>
    <w:link w:val="Corpodeltesto2Carattere"/>
    <w:uiPriority w:val="99"/>
    <w:rsid w:val="004E4F1A"/>
    <w:pPr>
      <w:spacing w:after="120" w:line="480" w:lineRule="auto"/>
    </w:pPr>
  </w:style>
  <w:style w:type="character" w:customStyle="1" w:styleId="Corpodeltesto2Carattere">
    <w:name w:val="Corpo del testo 2 Carattere"/>
    <w:basedOn w:val="Carpredefinitoparagrafo"/>
    <w:link w:val="Corpodeltesto2"/>
    <w:uiPriority w:val="99"/>
    <w:rsid w:val="004E4F1A"/>
    <w:rPr>
      <w:rFonts w:ascii="Book Antiqua" w:eastAsia="Times New Roman" w:hAnsi="Book Antiqua" w:cs="Times New Roman"/>
      <w:sz w:val="24"/>
      <w:szCs w:val="24"/>
      <w:lang w:eastAsia="it-IT"/>
    </w:rPr>
  </w:style>
  <w:style w:type="paragraph" w:customStyle="1" w:styleId="provvr0">
    <w:name w:val="provv_r0"/>
    <w:basedOn w:val="Normale"/>
    <w:uiPriority w:val="99"/>
    <w:rsid w:val="004E4F1A"/>
    <w:pPr>
      <w:spacing w:before="100" w:beforeAutospacing="1" w:after="100" w:afterAutospacing="1"/>
    </w:pPr>
    <w:rPr>
      <w:rFonts w:ascii="Times New Roman" w:hAnsi="Times New Roman"/>
    </w:rPr>
  </w:style>
  <w:style w:type="paragraph" w:styleId="Testofumetto">
    <w:name w:val="Balloon Text"/>
    <w:basedOn w:val="Normale"/>
    <w:link w:val="TestofumettoCarattere"/>
    <w:uiPriority w:val="99"/>
    <w:semiHidden/>
    <w:unhideWhenUsed/>
    <w:rsid w:val="00E447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476C"/>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3767C8"/>
    <w:rPr>
      <w:rFonts w:ascii="Arial" w:eastAsia="Times New Roman" w:hAnsi="Arial" w:cs="Arial"/>
      <w:b/>
      <w:bCs/>
      <w:color w:val="000000"/>
      <w:sz w:val="24"/>
      <w:szCs w:val="24"/>
    </w:rPr>
  </w:style>
  <w:style w:type="character" w:customStyle="1" w:styleId="Titolo2Carattere">
    <w:name w:val="Titolo 2 Carattere"/>
    <w:basedOn w:val="Carpredefinitoparagrafo"/>
    <w:link w:val="Titolo2"/>
    <w:uiPriority w:val="9"/>
    <w:semiHidden/>
    <w:rsid w:val="003767C8"/>
    <w:rPr>
      <w:rFonts w:ascii="Arial" w:eastAsiaTheme="majorEastAsia" w:hAnsi="Arial" w:cstheme="majorBidi"/>
      <w:b/>
      <w:bCs/>
      <w:color w:val="000000" w:themeColor="text1"/>
      <w:sz w:val="24"/>
      <w:szCs w:val="24"/>
    </w:rPr>
  </w:style>
  <w:style w:type="character" w:customStyle="1" w:styleId="Titolo3Carattere">
    <w:name w:val="Titolo 3 Carattere"/>
    <w:basedOn w:val="Carpredefinitoparagrafo"/>
    <w:link w:val="Titolo3"/>
    <w:uiPriority w:val="9"/>
    <w:semiHidden/>
    <w:rsid w:val="003767C8"/>
    <w:rPr>
      <w:rFonts w:ascii="Arial" w:eastAsiaTheme="majorEastAsia" w:hAnsi="Arial" w:cs="Arial"/>
      <w:bCs/>
      <w:sz w:val="24"/>
      <w:szCs w:val="24"/>
    </w:rPr>
  </w:style>
  <w:style w:type="character" w:customStyle="1" w:styleId="Titolo4Carattere">
    <w:name w:val="Titolo 4 Carattere"/>
    <w:basedOn w:val="Carpredefinitoparagrafo"/>
    <w:link w:val="Titolo4"/>
    <w:uiPriority w:val="9"/>
    <w:semiHidden/>
    <w:rsid w:val="003767C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3767C8"/>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3767C8"/>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3767C8"/>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3767C8"/>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3767C8"/>
    <w:rPr>
      <w:rFonts w:asciiTheme="majorHAnsi" w:eastAsiaTheme="majorEastAsia" w:hAnsiTheme="majorHAnsi" w:cstheme="majorBidi"/>
      <w:i/>
      <w:iCs/>
      <w:color w:val="404040" w:themeColor="text1" w:themeTint="BF"/>
      <w:sz w:val="20"/>
      <w:szCs w:val="20"/>
    </w:rPr>
  </w:style>
  <w:style w:type="paragraph" w:styleId="Corpotesto">
    <w:name w:val="Body Text"/>
    <w:basedOn w:val="Normale"/>
    <w:link w:val="CorpotestoCarattere"/>
    <w:uiPriority w:val="99"/>
    <w:semiHidden/>
    <w:unhideWhenUsed/>
    <w:rsid w:val="00E25710"/>
    <w:pPr>
      <w:spacing w:after="120"/>
    </w:pPr>
  </w:style>
  <w:style w:type="character" w:customStyle="1" w:styleId="CorpotestoCarattere">
    <w:name w:val="Corpo testo Carattere"/>
    <w:basedOn w:val="Carpredefinitoparagrafo"/>
    <w:link w:val="Corpotesto"/>
    <w:uiPriority w:val="99"/>
    <w:semiHidden/>
    <w:rsid w:val="00E25710"/>
    <w:rPr>
      <w:rFonts w:ascii="Book Antiqua" w:eastAsia="Times New Roman" w:hAnsi="Book Antiqua" w:cs="Times New Roman"/>
      <w:sz w:val="24"/>
      <w:szCs w:val="24"/>
      <w:lang w:eastAsia="it-IT"/>
    </w:rPr>
  </w:style>
  <w:style w:type="character" w:styleId="Rimandocommento">
    <w:name w:val="annotation reference"/>
    <w:basedOn w:val="Carpredefinitoparagrafo"/>
    <w:uiPriority w:val="99"/>
    <w:semiHidden/>
    <w:unhideWhenUsed/>
    <w:rsid w:val="00470EA5"/>
    <w:rPr>
      <w:sz w:val="16"/>
      <w:szCs w:val="16"/>
    </w:rPr>
  </w:style>
  <w:style w:type="paragraph" w:styleId="Testocommento">
    <w:name w:val="annotation text"/>
    <w:basedOn w:val="Normale"/>
    <w:link w:val="TestocommentoCarattere"/>
    <w:uiPriority w:val="99"/>
    <w:semiHidden/>
    <w:unhideWhenUsed/>
    <w:rsid w:val="00470EA5"/>
    <w:rPr>
      <w:sz w:val="20"/>
      <w:szCs w:val="20"/>
    </w:rPr>
  </w:style>
  <w:style w:type="character" w:customStyle="1" w:styleId="TestocommentoCarattere">
    <w:name w:val="Testo commento Carattere"/>
    <w:basedOn w:val="Carpredefinitoparagrafo"/>
    <w:link w:val="Testocommento"/>
    <w:uiPriority w:val="99"/>
    <w:semiHidden/>
    <w:rsid w:val="00470EA5"/>
    <w:rPr>
      <w:rFonts w:ascii="Book Antiqua" w:eastAsia="Times New Roman" w:hAnsi="Book Antiqu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70EA5"/>
    <w:rPr>
      <w:b/>
      <w:bCs/>
    </w:rPr>
  </w:style>
  <w:style w:type="character" w:customStyle="1" w:styleId="SoggettocommentoCarattere">
    <w:name w:val="Soggetto commento Carattere"/>
    <w:basedOn w:val="TestocommentoCarattere"/>
    <w:link w:val="Soggettocommento"/>
    <w:uiPriority w:val="99"/>
    <w:semiHidden/>
    <w:rsid w:val="00470EA5"/>
    <w:rPr>
      <w:rFonts w:ascii="Book Antiqua" w:eastAsia="Times New Roman" w:hAnsi="Book Antiqua" w:cs="Times New Roman"/>
      <w:b/>
      <w:bCs/>
      <w:sz w:val="20"/>
      <w:szCs w:val="20"/>
      <w:lang w:eastAsia="it-IT"/>
    </w:rPr>
  </w:style>
  <w:style w:type="paragraph" w:customStyle="1" w:styleId="TESTO">
    <w:name w:val="TESTO"/>
    <w:basedOn w:val="Normale"/>
    <w:qFormat/>
    <w:rsid w:val="00C6267E"/>
    <w:pPr>
      <w:suppressAutoHyphens/>
      <w:autoSpaceDN w:val="0"/>
      <w:spacing w:after="120" w:line="280" w:lineRule="exact"/>
      <w:textAlignment w:val="baseline"/>
    </w:pPr>
    <w:rPr>
      <w:rFonts w:ascii="Arial" w:eastAsia="Calibr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5823">
      <w:bodyDiv w:val="1"/>
      <w:marLeft w:val="0"/>
      <w:marRight w:val="0"/>
      <w:marTop w:val="0"/>
      <w:marBottom w:val="0"/>
      <w:divBdr>
        <w:top w:val="none" w:sz="0" w:space="0" w:color="auto"/>
        <w:left w:val="none" w:sz="0" w:space="0" w:color="auto"/>
        <w:bottom w:val="none" w:sz="0" w:space="0" w:color="auto"/>
        <w:right w:val="none" w:sz="0" w:space="0" w:color="auto"/>
      </w:divBdr>
    </w:div>
    <w:div w:id="93476191">
      <w:bodyDiv w:val="1"/>
      <w:marLeft w:val="0"/>
      <w:marRight w:val="0"/>
      <w:marTop w:val="0"/>
      <w:marBottom w:val="0"/>
      <w:divBdr>
        <w:top w:val="none" w:sz="0" w:space="0" w:color="auto"/>
        <w:left w:val="none" w:sz="0" w:space="0" w:color="auto"/>
        <w:bottom w:val="none" w:sz="0" w:space="0" w:color="auto"/>
        <w:right w:val="none" w:sz="0" w:space="0" w:color="auto"/>
      </w:divBdr>
    </w:div>
    <w:div w:id="298347020">
      <w:bodyDiv w:val="1"/>
      <w:marLeft w:val="0"/>
      <w:marRight w:val="0"/>
      <w:marTop w:val="0"/>
      <w:marBottom w:val="0"/>
      <w:divBdr>
        <w:top w:val="none" w:sz="0" w:space="0" w:color="auto"/>
        <w:left w:val="none" w:sz="0" w:space="0" w:color="auto"/>
        <w:bottom w:val="none" w:sz="0" w:space="0" w:color="auto"/>
        <w:right w:val="none" w:sz="0" w:space="0" w:color="auto"/>
      </w:divBdr>
    </w:div>
    <w:div w:id="634676185">
      <w:bodyDiv w:val="1"/>
      <w:marLeft w:val="0"/>
      <w:marRight w:val="0"/>
      <w:marTop w:val="0"/>
      <w:marBottom w:val="0"/>
      <w:divBdr>
        <w:top w:val="none" w:sz="0" w:space="0" w:color="auto"/>
        <w:left w:val="none" w:sz="0" w:space="0" w:color="auto"/>
        <w:bottom w:val="none" w:sz="0" w:space="0" w:color="auto"/>
        <w:right w:val="none" w:sz="0" w:space="0" w:color="auto"/>
      </w:divBdr>
    </w:div>
    <w:div w:id="705905779">
      <w:bodyDiv w:val="1"/>
      <w:marLeft w:val="0"/>
      <w:marRight w:val="0"/>
      <w:marTop w:val="0"/>
      <w:marBottom w:val="0"/>
      <w:divBdr>
        <w:top w:val="none" w:sz="0" w:space="0" w:color="auto"/>
        <w:left w:val="none" w:sz="0" w:space="0" w:color="auto"/>
        <w:bottom w:val="none" w:sz="0" w:space="0" w:color="auto"/>
        <w:right w:val="none" w:sz="0" w:space="0" w:color="auto"/>
      </w:divBdr>
    </w:div>
    <w:div w:id="986472096">
      <w:bodyDiv w:val="1"/>
      <w:marLeft w:val="0"/>
      <w:marRight w:val="0"/>
      <w:marTop w:val="0"/>
      <w:marBottom w:val="0"/>
      <w:divBdr>
        <w:top w:val="none" w:sz="0" w:space="0" w:color="auto"/>
        <w:left w:val="none" w:sz="0" w:space="0" w:color="auto"/>
        <w:bottom w:val="none" w:sz="0" w:space="0" w:color="auto"/>
        <w:right w:val="none" w:sz="0" w:space="0" w:color="auto"/>
      </w:divBdr>
    </w:div>
    <w:div w:id="1224020493">
      <w:bodyDiv w:val="1"/>
      <w:marLeft w:val="0"/>
      <w:marRight w:val="0"/>
      <w:marTop w:val="0"/>
      <w:marBottom w:val="0"/>
      <w:divBdr>
        <w:top w:val="none" w:sz="0" w:space="0" w:color="auto"/>
        <w:left w:val="none" w:sz="0" w:space="0" w:color="auto"/>
        <w:bottom w:val="none" w:sz="0" w:space="0" w:color="auto"/>
        <w:right w:val="none" w:sz="0" w:space="0" w:color="auto"/>
      </w:divBdr>
    </w:div>
    <w:div w:id="1379087220">
      <w:bodyDiv w:val="1"/>
      <w:marLeft w:val="0"/>
      <w:marRight w:val="0"/>
      <w:marTop w:val="0"/>
      <w:marBottom w:val="0"/>
      <w:divBdr>
        <w:top w:val="none" w:sz="0" w:space="0" w:color="auto"/>
        <w:left w:val="none" w:sz="0" w:space="0" w:color="auto"/>
        <w:bottom w:val="none" w:sz="0" w:space="0" w:color="auto"/>
        <w:right w:val="none" w:sz="0" w:space="0" w:color="auto"/>
      </w:divBdr>
    </w:div>
    <w:div w:id="1512643668">
      <w:bodyDiv w:val="1"/>
      <w:marLeft w:val="0"/>
      <w:marRight w:val="0"/>
      <w:marTop w:val="0"/>
      <w:marBottom w:val="0"/>
      <w:divBdr>
        <w:top w:val="none" w:sz="0" w:space="0" w:color="auto"/>
        <w:left w:val="none" w:sz="0" w:space="0" w:color="auto"/>
        <w:bottom w:val="none" w:sz="0" w:space="0" w:color="auto"/>
        <w:right w:val="none" w:sz="0" w:space="0" w:color="auto"/>
      </w:divBdr>
    </w:div>
    <w:div w:id="1664434582">
      <w:bodyDiv w:val="1"/>
      <w:marLeft w:val="0"/>
      <w:marRight w:val="0"/>
      <w:marTop w:val="0"/>
      <w:marBottom w:val="0"/>
      <w:divBdr>
        <w:top w:val="none" w:sz="0" w:space="0" w:color="auto"/>
        <w:left w:val="none" w:sz="0" w:space="0" w:color="auto"/>
        <w:bottom w:val="none" w:sz="0" w:space="0" w:color="auto"/>
        <w:right w:val="none" w:sz="0" w:space="0" w:color="auto"/>
      </w:divBdr>
    </w:div>
    <w:div w:id="1722241616">
      <w:bodyDiv w:val="1"/>
      <w:marLeft w:val="0"/>
      <w:marRight w:val="0"/>
      <w:marTop w:val="0"/>
      <w:marBottom w:val="0"/>
      <w:divBdr>
        <w:top w:val="none" w:sz="0" w:space="0" w:color="auto"/>
        <w:left w:val="none" w:sz="0" w:space="0" w:color="auto"/>
        <w:bottom w:val="none" w:sz="0" w:space="0" w:color="auto"/>
        <w:right w:val="none" w:sz="0" w:space="0" w:color="auto"/>
      </w:divBdr>
    </w:div>
    <w:div w:id="1814903345">
      <w:bodyDiv w:val="1"/>
      <w:marLeft w:val="0"/>
      <w:marRight w:val="0"/>
      <w:marTop w:val="0"/>
      <w:marBottom w:val="0"/>
      <w:divBdr>
        <w:top w:val="none" w:sz="0" w:space="0" w:color="auto"/>
        <w:left w:val="none" w:sz="0" w:space="0" w:color="auto"/>
        <w:bottom w:val="none" w:sz="0" w:space="0" w:color="auto"/>
        <w:right w:val="none" w:sz="0" w:space="0" w:color="auto"/>
      </w:divBdr>
    </w:div>
    <w:div w:id="20498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e_lazio@pce.agenziademanio.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manio.dpo@agenziademanio.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3A6E-0C9D-4CD3-977C-579D97C4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11</Pages>
  <Words>5143</Words>
  <Characters>29320</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Casella Alessia</dc:creator>
  <cp:lastModifiedBy>DALL'ASTA ALICE</cp:lastModifiedBy>
  <cp:revision>97</cp:revision>
  <cp:lastPrinted>2021-08-02T09:55:00Z</cp:lastPrinted>
  <dcterms:created xsi:type="dcterms:W3CDTF">2021-07-23T14:35:00Z</dcterms:created>
  <dcterms:modified xsi:type="dcterms:W3CDTF">2022-05-12T09:46:00Z</dcterms:modified>
</cp:coreProperties>
</file>