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E5923" w14:textId="77777777" w:rsidR="00447864" w:rsidRPr="0052556C" w:rsidRDefault="00323EDC" w:rsidP="00447864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47864">
        <w:rPr>
          <w:rFonts w:ascii="Verdana" w:hAnsi="Verdana"/>
          <w:noProof/>
          <w:sz w:val="20"/>
          <w:szCs w:val="20"/>
        </w:rPr>
        <w:drawing>
          <wp:inline distT="0" distB="0" distL="0" distR="0" wp14:anchorId="16396368" wp14:editId="32A73911">
            <wp:extent cx="3543300" cy="990087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enzia demani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986" cy="101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E5114" w14:textId="77777777" w:rsidR="00447864" w:rsidRPr="0052556C" w:rsidRDefault="00447864" w:rsidP="00642FA3">
      <w:pPr>
        <w:pStyle w:val="Intestazione"/>
        <w:spacing w:line="276" w:lineRule="auto"/>
        <w:ind w:left="-567" w:firstLine="567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52556C">
        <w:rPr>
          <w:rFonts w:ascii="Arial" w:hAnsi="Arial" w:cs="Arial"/>
          <w:b/>
        </w:rPr>
        <w:t xml:space="preserve">Direzione </w:t>
      </w:r>
      <w:r>
        <w:rPr>
          <w:rFonts w:ascii="Arial" w:hAnsi="Arial" w:cs="Arial"/>
          <w:b/>
        </w:rPr>
        <w:t>Territoriale Veneto</w:t>
      </w:r>
    </w:p>
    <w:p w14:paraId="26444CBC" w14:textId="56439835" w:rsidR="00447864" w:rsidRDefault="00447864" w:rsidP="0002523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CD31" wp14:editId="31B8A551">
                <wp:simplePos x="0" y="0"/>
                <wp:positionH relativeFrom="column">
                  <wp:posOffset>4434296</wp:posOffset>
                </wp:positionH>
                <wp:positionV relativeFrom="paragraph">
                  <wp:posOffset>201295</wp:posOffset>
                </wp:positionV>
                <wp:extent cx="1647190" cy="586740"/>
                <wp:effectExtent l="0" t="0" r="10160" b="2286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19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5C39" w14:textId="77777777" w:rsidR="00447864" w:rsidRPr="006058DE" w:rsidRDefault="00447864" w:rsidP="0044786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Termine ultimo</w:t>
                            </w:r>
                            <w:r w:rsidRPr="006058D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presentazione offerte:</w:t>
                            </w:r>
                          </w:p>
                          <w:p w14:paraId="1154E7C7" w14:textId="4B2B6872" w:rsidR="00447864" w:rsidRPr="006058DE" w:rsidRDefault="00447864" w:rsidP="0044786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05/12/2022</w:t>
                            </w:r>
                            <w:r w:rsidRPr="006058D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ore 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6058D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FCD3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49.15pt;margin-top:15.85pt;width:129.7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" strokeweight="1.5pt">
                <v:stroke dashstyle="1 1"/>
                <v:textbox>
                  <w:txbxContent>
                    <w:p w14:paraId="56EE5C39" w14:textId="77777777" w:rsidR="00447864" w:rsidRPr="006058DE" w:rsidRDefault="00447864" w:rsidP="00447864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Termine ultimo</w:t>
                      </w:r>
                      <w:r w:rsidRPr="006058D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presentazione offerte:</w:t>
                      </w:r>
                    </w:p>
                    <w:p w14:paraId="1154E7C7" w14:textId="4B2B6872" w:rsidR="00447864" w:rsidRPr="006058DE" w:rsidRDefault="00447864" w:rsidP="00447864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05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/2022</w:t>
                      </w:r>
                      <w:r w:rsidRPr="006058D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ore 1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2</w:t>
                      </w:r>
                      <w:r w:rsidRPr="006058D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:00</w:t>
                      </w:r>
                    </w:p>
                  </w:txbxContent>
                </v:textbox>
              </v:shape>
            </w:pict>
          </mc:Fallback>
        </mc:AlternateContent>
      </w:r>
    </w:p>
    <w:p w14:paraId="740DEF5B" w14:textId="23037245" w:rsidR="00447864" w:rsidRDefault="00447864" w:rsidP="00025236">
      <w:pPr>
        <w:spacing w:line="276" w:lineRule="auto"/>
        <w:rPr>
          <w:rFonts w:ascii="Arial" w:hAnsi="Arial" w:cs="Arial"/>
          <w:b/>
        </w:rPr>
      </w:pPr>
    </w:p>
    <w:p w14:paraId="5B27230D" w14:textId="1DCF163A" w:rsidR="00447864" w:rsidRDefault="00447864" w:rsidP="00025236">
      <w:pPr>
        <w:spacing w:line="276" w:lineRule="auto"/>
        <w:rPr>
          <w:rFonts w:ascii="Arial" w:hAnsi="Arial" w:cs="Arial"/>
          <w:b/>
        </w:rPr>
      </w:pPr>
    </w:p>
    <w:p w14:paraId="2C946EC3" w14:textId="61F9A94A" w:rsidR="00447864" w:rsidRDefault="00447864" w:rsidP="00025236">
      <w:pPr>
        <w:spacing w:line="276" w:lineRule="auto"/>
        <w:rPr>
          <w:rFonts w:ascii="Arial" w:hAnsi="Arial" w:cs="Arial"/>
          <w:b/>
        </w:rPr>
      </w:pPr>
    </w:p>
    <w:p w14:paraId="41E058F2" w14:textId="109955B2" w:rsidR="001D2EEF" w:rsidRDefault="001D2EEF" w:rsidP="00025236">
      <w:pPr>
        <w:spacing w:line="276" w:lineRule="auto"/>
        <w:rPr>
          <w:rFonts w:ascii="Arial" w:hAnsi="Arial" w:cs="Arial"/>
          <w:b/>
        </w:rPr>
      </w:pPr>
    </w:p>
    <w:p w14:paraId="65794901" w14:textId="77777777" w:rsidR="00B06FB2" w:rsidRPr="0052556C" w:rsidRDefault="00B06FB2" w:rsidP="00025236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p w14:paraId="6DB4951B" w14:textId="6F4A7F17" w:rsidR="00137555" w:rsidRDefault="001302FA" w:rsidP="00137555">
      <w:pPr>
        <w:spacing w:line="276" w:lineRule="auto"/>
        <w:rPr>
          <w:rFonts w:ascii="Arial" w:hAnsi="Arial" w:cs="Arial"/>
          <w:b/>
        </w:rPr>
      </w:pPr>
      <w:proofErr w:type="spellStart"/>
      <w:r w:rsidRPr="0052556C">
        <w:rPr>
          <w:rFonts w:ascii="Arial" w:hAnsi="Arial" w:cs="Arial"/>
          <w:b/>
        </w:rPr>
        <w:t>P</w:t>
      </w:r>
      <w:r w:rsidR="005A1032" w:rsidRPr="0052556C">
        <w:rPr>
          <w:rFonts w:ascii="Arial" w:hAnsi="Arial" w:cs="Arial"/>
          <w:b/>
        </w:rPr>
        <w:t>rot</w:t>
      </w:r>
      <w:proofErr w:type="spellEnd"/>
      <w:r w:rsidR="005A1032" w:rsidRPr="0052556C">
        <w:rPr>
          <w:rFonts w:ascii="Arial" w:hAnsi="Arial" w:cs="Arial"/>
          <w:b/>
        </w:rPr>
        <w:t xml:space="preserve">. n. </w:t>
      </w:r>
      <w:r w:rsidR="00A75D43">
        <w:rPr>
          <w:rFonts w:ascii="Arial" w:hAnsi="Arial" w:cs="Arial"/>
          <w:b/>
        </w:rPr>
        <w:t>1228</w:t>
      </w:r>
      <w:r w:rsidR="00447864">
        <w:rPr>
          <w:rFonts w:ascii="Arial" w:hAnsi="Arial" w:cs="Arial"/>
          <w:b/>
        </w:rPr>
        <w:t xml:space="preserve"> RI del 04/07/2022</w:t>
      </w:r>
    </w:p>
    <w:p w14:paraId="7D3CB097" w14:textId="5F0936C5" w:rsidR="001D2EEF" w:rsidRDefault="001D2EEF" w:rsidP="00137555">
      <w:pPr>
        <w:spacing w:line="276" w:lineRule="auto"/>
        <w:rPr>
          <w:rFonts w:ascii="Arial" w:hAnsi="Arial" w:cs="Arial"/>
          <w:b/>
        </w:rPr>
      </w:pPr>
    </w:p>
    <w:p w14:paraId="7F870D23" w14:textId="77777777" w:rsidR="001D2EEF" w:rsidRDefault="001D2EEF" w:rsidP="00137555">
      <w:pPr>
        <w:spacing w:line="276" w:lineRule="auto"/>
        <w:rPr>
          <w:rFonts w:ascii="Arial" w:hAnsi="Arial" w:cs="Arial"/>
          <w:b/>
        </w:rPr>
      </w:pPr>
    </w:p>
    <w:p w14:paraId="5108AF99" w14:textId="59CF4022" w:rsidR="005A1032" w:rsidRPr="0052556C" w:rsidRDefault="005A1032" w:rsidP="00025236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52556C">
        <w:rPr>
          <w:rFonts w:ascii="Arial" w:hAnsi="Arial" w:cs="Arial"/>
          <w:b/>
        </w:rPr>
        <w:t>AVVISO DI GARA</w:t>
      </w:r>
    </w:p>
    <w:p w14:paraId="55457432" w14:textId="77777777" w:rsidR="00321B69" w:rsidRPr="009F6606" w:rsidRDefault="00321B69" w:rsidP="00321B69">
      <w:pPr>
        <w:spacing w:line="276" w:lineRule="auto"/>
        <w:jc w:val="center"/>
        <w:outlineLvl w:val="0"/>
        <w:rPr>
          <w:rFonts w:ascii="Arial" w:hAnsi="Arial" w:cs="Arial"/>
          <w:b/>
          <w:i/>
        </w:rPr>
      </w:pPr>
    </w:p>
    <w:p w14:paraId="6487866B" w14:textId="10C57018" w:rsidR="00321B69" w:rsidRPr="009F6606" w:rsidRDefault="00321B69" w:rsidP="00321B69">
      <w:pPr>
        <w:pStyle w:val="Default"/>
        <w:jc w:val="both"/>
        <w:rPr>
          <w:rFonts w:ascii="Arial" w:eastAsiaTheme="minorHAnsi" w:hAnsi="Arial" w:cs="Arial"/>
          <w:lang w:eastAsia="en-US"/>
        </w:rPr>
      </w:pPr>
      <w:r w:rsidRPr="00982191">
        <w:rPr>
          <w:rFonts w:ascii="Arial" w:hAnsi="Arial" w:cs="Arial"/>
          <w:b/>
          <w:i/>
        </w:rPr>
        <w:t xml:space="preserve">per la </w:t>
      </w:r>
      <w:r w:rsidR="008702AD" w:rsidRPr="00982191">
        <w:rPr>
          <w:rFonts w:ascii="Arial" w:hAnsi="Arial" w:cs="Arial"/>
          <w:b/>
          <w:i/>
        </w:rPr>
        <w:t>concessione</w:t>
      </w:r>
      <w:r w:rsidRPr="00982191">
        <w:rPr>
          <w:rFonts w:ascii="Arial" w:hAnsi="Arial" w:cs="Arial"/>
          <w:b/>
          <w:i/>
        </w:rPr>
        <w:t xml:space="preserve"> di valorizzazione</w:t>
      </w:r>
      <w:r w:rsidR="004A77AF" w:rsidRPr="00982191">
        <w:rPr>
          <w:rFonts w:ascii="Arial" w:hAnsi="Arial" w:cs="Arial"/>
          <w:b/>
          <w:i/>
        </w:rPr>
        <w:t xml:space="preserve"> – </w:t>
      </w:r>
      <w:r w:rsidRPr="00982191">
        <w:rPr>
          <w:rFonts w:ascii="Arial" w:hAnsi="Arial" w:cs="Arial"/>
          <w:b/>
          <w:i/>
        </w:rPr>
        <w:t>ex art. 3-bis D.L. n. 351/2001, convertito, con modif</w:t>
      </w:r>
      <w:r w:rsidR="00AE1690" w:rsidRPr="00982191">
        <w:rPr>
          <w:rFonts w:ascii="Arial" w:hAnsi="Arial" w:cs="Arial"/>
          <w:b/>
          <w:i/>
        </w:rPr>
        <w:t xml:space="preserve">icazioni, in L. n. 410/2001 – </w:t>
      </w:r>
      <w:r w:rsidR="00982191" w:rsidRPr="00982191">
        <w:rPr>
          <w:rFonts w:ascii="Arial" w:hAnsi="Arial" w:cs="Arial"/>
          <w:b/>
          <w:i/>
        </w:rPr>
        <w:t xml:space="preserve">di n° 5 beni immobili di </w:t>
      </w:r>
      <w:r w:rsidR="008920A6">
        <w:rPr>
          <w:rFonts w:ascii="Arial" w:eastAsiaTheme="minorHAnsi" w:hAnsi="Arial" w:cs="Arial"/>
          <w:b/>
          <w:bCs/>
          <w:i/>
          <w:iCs/>
          <w:lang w:eastAsia="en-US"/>
        </w:rPr>
        <w:t>proprietà dello Stato</w:t>
      </w:r>
      <w:r w:rsidR="00982191" w:rsidRPr="00982191">
        <w:rPr>
          <w:rFonts w:ascii="Arial" w:eastAsiaTheme="minorHAnsi" w:hAnsi="Arial" w:cs="Arial"/>
          <w:b/>
          <w:bCs/>
          <w:i/>
          <w:iCs/>
          <w:lang w:eastAsia="en-US"/>
        </w:rPr>
        <w:t xml:space="preserve"> </w:t>
      </w:r>
      <w:r w:rsidR="008702AD" w:rsidRPr="00982191">
        <w:rPr>
          <w:rFonts w:ascii="Arial" w:eastAsiaTheme="minorHAnsi" w:hAnsi="Arial" w:cs="Arial"/>
          <w:b/>
          <w:bCs/>
          <w:i/>
          <w:iCs/>
          <w:lang w:eastAsia="en-US"/>
        </w:rPr>
        <w:t>situat</w:t>
      </w:r>
      <w:r w:rsidR="0034180D" w:rsidRPr="00982191">
        <w:rPr>
          <w:rFonts w:ascii="Arial" w:eastAsiaTheme="minorHAnsi" w:hAnsi="Arial" w:cs="Arial"/>
          <w:b/>
          <w:bCs/>
          <w:i/>
          <w:iCs/>
          <w:lang w:eastAsia="en-US"/>
        </w:rPr>
        <w:t>i</w:t>
      </w:r>
      <w:r w:rsidR="008920A6">
        <w:rPr>
          <w:rFonts w:ascii="Arial" w:eastAsiaTheme="minorHAnsi" w:hAnsi="Arial" w:cs="Arial"/>
          <w:b/>
          <w:bCs/>
          <w:i/>
          <w:iCs/>
          <w:lang w:eastAsia="en-US"/>
        </w:rPr>
        <w:t xml:space="preserve"> </w:t>
      </w:r>
      <w:r w:rsidR="008702AD" w:rsidRPr="00982191">
        <w:rPr>
          <w:rFonts w:ascii="Arial" w:eastAsiaTheme="minorHAnsi" w:hAnsi="Arial" w:cs="Arial"/>
          <w:b/>
          <w:bCs/>
          <w:i/>
          <w:iCs/>
          <w:lang w:eastAsia="en-US"/>
        </w:rPr>
        <w:t>in Veneto</w:t>
      </w:r>
    </w:p>
    <w:p w14:paraId="3E3C920F" w14:textId="60E35A10" w:rsidR="0068103F" w:rsidRDefault="0068103F" w:rsidP="00025236">
      <w:pPr>
        <w:spacing w:line="276" w:lineRule="auto"/>
        <w:ind w:left="-567"/>
        <w:jc w:val="center"/>
        <w:outlineLvl w:val="0"/>
        <w:rPr>
          <w:rFonts w:ascii="Arial" w:hAnsi="Arial" w:cs="Arial"/>
          <w:b/>
        </w:rPr>
      </w:pPr>
    </w:p>
    <w:p w14:paraId="0D030F7A" w14:textId="77777777" w:rsidR="001D2EEF" w:rsidRPr="009F6606" w:rsidRDefault="001D2EEF" w:rsidP="00025236">
      <w:pPr>
        <w:spacing w:line="276" w:lineRule="auto"/>
        <w:ind w:left="-567"/>
        <w:jc w:val="center"/>
        <w:outlineLvl w:val="0"/>
        <w:rPr>
          <w:rFonts w:ascii="Arial" w:hAnsi="Arial" w:cs="Arial"/>
          <w:b/>
        </w:rPr>
      </w:pPr>
    </w:p>
    <w:p w14:paraId="34BC2576" w14:textId="77777777" w:rsidR="005A1EDC" w:rsidRPr="009F6606" w:rsidRDefault="005B7F59" w:rsidP="00025236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9F6606">
        <w:rPr>
          <w:rFonts w:ascii="Arial" w:hAnsi="Arial" w:cs="Arial"/>
          <w:b/>
        </w:rPr>
        <w:t>PREMESSO CHE</w:t>
      </w:r>
    </w:p>
    <w:p w14:paraId="67C9E2CD" w14:textId="74D87C69" w:rsidR="00D75C87" w:rsidRPr="00B2505D" w:rsidRDefault="00D75C87" w:rsidP="00D75C87">
      <w:pPr>
        <w:pStyle w:val="Standard"/>
        <w:numPr>
          <w:ilvl w:val="0"/>
          <w:numId w:val="10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auto"/>
          <w:kern w:val="0"/>
          <w:bdr w:val="none" w:sz="0" w:space="0" w:color="auto"/>
        </w:rPr>
      </w:pPr>
      <w:r w:rsidRPr="00B2505D">
        <w:rPr>
          <w:rFonts w:ascii="Arial" w:hAnsi="Arial" w:cs="Arial"/>
          <w:color w:val="auto"/>
          <w:kern w:val="0"/>
          <w:bdr w:val="none" w:sz="0" w:space="0" w:color="auto"/>
        </w:rPr>
        <w:t xml:space="preserve">VALORE PAESE ITALIA, è il programma </w:t>
      </w:r>
      <w:r w:rsidR="00BE472F" w:rsidRPr="00B2505D">
        <w:rPr>
          <w:rFonts w:ascii="Arial" w:hAnsi="Arial" w:cs="Arial"/>
          <w:color w:val="auto"/>
          <w:kern w:val="0"/>
          <w:bdr w:val="none" w:sz="0" w:space="0" w:color="auto"/>
        </w:rPr>
        <w:t>inquadrato nell’ambito dell’Intesa istituzionale</w:t>
      </w:r>
      <w:r w:rsidR="00241984" w:rsidRPr="00B2505D">
        <w:rPr>
          <w:rFonts w:ascii="Arial" w:hAnsi="Arial" w:cs="Arial"/>
          <w:color w:val="auto"/>
          <w:kern w:val="0"/>
          <w:bdr w:val="none" w:sz="0" w:space="0" w:color="auto"/>
        </w:rPr>
        <w:t>,</w:t>
      </w:r>
      <w:r w:rsidR="00BE472F" w:rsidRPr="00B2505D">
        <w:rPr>
          <w:rFonts w:ascii="Arial" w:hAnsi="Arial" w:cs="Arial"/>
          <w:color w:val="auto"/>
          <w:kern w:val="0"/>
          <w:bdr w:val="none" w:sz="0" w:space="0" w:color="auto"/>
        </w:rPr>
        <w:t xml:space="preserve"> sottoscritta il 17 Dicembre 2020</w:t>
      </w:r>
      <w:r w:rsidR="00241984" w:rsidRPr="00B2505D">
        <w:rPr>
          <w:rFonts w:ascii="Arial" w:hAnsi="Arial" w:cs="Arial"/>
          <w:color w:val="auto"/>
          <w:kern w:val="0"/>
          <w:bdr w:val="none" w:sz="0" w:space="0" w:color="auto"/>
        </w:rPr>
        <w:t>,</w:t>
      </w:r>
      <w:r w:rsidR="001B6504" w:rsidRPr="00B2505D">
        <w:rPr>
          <w:rFonts w:ascii="Arial" w:hAnsi="Arial" w:cs="Arial"/>
          <w:color w:val="auto"/>
          <w:kern w:val="0"/>
          <w:bdr w:val="none" w:sz="0" w:space="0" w:color="auto"/>
        </w:rPr>
        <w:t xml:space="preserve"> dall’Agenzia del Demanio, dall’allora </w:t>
      </w:r>
      <w:proofErr w:type="spellStart"/>
      <w:r w:rsidRPr="00B2505D">
        <w:rPr>
          <w:rFonts w:ascii="Arial" w:hAnsi="Arial" w:cs="Arial"/>
          <w:color w:val="auto"/>
          <w:kern w:val="0"/>
          <w:bdr w:val="none" w:sz="0" w:space="0" w:color="auto"/>
        </w:rPr>
        <w:t>MiBACT</w:t>
      </w:r>
      <w:proofErr w:type="spellEnd"/>
      <w:r w:rsidR="001B6504" w:rsidRPr="00B2505D">
        <w:rPr>
          <w:rFonts w:ascii="Arial" w:hAnsi="Arial" w:cs="Arial"/>
          <w:color w:val="auto"/>
          <w:kern w:val="0"/>
          <w:bdr w:val="none" w:sz="0" w:space="0" w:color="auto"/>
        </w:rPr>
        <w:t xml:space="preserve"> (oggi MIC)</w:t>
      </w:r>
      <w:r w:rsidR="002A0E72" w:rsidRPr="00B2505D">
        <w:rPr>
          <w:rFonts w:ascii="Arial" w:hAnsi="Arial" w:cs="Arial"/>
          <w:color w:val="auto"/>
          <w:kern w:val="0"/>
          <w:bdr w:val="none" w:sz="0" w:space="0" w:color="auto"/>
        </w:rPr>
        <w:t xml:space="preserve">, </w:t>
      </w:r>
      <w:r w:rsidRPr="00B2505D">
        <w:rPr>
          <w:rFonts w:ascii="Arial" w:hAnsi="Arial" w:cs="Arial"/>
          <w:color w:val="auto"/>
          <w:kern w:val="0"/>
          <w:bdr w:val="none" w:sz="0" w:space="0" w:color="auto"/>
        </w:rPr>
        <w:t xml:space="preserve">da ENIT </w:t>
      </w:r>
      <w:r w:rsidR="00A12065" w:rsidRPr="00B2505D">
        <w:rPr>
          <w:rFonts w:ascii="Arial" w:hAnsi="Arial" w:cs="Arial"/>
          <w:color w:val="auto"/>
          <w:kern w:val="0"/>
          <w:bdr w:val="none" w:sz="0" w:space="0" w:color="auto"/>
        </w:rPr>
        <w:t xml:space="preserve">e Difesa Servizi </w:t>
      </w:r>
      <w:proofErr w:type="spellStart"/>
      <w:r w:rsidR="00A12065" w:rsidRPr="00B2505D">
        <w:rPr>
          <w:rFonts w:ascii="Arial" w:hAnsi="Arial" w:cs="Arial"/>
          <w:color w:val="auto"/>
          <w:kern w:val="0"/>
          <w:bdr w:val="none" w:sz="0" w:space="0" w:color="auto"/>
        </w:rPr>
        <w:t>SpA</w:t>
      </w:r>
      <w:proofErr w:type="spellEnd"/>
      <w:r w:rsidR="00496C77" w:rsidRPr="00B2505D">
        <w:rPr>
          <w:rFonts w:ascii="Arial" w:hAnsi="Arial" w:cs="Arial"/>
          <w:color w:val="auto"/>
          <w:kern w:val="0"/>
          <w:bdr w:val="none" w:sz="0" w:space="0" w:color="auto"/>
        </w:rPr>
        <w:t xml:space="preserve">, </w:t>
      </w:r>
      <w:r w:rsidR="00496C77" w:rsidRPr="00B2505D">
        <w:rPr>
          <w:rFonts w:ascii="Arial" w:hAnsi="Arial" w:cs="Arial"/>
          <w:color w:val="auto"/>
          <w:szCs w:val="28"/>
          <w:shd w:val="clear" w:color="auto" w:fill="FFFFFF"/>
        </w:rPr>
        <w:t xml:space="preserve">a cui partecipano anche il </w:t>
      </w:r>
      <w:proofErr w:type="spellStart"/>
      <w:r w:rsidR="00496C77" w:rsidRPr="00B2505D">
        <w:rPr>
          <w:rFonts w:ascii="Arial" w:hAnsi="Arial" w:cs="Arial"/>
          <w:color w:val="auto"/>
          <w:szCs w:val="28"/>
          <w:shd w:val="clear" w:color="auto" w:fill="FFFFFF"/>
        </w:rPr>
        <w:t>MiTur</w:t>
      </w:r>
      <w:proofErr w:type="spellEnd"/>
      <w:r w:rsidR="00496C77" w:rsidRPr="00B2505D">
        <w:rPr>
          <w:rFonts w:ascii="Arial" w:hAnsi="Arial" w:cs="Arial"/>
          <w:color w:val="auto"/>
          <w:szCs w:val="28"/>
          <w:shd w:val="clear" w:color="auto" w:fill="FFFFFF"/>
        </w:rPr>
        <w:t>, in seguito al riordino delle competenze, ed altri soggetti, come ANAS, FS, FPC, il mondo del turismo lento e della mobilità dolce</w:t>
      </w:r>
      <w:r w:rsidR="00496C77" w:rsidRPr="00B2505D">
        <w:rPr>
          <w:rFonts w:ascii="Arial" w:hAnsi="Arial" w:cs="Arial"/>
          <w:color w:val="auto"/>
        </w:rPr>
        <w:t>,</w:t>
      </w:r>
      <w:r w:rsidR="00A713B7" w:rsidRPr="00B2505D">
        <w:rPr>
          <w:rFonts w:ascii="Arial" w:hAnsi="Arial" w:cs="Arial"/>
          <w:color w:val="auto"/>
          <w:kern w:val="0"/>
          <w:bdr w:val="none" w:sz="0" w:space="0" w:color="auto"/>
        </w:rPr>
        <w:t xml:space="preserve"> </w:t>
      </w:r>
      <w:r w:rsidRPr="00B2505D">
        <w:rPr>
          <w:rFonts w:ascii="Arial" w:hAnsi="Arial" w:cs="Arial"/>
          <w:color w:val="auto"/>
          <w:kern w:val="0"/>
          <w:bdr w:val="none" w:sz="0" w:space="0" w:color="auto"/>
        </w:rPr>
        <w:t xml:space="preserve">a partire dal filone di attività avviato nell’ambito dei Progetti a Rete, sviluppato in coerenza </w:t>
      </w:r>
      <w:r w:rsidR="00A713B7" w:rsidRPr="00B2505D">
        <w:rPr>
          <w:rFonts w:ascii="Arial" w:hAnsi="Arial" w:cs="Arial"/>
          <w:color w:val="auto"/>
          <w:kern w:val="0"/>
          <w:bdr w:val="none" w:sz="0" w:space="0" w:color="auto"/>
        </w:rPr>
        <w:t>al</w:t>
      </w:r>
      <w:r w:rsidR="00A51D0A" w:rsidRPr="00B2505D">
        <w:rPr>
          <w:rFonts w:ascii="Arial" w:hAnsi="Arial" w:cs="Arial"/>
          <w:color w:val="auto"/>
          <w:kern w:val="0"/>
          <w:bdr w:val="none" w:sz="0" w:space="0" w:color="auto"/>
        </w:rPr>
        <w:t xml:space="preserve"> PST 2017-2022</w:t>
      </w:r>
      <w:r w:rsidRPr="00B2505D">
        <w:rPr>
          <w:rFonts w:ascii="Arial" w:hAnsi="Arial" w:cs="Arial"/>
          <w:color w:val="auto"/>
          <w:kern w:val="0"/>
          <w:bdr w:val="none" w:sz="0" w:space="0" w:color="auto"/>
        </w:rPr>
        <w:t xml:space="preserve">, con l’obiettivo di riunire, sotto un unico brand, le reti tematiche associate dall’obiettivo comune della valorizzazione del patrimonio pubblico di immobili di interesse </w:t>
      </w:r>
      <w:r w:rsidR="00A713B7" w:rsidRPr="00B2505D">
        <w:rPr>
          <w:rFonts w:ascii="Arial" w:hAnsi="Arial" w:cs="Arial"/>
          <w:color w:val="auto"/>
          <w:kern w:val="0"/>
          <w:bdr w:val="none" w:sz="0" w:space="0" w:color="auto"/>
        </w:rPr>
        <w:t>culturale</w:t>
      </w:r>
      <w:r w:rsidRPr="00B2505D">
        <w:rPr>
          <w:rFonts w:ascii="Arial" w:hAnsi="Arial" w:cs="Arial"/>
          <w:color w:val="auto"/>
          <w:kern w:val="0"/>
          <w:bdr w:val="none" w:sz="0" w:space="0" w:color="auto"/>
        </w:rPr>
        <w:t xml:space="preserve"> e paesaggistico, secondo il principio del turismo sostenibile, connesso a cultura, sport, formazione, ambiente e mobilità dolce e attraverso il ricorso a strumenti d</w:t>
      </w:r>
      <w:r w:rsidR="00A93364" w:rsidRPr="00B2505D">
        <w:rPr>
          <w:rFonts w:ascii="Arial" w:hAnsi="Arial" w:cs="Arial"/>
          <w:color w:val="auto"/>
          <w:kern w:val="0"/>
          <w:bdr w:val="none" w:sz="0" w:space="0" w:color="auto"/>
        </w:rPr>
        <w:t>i partenariato pubblico-privato;</w:t>
      </w:r>
    </w:p>
    <w:p w14:paraId="470ED1ED" w14:textId="589E5502" w:rsidR="00D75C87" w:rsidRPr="00A93364" w:rsidRDefault="00D75C87" w:rsidP="00D75C87">
      <w:pPr>
        <w:pStyle w:val="Standard"/>
        <w:numPr>
          <w:ilvl w:val="0"/>
          <w:numId w:val="10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 w:themeColor="text1"/>
          <w:kern w:val="0"/>
          <w:bdr w:val="none" w:sz="0" w:space="0" w:color="auto"/>
        </w:rPr>
      </w:pPr>
      <w:r w:rsidRPr="00A93364">
        <w:rPr>
          <w:rFonts w:ascii="Arial" w:hAnsi="Arial" w:cs="Arial"/>
          <w:color w:val="000000" w:themeColor="text1"/>
          <w:kern w:val="0"/>
          <w:bdr w:val="none" w:sz="0" w:space="0" w:color="auto"/>
        </w:rPr>
        <w:t>VALORE PAESE ITALIA si propone di potenziare l'offerta turistico-culturale e di valorizzare con azioni congiunte il paesaggio e il patrimonio storico-artistico della Nazione, tramite l'ideazione e la realizzazione di circuiti nazionali di eccellenza a sostegno del Sistema Italia, anche legati alla mobilità lenta e sostenibile, al turismo ferroviario</w:t>
      </w:r>
      <w:r w:rsidR="00151941" w:rsidRPr="00A93364">
        <w:rPr>
          <w:rFonts w:ascii="Arial" w:hAnsi="Arial" w:cs="Arial"/>
          <w:color w:val="000000" w:themeColor="text1"/>
          <w:kern w:val="0"/>
          <w:bdr w:val="none" w:sz="0" w:space="0" w:color="auto"/>
        </w:rPr>
        <w:t>, alle reti</w:t>
      </w:r>
      <w:r w:rsidRPr="00A93364">
        <w:rPr>
          <w:rFonts w:ascii="Arial" w:hAnsi="Arial" w:cs="Arial"/>
          <w:color w:val="000000" w:themeColor="text1"/>
          <w:kern w:val="0"/>
          <w:bdr w:val="none" w:sz="0" w:space="0" w:color="auto"/>
        </w:rPr>
        <w:t xml:space="preserve"> dei fari, delle torri ed degli edifici costieri, dei cammini e percorsi, delle dimore, delle case cantoniere, dei borghi, al filone tematico degli osservatori astronomici e metereologici, delle riserve e dei siti naturali e paesaggi culturali U</w:t>
      </w:r>
      <w:r w:rsidR="00DF3818" w:rsidRPr="00A93364">
        <w:rPr>
          <w:rFonts w:ascii="Arial" w:hAnsi="Arial" w:cs="Arial"/>
          <w:color w:val="000000" w:themeColor="text1"/>
          <w:kern w:val="0"/>
          <w:bdr w:val="none" w:sz="0" w:space="0" w:color="auto"/>
        </w:rPr>
        <w:t>nesco</w:t>
      </w:r>
      <w:r w:rsidRPr="00A93364">
        <w:rPr>
          <w:rFonts w:ascii="Arial" w:hAnsi="Arial" w:cs="Arial"/>
          <w:color w:val="000000" w:themeColor="text1"/>
          <w:kern w:val="0"/>
          <w:bdr w:val="none" w:sz="0" w:space="0" w:color="auto"/>
        </w:rPr>
        <w:t>, lungo i quali valorizzare i</w:t>
      </w:r>
      <w:r w:rsidR="00A93364" w:rsidRPr="00A93364">
        <w:rPr>
          <w:rFonts w:ascii="Arial" w:hAnsi="Arial" w:cs="Arial"/>
          <w:color w:val="000000" w:themeColor="text1"/>
          <w:kern w:val="0"/>
          <w:bdr w:val="none" w:sz="0" w:space="0" w:color="auto"/>
        </w:rPr>
        <w:t xml:space="preserve"> patrimoni immobiliari pubblici;</w:t>
      </w:r>
    </w:p>
    <w:p w14:paraId="1E9849D1" w14:textId="14187CD9" w:rsidR="00D75C87" w:rsidRPr="00EC2592" w:rsidRDefault="008921BE" w:rsidP="00073D01">
      <w:pPr>
        <w:pStyle w:val="Standard"/>
        <w:numPr>
          <w:ilvl w:val="0"/>
          <w:numId w:val="10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 w:themeColor="text1"/>
          <w:kern w:val="0"/>
          <w:bdr w:val="none" w:sz="0" w:space="0" w:color="auto"/>
        </w:rPr>
      </w:pPr>
      <w:r w:rsidRPr="00EC2592">
        <w:rPr>
          <w:rFonts w:ascii="Arial" w:hAnsi="Arial" w:cs="Arial"/>
          <w:color w:val="000000" w:themeColor="text1"/>
          <w:kern w:val="0"/>
          <w:bdr w:val="none" w:sz="0" w:space="0" w:color="auto"/>
        </w:rPr>
        <w:t>l</w:t>
      </w:r>
      <w:r w:rsidR="00D75C87" w:rsidRPr="00EC2592">
        <w:rPr>
          <w:rFonts w:ascii="Arial" w:hAnsi="Arial" w:cs="Arial"/>
          <w:color w:val="000000" w:themeColor="text1"/>
          <w:kern w:val="0"/>
          <w:bdr w:val="none" w:sz="0" w:space="0" w:color="auto"/>
        </w:rPr>
        <w:t xml:space="preserve">e reti messe a sistema sono: </w:t>
      </w:r>
      <w:r w:rsidR="00151941" w:rsidRPr="00EC2592">
        <w:rPr>
          <w:rFonts w:ascii="Arial" w:hAnsi="Arial" w:cs="Arial"/>
          <w:color w:val="000000" w:themeColor="text1"/>
          <w:kern w:val="0"/>
          <w:bdr w:val="none" w:sz="0" w:space="0" w:color="auto"/>
        </w:rPr>
        <w:t>Fari Torri ed Edifici C</w:t>
      </w:r>
      <w:r w:rsidR="00D75C87" w:rsidRPr="00EC2592">
        <w:rPr>
          <w:rFonts w:ascii="Arial" w:hAnsi="Arial" w:cs="Arial"/>
          <w:color w:val="000000" w:themeColor="text1"/>
          <w:kern w:val="0"/>
          <w:bdr w:val="none" w:sz="0" w:space="0" w:color="auto"/>
        </w:rPr>
        <w:t>ostieri, Cammini e Percorsi, Dimore</w:t>
      </w:r>
      <w:r w:rsidR="00A93364" w:rsidRPr="00EC2592">
        <w:rPr>
          <w:rFonts w:ascii="Arial" w:hAnsi="Arial" w:cs="Arial"/>
          <w:color w:val="000000" w:themeColor="text1"/>
          <w:kern w:val="0"/>
          <w:bdr w:val="none" w:sz="0" w:space="0" w:color="auto"/>
        </w:rPr>
        <w:t>;</w:t>
      </w:r>
    </w:p>
    <w:p w14:paraId="53548CCC" w14:textId="77777777" w:rsidR="00C463CE" w:rsidRPr="00EC2592" w:rsidRDefault="00C463CE" w:rsidP="00073D01">
      <w:pPr>
        <w:pStyle w:val="Standard"/>
        <w:numPr>
          <w:ilvl w:val="0"/>
          <w:numId w:val="10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 w:themeColor="text1"/>
          <w:kern w:val="0"/>
          <w:bdr w:val="none" w:sz="0" w:space="0" w:color="auto"/>
        </w:rPr>
      </w:pPr>
      <w:r w:rsidRPr="00EC2592">
        <w:rPr>
          <w:rFonts w:ascii="Arial" w:hAnsi="Arial" w:cs="Arial"/>
          <w:color w:val="000000" w:themeColor="text1"/>
          <w:kern w:val="0"/>
          <w:bdr w:val="none" w:sz="0" w:space="0" w:color="auto"/>
        </w:rPr>
        <w:lastRenderedPageBreak/>
        <w:t xml:space="preserve">FARI, TORRI ED EDIFICI COSTIERI è un progetto a rete promosso dall’Agenzia del Demanio con il Ministero della Difesa, attraverso Difesa Servizi </w:t>
      </w:r>
      <w:proofErr w:type="spellStart"/>
      <w:r w:rsidRPr="00EC2592">
        <w:rPr>
          <w:rFonts w:ascii="Arial" w:hAnsi="Arial" w:cs="Arial"/>
          <w:color w:val="000000" w:themeColor="text1"/>
          <w:kern w:val="0"/>
          <w:bdr w:val="none" w:sz="0" w:space="0" w:color="auto"/>
        </w:rPr>
        <w:t>S.p.A</w:t>
      </w:r>
      <w:proofErr w:type="spellEnd"/>
      <w:r w:rsidR="00151941" w:rsidRPr="00EC2592">
        <w:rPr>
          <w:rFonts w:ascii="Arial" w:hAnsi="Arial" w:cs="Arial"/>
          <w:color w:val="000000" w:themeColor="text1"/>
          <w:kern w:val="0"/>
          <w:bdr w:val="none" w:sz="0" w:space="0" w:color="auto"/>
        </w:rPr>
        <w:t>, a partire dal 2015,</w:t>
      </w:r>
      <w:r w:rsidR="00026147" w:rsidRPr="00EC2592">
        <w:rPr>
          <w:rFonts w:ascii="Arial" w:hAnsi="Arial" w:cs="Arial"/>
          <w:color w:val="000000" w:themeColor="text1"/>
          <w:kern w:val="0"/>
          <w:bdr w:val="none" w:sz="0" w:space="0" w:color="auto"/>
        </w:rPr>
        <w:t xml:space="preserve"> </w:t>
      </w:r>
      <w:r w:rsidRPr="00EC2592">
        <w:rPr>
          <w:rFonts w:ascii="Arial" w:hAnsi="Arial" w:cs="Arial"/>
          <w:color w:val="000000" w:themeColor="text1"/>
          <w:kern w:val="0"/>
          <w:bdr w:val="none" w:sz="0" w:space="0" w:color="auto"/>
        </w:rPr>
        <w:t>che punta allo sviluppo di iniziative di valorizzazione del patrimonio pubblico secondo un modello di accoglienza rispettoso del paesaggio, delle identità territoriali e dell’ecosistema ambientale;</w:t>
      </w:r>
    </w:p>
    <w:p w14:paraId="6DAA5EF3" w14:textId="0293BBF5" w:rsidR="00A12065" w:rsidRPr="00EC2592" w:rsidRDefault="00A12065" w:rsidP="008921BE">
      <w:pPr>
        <w:numPr>
          <w:ilvl w:val="0"/>
          <w:numId w:val="10"/>
        </w:numPr>
        <w:tabs>
          <w:tab w:val="clear" w:pos="720"/>
          <w:tab w:val="num" w:pos="426"/>
          <w:tab w:val="num" w:pos="502"/>
        </w:tabs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EC2592">
        <w:rPr>
          <w:rFonts w:ascii="Arial" w:hAnsi="Arial" w:cs="Arial"/>
        </w:rPr>
        <w:t xml:space="preserve">CAMMINI E PERCORSI è un’iniziativa promossa dall’Agenzia con </w:t>
      </w:r>
      <w:r w:rsidR="001B6504">
        <w:rPr>
          <w:rFonts w:ascii="Arial" w:hAnsi="Arial" w:cs="Arial"/>
        </w:rPr>
        <w:t xml:space="preserve">l’allora </w:t>
      </w:r>
      <w:proofErr w:type="spellStart"/>
      <w:r w:rsidRPr="00EC2592">
        <w:rPr>
          <w:rFonts w:ascii="Arial" w:hAnsi="Arial" w:cs="Arial"/>
        </w:rPr>
        <w:t>MiBACT</w:t>
      </w:r>
      <w:proofErr w:type="spellEnd"/>
      <w:r w:rsidRPr="00EC2592">
        <w:rPr>
          <w:rFonts w:ascii="Arial" w:hAnsi="Arial" w:cs="Arial"/>
        </w:rPr>
        <w:t xml:space="preserve"> </w:t>
      </w:r>
      <w:r w:rsidR="001B6504">
        <w:rPr>
          <w:rFonts w:ascii="Arial" w:hAnsi="Arial" w:cs="Arial"/>
        </w:rPr>
        <w:t xml:space="preserve">(oggi MIC) </w:t>
      </w:r>
      <w:r w:rsidRPr="00EC2592">
        <w:rPr>
          <w:rFonts w:ascii="Arial" w:hAnsi="Arial" w:cs="Arial"/>
        </w:rPr>
        <w:t xml:space="preserve">e MIT e altri Enti che partecipano con immobili di proprietà, avviata nel 2017 ed indirizzata a beni pubblici situati lungo itinerari storico-religiosi e ciclopedonali per un loro recupero e riuso come servizi di supporto al viaggiatore lento e di animazione sociale e culturale degli itinerari scelti, favorendo la massima </w:t>
      </w:r>
      <w:proofErr w:type="spellStart"/>
      <w:r w:rsidRPr="00EC2592">
        <w:rPr>
          <w:rFonts w:ascii="Arial" w:hAnsi="Arial" w:cs="Arial"/>
        </w:rPr>
        <w:t>intermodalità</w:t>
      </w:r>
      <w:proofErr w:type="spellEnd"/>
      <w:r w:rsidRPr="00EC2592">
        <w:rPr>
          <w:rFonts w:ascii="Arial" w:hAnsi="Arial" w:cs="Arial"/>
        </w:rPr>
        <w:t xml:space="preserve">, a piedi, bicicletta, treno, cavallo </w:t>
      </w:r>
      <w:proofErr w:type="spellStart"/>
      <w:r w:rsidRPr="00EC2592">
        <w:rPr>
          <w:rFonts w:ascii="Arial" w:hAnsi="Arial" w:cs="Arial"/>
        </w:rPr>
        <w:t>etc</w:t>
      </w:r>
      <w:proofErr w:type="spellEnd"/>
      <w:r w:rsidR="006D5E5D" w:rsidRPr="00EC2592">
        <w:rPr>
          <w:rFonts w:ascii="Arial" w:hAnsi="Arial" w:cs="Arial"/>
        </w:rPr>
        <w:t>;</w:t>
      </w:r>
    </w:p>
    <w:p w14:paraId="3C097F3F" w14:textId="77777777" w:rsidR="00A12065" w:rsidRPr="00EC2592" w:rsidRDefault="00A12065" w:rsidP="008921BE">
      <w:pPr>
        <w:numPr>
          <w:ilvl w:val="0"/>
          <w:numId w:val="10"/>
        </w:numPr>
        <w:tabs>
          <w:tab w:val="clear" w:pos="720"/>
          <w:tab w:val="num" w:pos="426"/>
          <w:tab w:val="num" w:pos="502"/>
        </w:tabs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EC2592">
        <w:rPr>
          <w:rFonts w:ascii="Arial" w:hAnsi="Arial" w:cs="Arial"/>
        </w:rPr>
        <w:t>DIMORE è un’iniziativa che punta al recupero e riuso di edifici di grande valore storico-artistico e in siti di pregio ambientale e paesistico, che mira al rafforzamento dell’offerta culturale, ponendosi come nodo di accoglienza dei flussi di domanda più sensibili alla fruizione dei beni culturali e paesaggistici, puntando allo sviluppo dei territori e alla promozione delle eccellenze italiane: paesaggio, arte, storia, musica, moda, design, sport, industria creativa, innovazione, enogastronomia</w:t>
      </w:r>
      <w:r w:rsidR="006D5E5D" w:rsidRPr="00EC2592">
        <w:rPr>
          <w:rFonts w:ascii="Arial" w:hAnsi="Arial" w:cs="Arial"/>
        </w:rPr>
        <w:t>;</w:t>
      </w:r>
    </w:p>
    <w:p w14:paraId="53636E2D" w14:textId="77777777" w:rsidR="00C463CE" w:rsidRPr="009D6BF4" w:rsidRDefault="00C463CE" w:rsidP="00C463CE">
      <w:pPr>
        <w:numPr>
          <w:ilvl w:val="0"/>
          <w:numId w:val="10"/>
        </w:numPr>
        <w:tabs>
          <w:tab w:val="clear" w:pos="720"/>
          <w:tab w:val="num" w:pos="426"/>
          <w:tab w:val="num" w:pos="502"/>
        </w:tabs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9D6BF4">
        <w:rPr>
          <w:rFonts w:ascii="Arial" w:hAnsi="Arial" w:cs="Arial"/>
        </w:rPr>
        <w:t xml:space="preserve">attraverso </w:t>
      </w:r>
      <w:r w:rsidR="00A12065" w:rsidRPr="009D6BF4">
        <w:rPr>
          <w:rFonts w:ascii="Arial" w:hAnsi="Arial" w:cs="Arial"/>
        </w:rPr>
        <w:t>tal</w:t>
      </w:r>
      <w:r w:rsidR="00A12065">
        <w:rPr>
          <w:rFonts w:ascii="Arial" w:hAnsi="Arial" w:cs="Arial"/>
        </w:rPr>
        <w:t>i</w:t>
      </w:r>
      <w:r w:rsidR="00A12065" w:rsidRPr="009D6BF4">
        <w:rPr>
          <w:rFonts w:ascii="Arial" w:hAnsi="Arial" w:cs="Arial"/>
        </w:rPr>
        <w:t xml:space="preserve"> iniziativ</w:t>
      </w:r>
      <w:r w:rsidR="00A12065">
        <w:rPr>
          <w:rFonts w:ascii="Arial" w:hAnsi="Arial" w:cs="Arial"/>
        </w:rPr>
        <w:t>e</w:t>
      </w:r>
      <w:r w:rsidRPr="009D6BF4">
        <w:rPr>
          <w:rFonts w:ascii="Arial" w:hAnsi="Arial" w:cs="Arial"/>
        </w:rPr>
        <w:t xml:space="preserve">, da contestualizzare anche nell’ambito del Piano Strategico di Sviluppo del Turismo 2017-2022, si intendono avviare azioni congiunte volte al recupero di immobili pubblici lungo la costa e orientate al potenziamento dell’offerta turistico-culturale e alla messa a rete di siti di interesse storico-artistico e paesaggistico presenti sul territorio, attraverso l’affidamento in </w:t>
      </w:r>
      <w:r w:rsidRPr="008C1C1F">
        <w:rPr>
          <w:rFonts w:ascii="Arial" w:hAnsi="Arial" w:cs="Arial"/>
        </w:rPr>
        <w:t>concessione/locazione</w:t>
      </w:r>
      <w:r w:rsidRPr="009D6BF4">
        <w:rPr>
          <w:rFonts w:ascii="Arial" w:hAnsi="Arial" w:cs="Arial"/>
        </w:rPr>
        <w:t xml:space="preserve"> degli immobili con procedure ad evidenza pubblica;</w:t>
      </w:r>
    </w:p>
    <w:p w14:paraId="28868978" w14:textId="2319F788" w:rsidR="003A6956" w:rsidRPr="00A93364" w:rsidRDefault="003A6956" w:rsidP="003A6956">
      <w:pPr>
        <w:pStyle w:val="Standard"/>
        <w:numPr>
          <w:ilvl w:val="0"/>
          <w:numId w:val="10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 w:themeColor="text1"/>
          <w:kern w:val="0"/>
          <w:bdr w:val="none" w:sz="0" w:space="0" w:color="auto"/>
        </w:rPr>
      </w:pPr>
      <w:r w:rsidRPr="00A93364">
        <w:rPr>
          <w:rFonts w:ascii="Arial" w:hAnsi="Arial" w:cs="Arial"/>
          <w:color w:val="000000" w:themeColor="text1"/>
          <w:kern w:val="0"/>
          <w:bdr w:val="none" w:sz="0" w:space="0" w:color="auto"/>
        </w:rPr>
        <w:t>la proposta della Commissione Europea del 28 maggio 2020, COM (2020) 452 final</w:t>
      </w:r>
      <w:r w:rsidR="00601F74">
        <w:rPr>
          <w:rFonts w:ascii="Arial" w:hAnsi="Arial" w:cs="Arial"/>
          <w:color w:val="000000" w:themeColor="text1"/>
          <w:kern w:val="0"/>
          <w:bdr w:val="none" w:sz="0" w:space="0" w:color="auto"/>
        </w:rPr>
        <w:t>e</w:t>
      </w:r>
      <w:r w:rsidR="00C750E9">
        <w:rPr>
          <w:rFonts w:ascii="Arial" w:hAnsi="Arial" w:cs="Arial"/>
          <w:color w:val="000000" w:themeColor="text1"/>
          <w:kern w:val="0"/>
          <w:bdr w:val="none" w:sz="0" w:space="0" w:color="auto"/>
        </w:rPr>
        <w:t xml:space="preserve">, </w:t>
      </w:r>
      <w:r w:rsidRPr="00A93364">
        <w:rPr>
          <w:rFonts w:ascii="Arial" w:hAnsi="Arial" w:cs="Arial"/>
          <w:color w:val="000000" w:themeColor="text1"/>
          <w:kern w:val="0"/>
          <w:bdr w:val="none" w:sz="0" w:space="0" w:color="auto"/>
        </w:rPr>
        <w:t>prevede la modifica al Regolamento sul Fondo Europeo di Sviluppo Regionale e sul Fondo di Coesione nella programmazione 2021-2027 con l’inserimento di un obiettivo tematico dedicato specificatamente al turismo e cultura nell’ambito dell’Obiettivo di Policy 4 “Un'Europa più sociale” alla luce degli impatti della crisi economica legata al Covid-19;</w:t>
      </w:r>
    </w:p>
    <w:p w14:paraId="60EF9173" w14:textId="77777777" w:rsidR="00C463CE" w:rsidRPr="0052556C" w:rsidRDefault="00C463CE" w:rsidP="00C463CE">
      <w:pPr>
        <w:numPr>
          <w:ilvl w:val="0"/>
          <w:numId w:val="10"/>
        </w:numPr>
        <w:tabs>
          <w:tab w:val="clear" w:pos="720"/>
          <w:tab w:val="num" w:pos="426"/>
          <w:tab w:val="num" w:pos="502"/>
        </w:tabs>
        <w:spacing w:after="120" w:line="276" w:lineRule="auto"/>
        <w:ind w:left="426" w:hanging="426"/>
        <w:jc w:val="both"/>
        <w:rPr>
          <w:rFonts w:ascii="Arial" w:hAnsi="Arial" w:cs="Arial"/>
          <w:i/>
        </w:rPr>
      </w:pPr>
      <w:r w:rsidRPr="0052556C">
        <w:rPr>
          <w:rFonts w:ascii="Arial" w:hAnsi="Arial" w:cs="Arial"/>
        </w:rPr>
        <w:t xml:space="preserve">l’art. 3-bis D.L. </w:t>
      </w:r>
      <w:r w:rsidR="004A77AF">
        <w:rPr>
          <w:rFonts w:ascii="Arial" w:hAnsi="Arial" w:cs="Arial"/>
        </w:rPr>
        <w:t xml:space="preserve">n. </w:t>
      </w:r>
      <w:r w:rsidRPr="0052556C">
        <w:rPr>
          <w:rFonts w:ascii="Arial" w:hAnsi="Arial" w:cs="Arial"/>
        </w:rPr>
        <w:t xml:space="preserve">351/2001, </w:t>
      </w:r>
      <w:proofErr w:type="spellStart"/>
      <w:r w:rsidRPr="0052556C">
        <w:rPr>
          <w:rFonts w:ascii="Arial" w:hAnsi="Arial" w:cs="Arial"/>
        </w:rPr>
        <w:t>conv</w:t>
      </w:r>
      <w:proofErr w:type="spellEnd"/>
      <w:r w:rsidRPr="0052556C">
        <w:rPr>
          <w:rFonts w:ascii="Arial" w:hAnsi="Arial" w:cs="Arial"/>
        </w:rPr>
        <w:t xml:space="preserve">. in L. n. 410/2001 prevede che: </w:t>
      </w:r>
      <w:r w:rsidRPr="0052556C">
        <w:rPr>
          <w:rFonts w:ascii="Arial" w:hAnsi="Arial" w:cs="Arial"/>
          <w:i/>
        </w:rPr>
        <w:t>“I beni immobili di proprietà dello Stato individuati  ai  sensi dell'articolo 1 possono essere concessi o locati a privati, a  titolo oneroso, ai fini della riqualificazione e riconversione dei  medesimi beni tramite interventi di recupero, restauro, ristrutturazione anche con l'introduzione di nuove destinazioni d'uso finalizzate allo svolgimento di attività economiche o attività di servizio per cittadini, ferme restando le disposizioni contenute nel codice dei beni culturali e del paesaggio, di cui al decreto legislativo 22 gennaio 2004, n. 42, e successive modificazioni”;</w:t>
      </w:r>
    </w:p>
    <w:p w14:paraId="61ABC5C3" w14:textId="606AD458" w:rsidR="00C463CE" w:rsidRDefault="00C463CE" w:rsidP="001D2EEF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1A03D2">
        <w:rPr>
          <w:rFonts w:ascii="Arial" w:hAnsi="Arial" w:cs="Arial"/>
        </w:rPr>
        <w:t xml:space="preserve">al fine di procedere alla valorizzazione del patrimonio immobiliare pubblico selezionato nell’ambito del progetto e da affidare a privati che siano in grado di sostenere importanti costi di investimento per il recupero degli immobili, si è ritenuto che lo strumento di cui all’art. 3-bis D.L. n. 351/2001 presenti caratteristiche peculiari, coerenti con le finalità di </w:t>
      </w:r>
      <w:r w:rsidRPr="001A03D2">
        <w:rPr>
          <w:rFonts w:ascii="Arial" w:hAnsi="Arial" w:cs="Arial"/>
        </w:rPr>
        <w:lastRenderedPageBreak/>
        <w:t xml:space="preserve">recupero e riuso del portafoglio immobiliare relativo </w:t>
      </w:r>
      <w:r w:rsidR="00A12065" w:rsidRPr="001A03D2">
        <w:rPr>
          <w:rFonts w:ascii="Arial" w:hAnsi="Arial" w:cs="Arial"/>
        </w:rPr>
        <w:t xml:space="preserve">ai </w:t>
      </w:r>
      <w:r w:rsidR="00A12065" w:rsidRPr="00276D4E">
        <w:rPr>
          <w:rFonts w:ascii="Arial" w:hAnsi="Arial" w:cs="Arial"/>
        </w:rPr>
        <w:t>Progett</w:t>
      </w:r>
      <w:r w:rsidR="00A12065">
        <w:rPr>
          <w:rFonts w:ascii="Arial" w:hAnsi="Arial" w:cs="Arial"/>
        </w:rPr>
        <w:t>i</w:t>
      </w:r>
      <w:r w:rsidR="00A12065" w:rsidRPr="00276D4E">
        <w:rPr>
          <w:rFonts w:ascii="Arial" w:hAnsi="Arial" w:cs="Arial"/>
        </w:rPr>
        <w:t xml:space="preserve"> Fari Torri </w:t>
      </w:r>
      <w:r w:rsidR="00A12065">
        <w:rPr>
          <w:rFonts w:ascii="Arial" w:hAnsi="Arial" w:cs="Arial"/>
        </w:rPr>
        <w:t>e</w:t>
      </w:r>
      <w:r w:rsidR="00A12065" w:rsidRPr="00276D4E">
        <w:rPr>
          <w:rFonts w:ascii="Arial" w:hAnsi="Arial" w:cs="Arial"/>
        </w:rPr>
        <w:t>d Edifici Costieri</w:t>
      </w:r>
      <w:r w:rsidR="00A12065">
        <w:rPr>
          <w:rFonts w:ascii="Arial" w:hAnsi="Arial" w:cs="Arial"/>
        </w:rPr>
        <w:t>, Cammini e Percorsi, Dimore</w:t>
      </w:r>
      <w:r w:rsidRPr="00276D4E">
        <w:rPr>
          <w:rFonts w:ascii="Arial" w:hAnsi="Arial" w:cs="Arial"/>
        </w:rPr>
        <w:t xml:space="preserve">; </w:t>
      </w:r>
    </w:p>
    <w:p w14:paraId="7D611419" w14:textId="77777777" w:rsidR="001D2EEF" w:rsidRDefault="001D2EEF" w:rsidP="001D2EEF">
      <w:pPr>
        <w:spacing w:line="276" w:lineRule="auto"/>
        <w:ind w:left="426"/>
        <w:jc w:val="both"/>
        <w:rPr>
          <w:rFonts w:ascii="Arial" w:hAnsi="Arial" w:cs="Arial"/>
        </w:rPr>
      </w:pPr>
    </w:p>
    <w:p w14:paraId="01FF1931" w14:textId="77777777" w:rsidR="0068103F" w:rsidRPr="00276D4E" w:rsidRDefault="009046C5" w:rsidP="00025236">
      <w:pPr>
        <w:spacing w:line="276" w:lineRule="auto"/>
        <w:jc w:val="center"/>
        <w:rPr>
          <w:rFonts w:ascii="Arial" w:hAnsi="Arial" w:cs="Arial"/>
          <w:b/>
        </w:rPr>
      </w:pPr>
      <w:r w:rsidRPr="00276D4E">
        <w:rPr>
          <w:rFonts w:ascii="Arial" w:hAnsi="Arial" w:cs="Arial"/>
          <w:b/>
        </w:rPr>
        <w:t>V</w:t>
      </w:r>
      <w:r w:rsidR="005B7F59" w:rsidRPr="00276D4E">
        <w:rPr>
          <w:rFonts w:ascii="Arial" w:hAnsi="Arial" w:cs="Arial"/>
          <w:b/>
        </w:rPr>
        <w:t>ISTO</w:t>
      </w:r>
    </w:p>
    <w:p w14:paraId="7936F029" w14:textId="77777777" w:rsidR="009E40F1" w:rsidRPr="001E24EC" w:rsidRDefault="006C4469" w:rsidP="00025236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276D4E">
        <w:rPr>
          <w:rFonts w:ascii="Arial" w:hAnsi="Arial" w:cs="Arial"/>
        </w:rPr>
        <w:t xml:space="preserve">l’art. 3-bis D.L. 25 settembre 2001 n. 351 convertito con modificazioni </w:t>
      </w:r>
      <w:r w:rsidR="00CC5E53" w:rsidRPr="00276D4E">
        <w:rPr>
          <w:rFonts w:ascii="Arial" w:hAnsi="Arial" w:cs="Arial"/>
        </w:rPr>
        <w:t>in</w:t>
      </w:r>
      <w:r w:rsidRPr="00276D4E">
        <w:rPr>
          <w:rFonts w:ascii="Arial" w:hAnsi="Arial" w:cs="Arial"/>
        </w:rPr>
        <w:t xml:space="preserve"> L. 23 novembre 2001 n. 410, </w:t>
      </w:r>
      <w:r w:rsidR="002E4643" w:rsidRPr="00276D4E">
        <w:rPr>
          <w:rFonts w:ascii="Arial" w:hAnsi="Arial" w:cs="Arial"/>
        </w:rPr>
        <w:t>rubricato</w:t>
      </w:r>
      <w:r w:rsidR="00CC5E53" w:rsidRPr="00276D4E">
        <w:rPr>
          <w:rFonts w:ascii="Arial" w:hAnsi="Arial" w:cs="Arial"/>
        </w:rPr>
        <w:t>:</w:t>
      </w:r>
      <w:r w:rsidR="002E4643" w:rsidRPr="00276D4E">
        <w:rPr>
          <w:rFonts w:ascii="Arial" w:hAnsi="Arial" w:cs="Arial"/>
        </w:rPr>
        <w:t xml:space="preserve"> </w:t>
      </w:r>
      <w:r w:rsidRPr="00276D4E">
        <w:rPr>
          <w:rFonts w:ascii="Arial" w:hAnsi="Arial" w:cs="Arial"/>
        </w:rPr>
        <w:t>“</w:t>
      </w:r>
      <w:r w:rsidRPr="00276D4E">
        <w:rPr>
          <w:rFonts w:ascii="Arial" w:hAnsi="Arial" w:cs="Arial"/>
          <w:i/>
        </w:rPr>
        <w:t>Valorizzazione e utilizzazione a fini economici dei beni immobili dello Stato tramite concessione o locazione”;</w:t>
      </w:r>
    </w:p>
    <w:p w14:paraId="229763A0" w14:textId="77777777" w:rsidR="001E24EC" w:rsidRDefault="001E24EC" w:rsidP="001E24EC">
      <w:pPr>
        <w:spacing w:line="276" w:lineRule="auto"/>
        <w:jc w:val="both"/>
        <w:rPr>
          <w:rFonts w:ascii="Arial" w:hAnsi="Arial" w:cs="Arial"/>
          <w:i/>
        </w:rPr>
      </w:pPr>
    </w:p>
    <w:p w14:paraId="7C579418" w14:textId="77777777" w:rsidR="009046C5" w:rsidRPr="00276D4E" w:rsidRDefault="00E3190E" w:rsidP="00025236">
      <w:pPr>
        <w:spacing w:line="276" w:lineRule="auto"/>
        <w:jc w:val="center"/>
        <w:rPr>
          <w:rFonts w:ascii="Arial" w:hAnsi="Arial" w:cs="Arial"/>
          <w:b/>
        </w:rPr>
      </w:pPr>
      <w:r w:rsidRPr="00276D4E">
        <w:rPr>
          <w:rFonts w:ascii="Arial" w:hAnsi="Arial" w:cs="Arial"/>
          <w:b/>
        </w:rPr>
        <w:t>L’</w:t>
      </w:r>
      <w:r w:rsidR="005568A8" w:rsidRPr="00276D4E">
        <w:rPr>
          <w:rFonts w:ascii="Arial" w:hAnsi="Arial" w:cs="Arial"/>
          <w:b/>
        </w:rPr>
        <w:t>AGENZIA DEL DEMANIO</w:t>
      </w:r>
    </w:p>
    <w:p w14:paraId="18FA3C13" w14:textId="77777777" w:rsidR="009046C5" w:rsidRPr="00276D4E" w:rsidRDefault="00F62EC6" w:rsidP="00025236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76D4E">
        <w:rPr>
          <w:rFonts w:ascii="Arial" w:hAnsi="Arial" w:cs="Arial"/>
          <w:color w:val="000000" w:themeColor="text1"/>
        </w:rPr>
        <w:t xml:space="preserve">Ente Pubblico Economico, istituita con il decreto legislativo 30 luglio 1999, n. 300 e successive modificazioni, con la finalità di amministrare i beni immobili dello Stato razionalizzandone e valorizzandone l’uso, anche attraverso la loro gestione economica, </w:t>
      </w:r>
    </w:p>
    <w:p w14:paraId="52DF6198" w14:textId="77777777" w:rsidR="00934AAA" w:rsidRPr="00276D4E" w:rsidRDefault="00934AAA" w:rsidP="00025236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A46E97" w14:textId="77777777" w:rsidR="005A1032" w:rsidRPr="00276D4E" w:rsidRDefault="005A1032" w:rsidP="00025236">
      <w:pPr>
        <w:spacing w:line="276" w:lineRule="auto"/>
        <w:jc w:val="center"/>
        <w:rPr>
          <w:rFonts w:ascii="Arial" w:hAnsi="Arial" w:cs="Arial"/>
          <w:b/>
        </w:rPr>
      </w:pPr>
      <w:r w:rsidRPr="00276D4E">
        <w:rPr>
          <w:rFonts w:ascii="Arial" w:hAnsi="Arial" w:cs="Arial"/>
          <w:b/>
        </w:rPr>
        <w:t>RENDE NOTO</w:t>
      </w:r>
    </w:p>
    <w:p w14:paraId="2921F747" w14:textId="50950910" w:rsidR="001302FA" w:rsidRPr="00276D4E" w:rsidRDefault="005A1032" w:rsidP="00025236">
      <w:pPr>
        <w:spacing w:line="276" w:lineRule="auto"/>
        <w:jc w:val="both"/>
        <w:rPr>
          <w:rFonts w:ascii="Arial" w:hAnsi="Arial" w:cs="Arial"/>
        </w:rPr>
      </w:pPr>
      <w:r w:rsidRPr="00276D4E">
        <w:rPr>
          <w:rFonts w:ascii="Arial" w:hAnsi="Arial" w:cs="Arial"/>
        </w:rPr>
        <w:t>che intende procedere</w:t>
      </w:r>
      <w:r w:rsidR="00233D08">
        <w:rPr>
          <w:rFonts w:ascii="Arial" w:hAnsi="Arial" w:cs="Arial"/>
        </w:rPr>
        <w:t>,</w:t>
      </w:r>
      <w:r w:rsidR="00233D08" w:rsidRPr="00233D08">
        <w:rPr>
          <w:rFonts w:ascii="Arial" w:hAnsi="Arial" w:cs="Arial"/>
        </w:rPr>
        <w:t xml:space="preserve"> </w:t>
      </w:r>
      <w:r w:rsidR="00233D08" w:rsidRPr="00276D4E">
        <w:rPr>
          <w:rFonts w:ascii="Arial" w:hAnsi="Arial" w:cs="Arial"/>
        </w:rPr>
        <w:t>ai sensi del citato art. 3-bis D.L. n. 351/2001</w:t>
      </w:r>
      <w:r w:rsidR="00233D08">
        <w:rPr>
          <w:rFonts w:ascii="Arial" w:hAnsi="Arial" w:cs="Arial"/>
        </w:rPr>
        <w:t>,</w:t>
      </w:r>
      <w:r w:rsidRPr="00276D4E">
        <w:rPr>
          <w:rFonts w:ascii="Arial" w:hAnsi="Arial" w:cs="Arial"/>
        </w:rPr>
        <w:t xml:space="preserve"> </w:t>
      </w:r>
      <w:r w:rsidRPr="00323EDC">
        <w:rPr>
          <w:rFonts w:ascii="Arial" w:hAnsi="Arial" w:cs="Arial"/>
        </w:rPr>
        <w:t>alla concessione</w:t>
      </w:r>
      <w:r w:rsidR="00265D7D" w:rsidRPr="00323EDC">
        <w:rPr>
          <w:rFonts w:ascii="Arial" w:hAnsi="Arial" w:cs="Arial"/>
        </w:rPr>
        <w:t xml:space="preserve"> in lotti</w:t>
      </w:r>
      <w:r w:rsidR="00F0001B" w:rsidRPr="00323EDC">
        <w:rPr>
          <w:rFonts w:ascii="Arial" w:hAnsi="Arial" w:cs="Arial"/>
        </w:rPr>
        <w:t xml:space="preserve"> </w:t>
      </w:r>
      <w:r w:rsidR="008702AD" w:rsidRPr="00323EDC">
        <w:rPr>
          <w:rFonts w:ascii="Arial" w:hAnsi="Arial" w:cs="Arial"/>
        </w:rPr>
        <w:t>dei beni indicat</w:t>
      </w:r>
      <w:r w:rsidR="00F0001B" w:rsidRPr="00323EDC">
        <w:rPr>
          <w:rFonts w:ascii="Arial" w:hAnsi="Arial" w:cs="Arial"/>
        </w:rPr>
        <w:t>i</w:t>
      </w:r>
      <w:r w:rsidRPr="00323EDC">
        <w:rPr>
          <w:rFonts w:ascii="Arial" w:hAnsi="Arial" w:cs="Arial"/>
        </w:rPr>
        <w:t xml:space="preserve"> </w:t>
      </w:r>
      <w:bookmarkStart w:id="1" w:name="OLE_LINK1"/>
      <w:bookmarkStart w:id="2" w:name="OLE_LINK2"/>
      <w:r w:rsidR="00C44A99" w:rsidRPr="00323EDC">
        <w:rPr>
          <w:rFonts w:ascii="Arial" w:hAnsi="Arial" w:cs="Arial"/>
        </w:rPr>
        <w:t>a</w:t>
      </w:r>
      <w:r w:rsidR="00C44A99" w:rsidRPr="00276D4E">
        <w:rPr>
          <w:rFonts w:ascii="Arial" w:hAnsi="Arial" w:cs="Arial"/>
        </w:rPr>
        <w:t xml:space="preserve">l </w:t>
      </w:r>
      <w:r w:rsidR="00A303EE" w:rsidRPr="00276D4E">
        <w:rPr>
          <w:rFonts w:ascii="Arial" w:hAnsi="Arial" w:cs="Arial"/>
        </w:rPr>
        <w:t xml:space="preserve">punto </w:t>
      </w:r>
      <w:r w:rsidR="00C22446" w:rsidRPr="00276D4E">
        <w:rPr>
          <w:rFonts w:ascii="Arial" w:hAnsi="Arial" w:cs="Arial"/>
        </w:rPr>
        <w:t>2</w:t>
      </w:r>
      <w:r w:rsidR="008508A5" w:rsidRPr="00276D4E">
        <w:rPr>
          <w:rFonts w:ascii="Arial" w:hAnsi="Arial" w:cs="Arial"/>
        </w:rPr>
        <w:t>.1</w:t>
      </w:r>
      <w:r w:rsidR="00C362FA">
        <w:rPr>
          <w:rFonts w:ascii="Arial" w:hAnsi="Arial" w:cs="Arial"/>
        </w:rPr>
        <w:t xml:space="preserve"> del presente Avviso</w:t>
      </w:r>
      <w:r w:rsidR="00233D08">
        <w:rPr>
          <w:rFonts w:ascii="Arial" w:hAnsi="Arial" w:cs="Arial"/>
        </w:rPr>
        <w:t>, pubblicato, per estratto, sulla</w:t>
      </w:r>
      <w:r w:rsidR="00233D08" w:rsidRPr="008149CB">
        <w:t xml:space="preserve"> </w:t>
      </w:r>
      <w:r w:rsidR="00233D08" w:rsidRPr="008149CB">
        <w:rPr>
          <w:rFonts w:ascii="Arial" w:hAnsi="Arial" w:cs="Arial"/>
        </w:rPr>
        <w:t xml:space="preserve">Gazzetta </w:t>
      </w:r>
      <w:r w:rsidR="00233D08">
        <w:rPr>
          <w:rFonts w:ascii="Arial" w:hAnsi="Arial" w:cs="Arial"/>
        </w:rPr>
        <w:t>U</w:t>
      </w:r>
      <w:r w:rsidR="00233D08" w:rsidRPr="008149CB">
        <w:rPr>
          <w:rFonts w:ascii="Arial" w:hAnsi="Arial" w:cs="Arial"/>
        </w:rPr>
        <w:t>fficiale delle Repubblica Italiana V Serie speciale</w:t>
      </w:r>
      <w:r w:rsidR="008702AD">
        <w:rPr>
          <w:rFonts w:ascii="Arial" w:hAnsi="Arial" w:cs="Arial"/>
        </w:rPr>
        <w:t xml:space="preserve"> - Contratti Pubblici</w:t>
      </w:r>
      <w:r w:rsidR="00233D08" w:rsidRPr="008149CB">
        <w:rPr>
          <w:rFonts w:ascii="Arial" w:hAnsi="Arial" w:cs="Arial"/>
        </w:rPr>
        <w:t xml:space="preserve"> n. </w:t>
      </w:r>
      <w:r w:rsidR="008702AD">
        <w:rPr>
          <w:rFonts w:ascii="Arial" w:hAnsi="Arial" w:cs="Arial"/>
        </w:rPr>
        <w:t>78</w:t>
      </w:r>
      <w:r w:rsidR="00233D08" w:rsidRPr="008149CB">
        <w:rPr>
          <w:rFonts w:ascii="Arial" w:hAnsi="Arial" w:cs="Arial"/>
        </w:rPr>
        <w:t xml:space="preserve"> del </w:t>
      </w:r>
      <w:r w:rsidR="008702AD">
        <w:rPr>
          <w:rFonts w:ascii="Arial" w:hAnsi="Arial" w:cs="Arial"/>
        </w:rPr>
        <w:t>06/07/2022</w:t>
      </w:r>
      <w:r w:rsidR="00233D08" w:rsidRPr="008149CB">
        <w:rPr>
          <w:rFonts w:ascii="Arial" w:hAnsi="Arial" w:cs="Arial"/>
        </w:rPr>
        <w:t xml:space="preserve">, su due quotidiani a diffusione nazionale e </w:t>
      </w:r>
      <w:r w:rsidR="00233D08" w:rsidRPr="00E61224">
        <w:rPr>
          <w:rFonts w:ascii="Arial" w:hAnsi="Arial" w:cs="Arial"/>
        </w:rPr>
        <w:t>due</w:t>
      </w:r>
      <w:r w:rsidR="00233D08" w:rsidRPr="008149CB">
        <w:rPr>
          <w:rFonts w:ascii="Arial" w:hAnsi="Arial" w:cs="Arial"/>
        </w:rPr>
        <w:t xml:space="preserve"> a diffusione locale</w:t>
      </w:r>
      <w:r w:rsidR="00AC287B">
        <w:rPr>
          <w:rFonts w:ascii="Arial" w:hAnsi="Arial" w:cs="Arial"/>
        </w:rPr>
        <w:t xml:space="preserve"> e sul sito </w:t>
      </w:r>
      <w:hyperlink r:id="rId10" w:history="1">
        <w:r w:rsidR="00233D08" w:rsidRPr="00B11473">
          <w:rPr>
            <w:rStyle w:val="Collegamentoipertestuale"/>
            <w:rFonts w:ascii="Arial" w:hAnsi="Arial" w:cs="Arial"/>
            <w:u w:val="none"/>
          </w:rPr>
          <w:t>www.agenziademanio.it</w:t>
        </w:r>
      </w:hyperlink>
      <w:r w:rsidR="00233D08">
        <w:rPr>
          <w:rFonts w:ascii="Arial" w:hAnsi="Arial" w:cs="Arial"/>
        </w:rPr>
        <w:t xml:space="preserve"> unitamente alla ulteriore documentazione di gara</w:t>
      </w:r>
      <w:r w:rsidR="00A67B36">
        <w:rPr>
          <w:rFonts w:ascii="Arial" w:hAnsi="Arial" w:cs="Arial"/>
        </w:rPr>
        <w:t>, salve ulteriori forme di pubblicità.</w:t>
      </w:r>
    </w:p>
    <w:p w14:paraId="17182873" w14:textId="77777777" w:rsidR="00054810" w:rsidRPr="00276D4E" w:rsidRDefault="00054810" w:rsidP="00025236">
      <w:pPr>
        <w:spacing w:line="276" w:lineRule="auto"/>
        <w:jc w:val="both"/>
        <w:rPr>
          <w:rFonts w:ascii="Arial" w:hAnsi="Arial" w:cs="Arial"/>
        </w:rPr>
      </w:pPr>
    </w:p>
    <w:p w14:paraId="14D48C76" w14:textId="32B0F6E0" w:rsidR="00054810" w:rsidRPr="00276D4E" w:rsidRDefault="00054810" w:rsidP="00985235">
      <w:pPr>
        <w:spacing w:after="120" w:line="276" w:lineRule="auto"/>
        <w:jc w:val="both"/>
        <w:rPr>
          <w:rFonts w:ascii="Arial" w:hAnsi="Arial" w:cs="Arial"/>
        </w:rPr>
      </w:pPr>
    </w:p>
    <w:p w14:paraId="391D45B0" w14:textId="77777777" w:rsidR="00C45D87" w:rsidRPr="00276D4E" w:rsidRDefault="00C45D87" w:rsidP="00985235">
      <w:pPr>
        <w:spacing w:after="120" w:line="276" w:lineRule="auto"/>
        <w:rPr>
          <w:rFonts w:ascii="Arial" w:hAnsi="Arial" w:cs="Arial"/>
          <w:b/>
        </w:rPr>
      </w:pPr>
      <w:r w:rsidRPr="00276D4E">
        <w:rPr>
          <w:rFonts w:ascii="Arial" w:hAnsi="Arial" w:cs="Arial"/>
          <w:b/>
        </w:rPr>
        <w:t>1. INFORMAZIONI GENERALI</w:t>
      </w:r>
    </w:p>
    <w:p w14:paraId="376E0141" w14:textId="4D3011AE" w:rsidR="0084499A" w:rsidRPr="00276D4E" w:rsidRDefault="0084499A" w:rsidP="0084499A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276D4E">
        <w:rPr>
          <w:rFonts w:ascii="Arial" w:hAnsi="Arial" w:cs="Arial"/>
          <w:sz w:val="24"/>
          <w:szCs w:val="24"/>
        </w:rPr>
        <w:t xml:space="preserve">Nell’ottica di valorizzare il patrimonio pubblico tipico potenziando l’offerta turistico-culturale e la messa in rete di siti di interesse storico-artistico e paesaggistico, migliorandone la fruizione pubblica, si intende dare vita ad un circuito che consenta di sviluppare una forma di turismo sostenibile, legato alla cultura </w:t>
      </w:r>
      <w:r w:rsidR="00B8611B">
        <w:rPr>
          <w:rFonts w:ascii="Arial" w:hAnsi="Arial" w:cs="Arial"/>
          <w:sz w:val="24"/>
          <w:szCs w:val="24"/>
        </w:rPr>
        <w:t xml:space="preserve">del territorio </w:t>
      </w:r>
      <w:r w:rsidRPr="00276D4E">
        <w:rPr>
          <w:rFonts w:ascii="Arial" w:hAnsi="Arial" w:cs="Arial"/>
          <w:sz w:val="24"/>
          <w:szCs w:val="24"/>
        </w:rPr>
        <w:t xml:space="preserve">e rispettoso degli ecosistemi ambientali. L’accoglienza turistica </w:t>
      </w:r>
      <w:r w:rsidR="0052556C" w:rsidRPr="00276D4E">
        <w:rPr>
          <w:rFonts w:ascii="Arial" w:hAnsi="Arial" w:cs="Arial"/>
          <w:sz w:val="24"/>
          <w:szCs w:val="24"/>
        </w:rPr>
        <w:t>è</w:t>
      </w:r>
      <w:r w:rsidR="00FA6D37">
        <w:rPr>
          <w:rFonts w:ascii="Arial" w:hAnsi="Arial" w:cs="Arial"/>
          <w:sz w:val="24"/>
          <w:szCs w:val="24"/>
        </w:rPr>
        <w:t>,</w:t>
      </w:r>
      <w:r w:rsidR="0052556C" w:rsidRPr="00276D4E">
        <w:rPr>
          <w:rFonts w:ascii="Arial" w:hAnsi="Arial" w:cs="Arial"/>
          <w:sz w:val="24"/>
          <w:szCs w:val="24"/>
        </w:rPr>
        <w:t xml:space="preserve"> </w:t>
      </w:r>
      <w:r w:rsidRPr="00276D4E">
        <w:rPr>
          <w:rFonts w:ascii="Arial" w:hAnsi="Arial" w:cs="Arial"/>
          <w:sz w:val="24"/>
          <w:szCs w:val="24"/>
        </w:rPr>
        <w:t>dunque</w:t>
      </w:r>
      <w:r w:rsidR="00FA6D37">
        <w:rPr>
          <w:rFonts w:ascii="Arial" w:hAnsi="Arial" w:cs="Arial"/>
          <w:sz w:val="24"/>
          <w:szCs w:val="24"/>
        </w:rPr>
        <w:t>,</w:t>
      </w:r>
      <w:r w:rsidRPr="00276D4E">
        <w:rPr>
          <w:rFonts w:ascii="Arial" w:hAnsi="Arial" w:cs="Arial"/>
          <w:sz w:val="24"/>
          <w:szCs w:val="24"/>
        </w:rPr>
        <w:t xml:space="preserve"> intesa non solo come ricettività ma anche in relazione ad attività di natura socio-culturale aperte al pubblico, di scoperta del territorio e di promozione dei prodott</w:t>
      </w:r>
      <w:r w:rsidR="004A77AF" w:rsidRPr="00276D4E">
        <w:rPr>
          <w:rFonts w:ascii="Arial" w:hAnsi="Arial" w:cs="Arial"/>
          <w:sz w:val="24"/>
          <w:szCs w:val="24"/>
        </w:rPr>
        <w:t>i</w:t>
      </w:r>
      <w:r w:rsidRPr="00276D4E">
        <w:rPr>
          <w:rFonts w:ascii="Arial" w:hAnsi="Arial" w:cs="Arial"/>
          <w:sz w:val="24"/>
          <w:szCs w:val="24"/>
        </w:rPr>
        <w:t xml:space="preserve"> locali.</w:t>
      </w:r>
    </w:p>
    <w:p w14:paraId="1232E731" w14:textId="1A44ED83" w:rsidR="00B8611B" w:rsidRPr="00F10538" w:rsidRDefault="005F49F3" w:rsidP="00B8611B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</w:t>
      </w:r>
      <w:r w:rsidRPr="00276D4E">
        <w:rPr>
          <w:rFonts w:ascii="Arial" w:hAnsi="Arial" w:cs="Arial"/>
          <w:sz w:val="24"/>
          <w:szCs w:val="24"/>
        </w:rPr>
        <w:t xml:space="preserve"> </w:t>
      </w:r>
      <w:r w:rsidR="0084499A" w:rsidRPr="00276D4E">
        <w:rPr>
          <w:rFonts w:ascii="Arial" w:hAnsi="Arial" w:cs="Arial"/>
          <w:sz w:val="24"/>
          <w:szCs w:val="24"/>
        </w:rPr>
        <w:t xml:space="preserve">favorire la conoscenza, la valorizzazione e la promozione dei territori e delle eccellenze locali e in considerazione delle indicazioni degli strumenti di pianificazione territoriale e urbana e di tutela vigenti, </w:t>
      </w:r>
      <w:r w:rsidR="0052556C" w:rsidRPr="00276D4E">
        <w:rPr>
          <w:rFonts w:ascii="Arial" w:hAnsi="Arial" w:cs="Arial"/>
          <w:sz w:val="24"/>
          <w:szCs w:val="24"/>
        </w:rPr>
        <w:t xml:space="preserve">è </w:t>
      </w:r>
      <w:r w:rsidR="0084499A" w:rsidRPr="00276D4E">
        <w:rPr>
          <w:rFonts w:ascii="Arial" w:hAnsi="Arial" w:cs="Arial"/>
          <w:sz w:val="24"/>
          <w:szCs w:val="24"/>
        </w:rPr>
        <w:t>possibile prevedere una gamma di nuove funzioni in coerenza con i principi del progetto</w:t>
      </w:r>
      <w:r w:rsidR="00B8611B">
        <w:rPr>
          <w:rFonts w:ascii="Arial" w:hAnsi="Arial" w:cs="Arial"/>
          <w:i/>
          <w:sz w:val="24"/>
          <w:szCs w:val="24"/>
        </w:rPr>
        <w:t xml:space="preserve"> </w:t>
      </w:r>
      <w:r w:rsidR="00B8611B">
        <w:rPr>
          <w:rFonts w:ascii="Arial" w:hAnsi="Arial" w:cs="Arial"/>
          <w:sz w:val="24"/>
          <w:szCs w:val="24"/>
        </w:rPr>
        <w:t>Valore Paese Italia</w:t>
      </w:r>
      <w:r w:rsidR="00B8611B" w:rsidRPr="00276D4E">
        <w:rPr>
          <w:rFonts w:ascii="Arial" w:hAnsi="Arial" w:cs="Arial"/>
          <w:sz w:val="24"/>
          <w:szCs w:val="24"/>
        </w:rPr>
        <w:t>,</w:t>
      </w:r>
      <w:r w:rsidR="00B8611B">
        <w:rPr>
          <w:rFonts w:ascii="Arial" w:hAnsi="Arial" w:cs="Arial"/>
          <w:sz w:val="24"/>
          <w:szCs w:val="24"/>
        </w:rPr>
        <w:t xml:space="preserve"> declinato nelle diverse reti tematiche:</w:t>
      </w:r>
    </w:p>
    <w:p w14:paraId="45DC0EB4" w14:textId="77777777" w:rsidR="00B8611B" w:rsidRPr="00F10538" w:rsidRDefault="00B8611B" w:rsidP="00B8611B">
      <w:pPr>
        <w:pStyle w:val="Paragrafoelenco"/>
        <w:numPr>
          <w:ilvl w:val="0"/>
          <w:numId w:val="70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per Fari, torri ed edifici costieri, ad es.</w:t>
      </w:r>
      <w:r w:rsidRPr="00F10538">
        <w:rPr>
          <w:rFonts w:ascii="Times New Roman" w:hAnsi="Times New Roman"/>
          <w:color w:val="C00000"/>
        </w:rPr>
        <w:t xml:space="preserve"> </w:t>
      </w:r>
      <w:r w:rsidRPr="00F10538">
        <w:rPr>
          <w:rFonts w:ascii="Arial" w:hAnsi="Arial" w:cs="Arial"/>
          <w:sz w:val="24"/>
          <w:szCs w:val="24"/>
        </w:rPr>
        <w:t>attività turistico-ricettive e altre attività complementari di tipo: culturale, socio-ricreativo, sport e benessere, eventi, ricerca, ristorazione ed enogastronomia, scoperta del territorio (escursioni terrestri e marittime, visite guidate, coinvolgimento degli ospiti in attività e progetti di salvaguardia dell'habitat naturale e costiero etc.).</w:t>
      </w:r>
    </w:p>
    <w:p w14:paraId="262CE94E" w14:textId="77777777" w:rsidR="00B8611B" w:rsidRDefault="00B8611B" w:rsidP="00B8611B">
      <w:pPr>
        <w:pStyle w:val="Paragrafoelenco"/>
        <w:numPr>
          <w:ilvl w:val="0"/>
          <w:numId w:val="7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</w:t>
      </w:r>
      <w:r w:rsidRPr="00F10538">
        <w:rPr>
          <w:rFonts w:ascii="Arial" w:hAnsi="Arial" w:cs="Arial"/>
          <w:i/>
          <w:sz w:val="24"/>
          <w:szCs w:val="24"/>
        </w:rPr>
        <w:t>Cammini e Percorsi</w:t>
      </w:r>
      <w:r w:rsidRPr="00F10538">
        <w:rPr>
          <w:rFonts w:ascii="Arial" w:hAnsi="Arial" w:cs="Arial"/>
          <w:sz w:val="24"/>
          <w:szCs w:val="24"/>
        </w:rPr>
        <w:t xml:space="preserve">, ad es. attività e servizi di supporto al camminatore, pellegrino e ciclista nella fruizione dei cammini e dei percorsi, di promozione del territorio, della mobilità dolce e del turismo sostenibile – come ad esempio: </w:t>
      </w:r>
      <w:r w:rsidRPr="00F10538">
        <w:rPr>
          <w:rFonts w:ascii="Arial" w:hAnsi="Arial" w:cs="Arial"/>
          <w:sz w:val="24"/>
          <w:szCs w:val="24"/>
        </w:rPr>
        <w:lastRenderedPageBreak/>
        <w:t xml:space="preserve">ospitalità (alberghiera, extralberghiera, all’aria aperta), ristoro, aree e spazi attrezzati, vendita (prodotti tipici, artigianato, materiale specializzato per ciclisti e camminatori), bike e taxi service, </w:t>
      </w:r>
      <w:proofErr w:type="spellStart"/>
      <w:r w:rsidRPr="00F10538">
        <w:rPr>
          <w:rFonts w:ascii="Arial" w:hAnsi="Arial" w:cs="Arial"/>
          <w:sz w:val="24"/>
          <w:szCs w:val="24"/>
        </w:rPr>
        <w:t>ciclostazioni</w:t>
      </w:r>
      <w:proofErr w:type="spellEnd"/>
      <w:r w:rsidRPr="00F10538">
        <w:rPr>
          <w:rFonts w:ascii="Arial" w:hAnsi="Arial" w:cs="Arial"/>
          <w:sz w:val="24"/>
          <w:szCs w:val="24"/>
        </w:rPr>
        <w:t xml:space="preserve">, ufficio promozione turistica, info </w:t>
      </w:r>
      <w:proofErr w:type="spellStart"/>
      <w:r w:rsidRPr="00F10538">
        <w:rPr>
          <w:rFonts w:ascii="Arial" w:hAnsi="Arial" w:cs="Arial"/>
          <w:sz w:val="24"/>
          <w:szCs w:val="24"/>
        </w:rPr>
        <w:t>point</w:t>
      </w:r>
      <w:proofErr w:type="spellEnd"/>
      <w:r w:rsidRPr="00F10538">
        <w:rPr>
          <w:rFonts w:ascii="Arial" w:hAnsi="Arial" w:cs="Arial"/>
          <w:sz w:val="24"/>
          <w:szCs w:val="24"/>
        </w:rPr>
        <w:t>, presidio medico, presidio territoriale, luoghi per la formazione dedicata ai temi del turismo lento e alle professionalità di settore, etc.</w:t>
      </w:r>
    </w:p>
    <w:p w14:paraId="23FF2DFA" w14:textId="434AB297" w:rsidR="0084499A" w:rsidRPr="00C9327D" w:rsidRDefault="00FC2263" w:rsidP="00C9327D">
      <w:pPr>
        <w:pStyle w:val="Paragrafoelenco"/>
        <w:numPr>
          <w:ilvl w:val="0"/>
          <w:numId w:val="7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8611B">
        <w:rPr>
          <w:rFonts w:ascii="Arial" w:hAnsi="Arial" w:cs="Arial"/>
          <w:sz w:val="24"/>
          <w:szCs w:val="24"/>
        </w:rPr>
        <w:t xml:space="preserve">er </w:t>
      </w:r>
      <w:r w:rsidR="00B8611B" w:rsidRPr="00FC2263">
        <w:rPr>
          <w:rFonts w:ascii="Arial" w:hAnsi="Arial" w:cs="Arial"/>
          <w:i/>
          <w:sz w:val="24"/>
          <w:szCs w:val="24"/>
        </w:rPr>
        <w:t>Dimore</w:t>
      </w:r>
      <w:r w:rsidR="00B8611B">
        <w:rPr>
          <w:rFonts w:ascii="Arial" w:hAnsi="Arial" w:cs="Arial"/>
          <w:sz w:val="24"/>
          <w:szCs w:val="24"/>
        </w:rPr>
        <w:t xml:space="preserve">, ad es. </w:t>
      </w:r>
      <w:r w:rsidR="00B8611B" w:rsidRPr="00F10538">
        <w:rPr>
          <w:rFonts w:ascii="Arial" w:hAnsi="Arial" w:cs="Arial"/>
          <w:sz w:val="24"/>
          <w:szCs w:val="24"/>
        </w:rPr>
        <w:t>attività turistico-ricettive e altre attività complementari di tipo: culturale, socio-ricreativo, eventi, ricerca, arte, ristorazione ed enogastronomia, scoperta del territorio</w:t>
      </w:r>
      <w:r w:rsidR="00AC287B">
        <w:rPr>
          <w:rFonts w:ascii="Arial" w:hAnsi="Arial" w:cs="Arial"/>
          <w:sz w:val="24"/>
          <w:szCs w:val="24"/>
        </w:rPr>
        <w:t>, cura e benessere</w:t>
      </w:r>
      <w:r w:rsidR="00DF3818">
        <w:rPr>
          <w:rFonts w:ascii="Arial" w:hAnsi="Arial" w:cs="Arial"/>
          <w:sz w:val="24"/>
          <w:szCs w:val="24"/>
        </w:rPr>
        <w:t>,</w:t>
      </w:r>
      <w:r w:rsidR="00B8611B" w:rsidRPr="00F10538">
        <w:rPr>
          <w:rFonts w:ascii="Arial" w:hAnsi="Arial" w:cs="Arial"/>
          <w:sz w:val="24"/>
          <w:szCs w:val="24"/>
        </w:rPr>
        <w:t xml:space="preserve"> anche volte alla divulgazione della storia, dell’arte e della cultura legate all’immobile, alla comunità e al territorio di appartenenza</w:t>
      </w:r>
      <w:r w:rsidR="00DF3818">
        <w:rPr>
          <w:rFonts w:ascii="Arial" w:hAnsi="Arial" w:cs="Arial"/>
          <w:sz w:val="24"/>
          <w:szCs w:val="24"/>
        </w:rPr>
        <w:t xml:space="preserve"> </w:t>
      </w:r>
      <w:r w:rsidR="00DF3818" w:rsidRPr="00F10538">
        <w:rPr>
          <w:rFonts w:ascii="Arial" w:hAnsi="Arial" w:cs="Arial"/>
          <w:sz w:val="24"/>
          <w:szCs w:val="24"/>
        </w:rPr>
        <w:t>(</w:t>
      </w:r>
      <w:r w:rsidR="00DF3818">
        <w:rPr>
          <w:rFonts w:ascii="Arial" w:hAnsi="Arial" w:cs="Arial"/>
          <w:sz w:val="24"/>
          <w:szCs w:val="24"/>
        </w:rPr>
        <w:t xml:space="preserve">esposizioni, </w:t>
      </w:r>
      <w:r w:rsidR="00DF3818" w:rsidRPr="00F10538">
        <w:rPr>
          <w:rFonts w:ascii="Arial" w:hAnsi="Arial" w:cs="Arial"/>
          <w:sz w:val="24"/>
          <w:szCs w:val="24"/>
        </w:rPr>
        <w:t>escursioni, visite guidate, coinvolgimento degli ospiti in attività e progetti di salvaguardia del paesaggio, della cultura e tradizioni locali</w:t>
      </w:r>
      <w:r w:rsidR="00DF3818">
        <w:rPr>
          <w:rFonts w:ascii="Arial" w:hAnsi="Arial" w:cs="Arial"/>
          <w:sz w:val="24"/>
          <w:szCs w:val="24"/>
        </w:rPr>
        <w:t>, wellness,</w:t>
      </w:r>
      <w:r w:rsidR="00DF3818" w:rsidRPr="00F10538">
        <w:rPr>
          <w:rFonts w:ascii="Arial" w:hAnsi="Arial" w:cs="Arial"/>
          <w:sz w:val="24"/>
          <w:szCs w:val="24"/>
        </w:rPr>
        <w:t xml:space="preserve"> etc.)</w:t>
      </w:r>
      <w:r w:rsidR="00B8611B" w:rsidRPr="00F10538">
        <w:rPr>
          <w:rFonts w:ascii="Arial" w:hAnsi="Arial" w:cs="Arial"/>
          <w:sz w:val="24"/>
          <w:szCs w:val="24"/>
        </w:rPr>
        <w:t>.</w:t>
      </w:r>
    </w:p>
    <w:p w14:paraId="0F93A518" w14:textId="3ABB6A4F" w:rsidR="00BC4050" w:rsidRPr="00276D4E" w:rsidRDefault="00BC4050" w:rsidP="00025236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634208">
        <w:rPr>
          <w:rFonts w:ascii="Arial" w:hAnsi="Arial" w:cs="Arial"/>
          <w:sz w:val="24"/>
          <w:szCs w:val="24"/>
        </w:rPr>
        <w:t xml:space="preserve">Alla </w:t>
      </w:r>
      <w:r w:rsidRPr="00B11473">
        <w:rPr>
          <w:rFonts w:ascii="Arial" w:hAnsi="Arial" w:cs="Arial"/>
          <w:sz w:val="24"/>
          <w:szCs w:val="24"/>
        </w:rPr>
        <w:t xml:space="preserve">concessione </w:t>
      </w:r>
      <w:r w:rsidR="00276D4E" w:rsidRPr="00B11473">
        <w:rPr>
          <w:rFonts w:ascii="Arial" w:hAnsi="Arial" w:cs="Arial"/>
          <w:sz w:val="24"/>
          <w:szCs w:val="24"/>
        </w:rPr>
        <w:t>in</w:t>
      </w:r>
      <w:r w:rsidR="00276D4E" w:rsidRPr="00276D4E">
        <w:rPr>
          <w:rFonts w:ascii="Arial" w:hAnsi="Arial" w:cs="Arial"/>
          <w:sz w:val="24"/>
          <w:szCs w:val="24"/>
        </w:rPr>
        <w:t xml:space="preserve"> oggetto </w:t>
      </w:r>
      <w:r w:rsidRPr="00276D4E">
        <w:rPr>
          <w:rFonts w:ascii="Arial" w:hAnsi="Arial" w:cs="Arial"/>
          <w:sz w:val="24"/>
          <w:szCs w:val="24"/>
        </w:rPr>
        <w:t xml:space="preserve">non si applicano le disposizioni di cui al D.P.R. 13 settembre 2005, n. 296, </w:t>
      </w:r>
      <w:r w:rsidR="00FA6D37">
        <w:rPr>
          <w:rFonts w:ascii="Arial" w:hAnsi="Arial" w:cs="Arial"/>
          <w:sz w:val="24"/>
          <w:szCs w:val="24"/>
        </w:rPr>
        <w:t>recante</w:t>
      </w:r>
      <w:r w:rsidRPr="00276D4E">
        <w:rPr>
          <w:rFonts w:ascii="Arial" w:hAnsi="Arial" w:cs="Arial"/>
          <w:sz w:val="24"/>
          <w:szCs w:val="24"/>
        </w:rPr>
        <w:t xml:space="preserve"> il Regolamento concernente i criteri e le modalità di concessione in uso e in locazione dei beni immobili appartenenti allo Stato, né quelle di cui al </w:t>
      </w:r>
      <w:proofErr w:type="spellStart"/>
      <w:proofErr w:type="gramStart"/>
      <w:r w:rsidRPr="00276D4E">
        <w:rPr>
          <w:rFonts w:ascii="Arial" w:hAnsi="Arial" w:cs="Arial"/>
          <w:sz w:val="24"/>
          <w:szCs w:val="24"/>
        </w:rPr>
        <w:t>D.Lgs</w:t>
      </w:r>
      <w:proofErr w:type="gramEnd"/>
      <w:r w:rsidRPr="00276D4E">
        <w:rPr>
          <w:rFonts w:ascii="Arial" w:hAnsi="Arial" w:cs="Arial"/>
          <w:sz w:val="24"/>
          <w:szCs w:val="24"/>
        </w:rPr>
        <w:t>.</w:t>
      </w:r>
      <w:proofErr w:type="spellEnd"/>
      <w:r w:rsidRPr="00276D4E">
        <w:rPr>
          <w:rFonts w:ascii="Arial" w:hAnsi="Arial" w:cs="Arial"/>
          <w:sz w:val="24"/>
          <w:szCs w:val="24"/>
        </w:rPr>
        <w:t xml:space="preserve"> </w:t>
      </w:r>
      <w:r w:rsidR="004A77AF" w:rsidRPr="00276D4E">
        <w:rPr>
          <w:rFonts w:ascii="Arial" w:hAnsi="Arial" w:cs="Arial"/>
          <w:sz w:val="24"/>
          <w:szCs w:val="24"/>
        </w:rPr>
        <w:t xml:space="preserve">n. </w:t>
      </w:r>
      <w:r w:rsidRPr="00276D4E">
        <w:rPr>
          <w:rFonts w:ascii="Arial" w:hAnsi="Arial" w:cs="Arial"/>
          <w:sz w:val="24"/>
          <w:szCs w:val="24"/>
        </w:rPr>
        <w:t>50/2016, salvo per le disposizioni normative espressamente richiamate negli atti di gara.</w:t>
      </w:r>
    </w:p>
    <w:p w14:paraId="2E3131F5" w14:textId="0FA74037" w:rsidR="00816337" w:rsidRPr="00B11473" w:rsidRDefault="00816337" w:rsidP="00025236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11473">
        <w:rPr>
          <w:rFonts w:ascii="Arial" w:hAnsi="Arial" w:cs="Arial"/>
          <w:sz w:val="24"/>
          <w:szCs w:val="24"/>
        </w:rPr>
        <w:t xml:space="preserve">La procedura è divisa in lotti. </w:t>
      </w:r>
      <w:r w:rsidR="00B11473" w:rsidRPr="00B11473">
        <w:rPr>
          <w:rFonts w:ascii="Arial" w:hAnsi="Arial" w:cs="Arial"/>
          <w:sz w:val="24"/>
          <w:szCs w:val="24"/>
        </w:rPr>
        <w:t xml:space="preserve">È </w:t>
      </w:r>
      <w:r w:rsidRPr="00B11473">
        <w:rPr>
          <w:rFonts w:ascii="Arial" w:hAnsi="Arial" w:cs="Arial"/>
          <w:sz w:val="24"/>
          <w:szCs w:val="24"/>
        </w:rPr>
        <w:t>possibile presentare offerta per uno o più lotti.</w:t>
      </w:r>
      <w:r w:rsidR="004A77AF" w:rsidRPr="00B11473">
        <w:rPr>
          <w:rFonts w:ascii="Arial" w:hAnsi="Arial" w:cs="Arial"/>
          <w:sz w:val="24"/>
          <w:szCs w:val="24"/>
        </w:rPr>
        <w:t xml:space="preserve"> </w:t>
      </w:r>
    </w:p>
    <w:p w14:paraId="30564C3C" w14:textId="3D0DF648" w:rsidR="003637FF" w:rsidRPr="00B11473" w:rsidRDefault="003637FF" w:rsidP="00025236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276D4E">
        <w:rPr>
          <w:rFonts w:ascii="Arial" w:hAnsi="Arial" w:cs="Arial"/>
          <w:sz w:val="24"/>
          <w:szCs w:val="24"/>
        </w:rPr>
        <w:t xml:space="preserve">Ai sensi dell’art. 3-bis co. 5 </w:t>
      </w:r>
      <w:proofErr w:type="spellStart"/>
      <w:r w:rsidRPr="00276D4E">
        <w:rPr>
          <w:rFonts w:ascii="Arial" w:hAnsi="Arial" w:cs="Arial"/>
          <w:sz w:val="24"/>
          <w:szCs w:val="24"/>
        </w:rPr>
        <w:t>lett</w:t>
      </w:r>
      <w:proofErr w:type="spellEnd"/>
      <w:r w:rsidRPr="00276D4E">
        <w:rPr>
          <w:rFonts w:ascii="Arial" w:hAnsi="Arial" w:cs="Arial"/>
          <w:sz w:val="24"/>
          <w:szCs w:val="24"/>
        </w:rPr>
        <w:t xml:space="preserve">. b) D.L. n. 351/2001, è </w:t>
      </w:r>
      <w:r w:rsidRPr="00B11473">
        <w:rPr>
          <w:rFonts w:ascii="Arial" w:hAnsi="Arial" w:cs="Arial"/>
          <w:sz w:val="24"/>
          <w:szCs w:val="24"/>
        </w:rPr>
        <w:t>ammessa la subconcessione delle attività economiche/di servizio al cittadino da instaurare sul bene.</w:t>
      </w:r>
    </w:p>
    <w:p w14:paraId="79B77787" w14:textId="5F8E820D" w:rsidR="00816337" w:rsidRPr="00B11473" w:rsidRDefault="00816337" w:rsidP="00025236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B11473">
        <w:rPr>
          <w:rFonts w:ascii="Arial" w:hAnsi="Arial" w:cs="Arial"/>
          <w:sz w:val="24"/>
          <w:szCs w:val="24"/>
        </w:rPr>
        <w:t>La durata della concessione va da un minimo di anni 6 (sei) ad un massimo di anni 50 (cinquanta).</w:t>
      </w:r>
    </w:p>
    <w:p w14:paraId="0E717F2A" w14:textId="4B909E91" w:rsidR="00816337" w:rsidRPr="00276D4E" w:rsidRDefault="00816337" w:rsidP="00025236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276D4E">
        <w:rPr>
          <w:rFonts w:ascii="Arial" w:hAnsi="Arial" w:cs="Arial"/>
          <w:sz w:val="24"/>
          <w:szCs w:val="24"/>
        </w:rPr>
        <w:t xml:space="preserve">La </w:t>
      </w:r>
      <w:r w:rsidRPr="00B11473">
        <w:rPr>
          <w:rFonts w:ascii="Arial" w:hAnsi="Arial" w:cs="Arial"/>
          <w:sz w:val="24"/>
          <w:szCs w:val="24"/>
        </w:rPr>
        <w:t>concessione decorre dalla stipula del relativo atto.</w:t>
      </w:r>
    </w:p>
    <w:p w14:paraId="33283152" w14:textId="178AA793" w:rsidR="00816337" w:rsidRPr="00517C6F" w:rsidRDefault="00507916" w:rsidP="00C837D7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927AC2">
        <w:rPr>
          <w:rFonts w:ascii="Arial" w:hAnsi="Arial" w:cs="Arial"/>
          <w:sz w:val="24"/>
          <w:szCs w:val="24"/>
        </w:rPr>
        <w:t>Non è prevista una base d’asta</w:t>
      </w:r>
      <w:r w:rsidR="00834BA3">
        <w:rPr>
          <w:rFonts w:ascii="Arial" w:hAnsi="Arial" w:cs="Arial"/>
          <w:sz w:val="24"/>
          <w:szCs w:val="24"/>
        </w:rPr>
        <w:t>,</w:t>
      </w:r>
      <w:r w:rsidR="003D0A15" w:rsidRPr="00927AC2">
        <w:rPr>
          <w:rFonts w:ascii="Arial" w:hAnsi="Arial" w:cs="Arial"/>
          <w:sz w:val="24"/>
          <w:szCs w:val="24"/>
        </w:rPr>
        <w:t xml:space="preserve"> </w:t>
      </w:r>
      <w:r w:rsidR="00834BA3">
        <w:rPr>
          <w:rFonts w:ascii="Arial" w:hAnsi="Arial" w:cs="Arial"/>
          <w:sz w:val="24"/>
          <w:szCs w:val="24"/>
        </w:rPr>
        <w:t>fermo restando</w:t>
      </w:r>
      <w:r w:rsidR="003D0A15" w:rsidRPr="00927AC2">
        <w:rPr>
          <w:rFonts w:ascii="Arial" w:hAnsi="Arial" w:cs="Arial"/>
          <w:sz w:val="24"/>
          <w:szCs w:val="24"/>
        </w:rPr>
        <w:t xml:space="preserve"> il rispetto del canone minimo </w:t>
      </w:r>
      <w:proofErr w:type="spellStart"/>
      <w:r w:rsidR="00A84FC4">
        <w:rPr>
          <w:rFonts w:ascii="Arial" w:hAnsi="Arial" w:cs="Arial"/>
          <w:sz w:val="24"/>
          <w:szCs w:val="24"/>
        </w:rPr>
        <w:t>ricognitorio</w:t>
      </w:r>
      <w:proofErr w:type="spellEnd"/>
      <w:r w:rsidR="00927AC2" w:rsidRPr="00E2195F">
        <w:rPr>
          <w:rFonts w:ascii="Arial" w:hAnsi="Arial" w:cs="Arial"/>
          <w:sz w:val="24"/>
          <w:szCs w:val="24"/>
        </w:rPr>
        <w:t xml:space="preserve"> - ai sensi del D.L. 546/1981, DM 258/1998, art. 10, c. 2 della L. 537/1993 -</w:t>
      </w:r>
      <w:r w:rsidR="003D0A15" w:rsidRPr="00E2195F">
        <w:rPr>
          <w:rFonts w:ascii="Arial" w:hAnsi="Arial" w:cs="Arial"/>
          <w:sz w:val="24"/>
          <w:szCs w:val="24"/>
        </w:rPr>
        <w:t xml:space="preserve"> come meglio indicato nelle specifiche previsioni d</w:t>
      </w:r>
      <w:r w:rsidR="00927AC2" w:rsidRPr="00517C6F">
        <w:rPr>
          <w:rFonts w:ascii="Arial" w:hAnsi="Arial" w:cs="Arial"/>
          <w:sz w:val="24"/>
          <w:szCs w:val="24"/>
        </w:rPr>
        <w:t>el presente documento.</w:t>
      </w:r>
    </w:p>
    <w:bookmarkEnd w:id="1"/>
    <w:bookmarkEnd w:id="2"/>
    <w:p w14:paraId="27F8E012" w14:textId="3E3666FD" w:rsidR="0088774E" w:rsidRPr="00276D4E" w:rsidRDefault="00C642B7" w:rsidP="00601440">
      <w:pPr>
        <w:pStyle w:val="Paragrafoelenco"/>
        <w:numPr>
          <w:ilvl w:val="0"/>
          <w:numId w:val="2"/>
        </w:numPr>
        <w:tabs>
          <w:tab w:val="left" w:pos="3119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276D4E">
        <w:rPr>
          <w:rFonts w:ascii="Arial" w:hAnsi="Arial" w:cs="Arial"/>
          <w:sz w:val="24"/>
          <w:szCs w:val="24"/>
        </w:rPr>
        <w:t xml:space="preserve">L’offerente è vincolato alla propria offerta </w:t>
      </w:r>
      <w:r w:rsidR="00CD49D0" w:rsidRPr="00276D4E">
        <w:rPr>
          <w:rFonts w:ascii="Arial" w:hAnsi="Arial" w:cs="Arial"/>
          <w:sz w:val="24"/>
          <w:szCs w:val="24"/>
        </w:rPr>
        <w:t xml:space="preserve">per il periodo di </w:t>
      </w:r>
      <w:r w:rsidR="002A4729" w:rsidRPr="00276D4E">
        <w:rPr>
          <w:rFonts w:ascii="Arial" w:hAnsi="Arial" w:cs="Arial"/>
          <w:sz w:val="24"/>
          <w:szCs w:val="24"/>
        </w:rPr>
        <w:t>240</w:t>
      </w:r>
      <w:r w:rsidR="00EC24D3" w:rsidRPr="00276D4E">
        <w:rPr>
          <w:rFonts w:ascii="Arial" w:hAnsi="Arial" w:cs="Arial"/>
          <w:sz w:val="24"/>
          <w:szCs w:val="24"/>
        </w:rPr>
        <w:t xml:space="preserve"> (</w:t>
      </w:r>
      <w:r w:rsidR="002A4729" w:rsidRPr="00276D4E">
        <w:rPr>
          <w:rFonts w:ascii="Arial" w:hAnsi="Arial" w:cs="Arial"/>
          <w:sz w:val="24"/>
          <w:szCs w:val="24"/>
        </w:rPr>
        <w:t>duecentoquar</w:t>
      </w:r>
      <w:r w:rsidR="00EC24D3" w:rsidRPr="00276D4E">
        <w:rPr>
          <w:rFonts w:ascii="Arial" w:hAnsi="Arial" w:cs="Arial"/>
          <w:sz w:val="24"/>
          <w:szCs w:val="24"/>
        </w:rPr>
        <w:t>anta)</w:t>
      </w:r>
      <w:r w:rsidR="00566B39" w:rsidRPr="00276D4E">
        <w:rPr>
          <w:rFonts w:ascii="Arial" w:hAnsi="Arial" w:cs="Arial"/>
          <w:sz w:val="24"/>
          <w:szCs w:val="24"/>
        </w:rPr>
        <w:t xml:space="preserve"> </w:t>
      </w:r>
      <w:r w:rsidR="00CD49D0" w:rsidRPr="00276D4E">
        <w:rPr>
          <w:rFonts w:ascii="Arial" w:hAnsi="Arial" w:cs="Arial"/>
          <w:sz w:val="24"/>
          <w:szCs w:val="24"/>
        </w:rPr>
        <w:t>giorni dalla scadenza del termine ultimo previsto per la</w:t>
      </w:r>
      <w:r w:rsidR="00564198" w:rsidRPr="00276D4E">
        <w:rPr>
          <w:rFonts w:ascii="Arial" w:hAnsi="Arial" w:cs="Arial"/>
          <w:sz w:val="24"/>
          <w:szCs w:val="24"/>
        </w:rPr>
        <w:t xml:space="preserve"> relativa</w:t>
      </w:r>
      <w:r w:rsidR="00CD49D0" w:rsidRPr="00276D4E">
        <w:rPr>
          <w:rFonts w:ascii="Arial" w:hAnsi="Arial" w:cs="Arial"/>
          <w:sz w:val="24"/>
          <w:szCs w:val="24"/>
        </w:rPr>
        <w:t xml:space="preserve"> presentazione </w:t>
      </w:r>
      <w:r w:rsidR="00E928A2" w:rsidRPr="00D80156">
        <w:rPr>
          <w:rFonts w:ascii="Arial" w:hAnsi="Arial" w:cs="Arial"/>
          <w:sz w:val="24"/>
          <w:szCs w:val="24"/>
        </w:rPr>
        <w:t>(</w:t>
      </w:r>
      <w:r w:rsidR="00D80156" w:rsidRPr="00D80156">
        <w:rPr>
          <w:rFonts w:ascii="Arial" w:hAnsi="Arial" w:cs="Arial"/>
          <w:b/>
          <w:sz w:val="24"/>
          <w:szCs w:val="24"/>
        </w:rPr>
        <w:t>05.12</w:t>
      </w:r>
      <w:r w:rsidR="00276D4E" w:rsidRPr="00D80156">
        <w:rPr>
          <w:rFonts w:ascii="Arial" w:hAnsi="Arial" w:cs="Arial"/>
          <w:b/>
          <w:sz w:val="24"/>
          <w:szCs w:val="24"/>
        </w:rPr>
        <w:t>.</w:t>
      </w:r>
      <w:r w:rsidR="00D80156" w:rsidRPr="00D80156">
        <w:rPr>
          <w:rFonts w:ascii="Arial" w:hAnsi="Arial" w:cs="Arial"/>
          <w:b/>
          <w:sz w:val="24"/>
          <w:szCs w:val="24"/>
        </w:rPr>
        <w:t>2022</w:t>
      </w:r>
      <w:r w:rsidR="00E928A2" w:rsidRPr="00D80156">
        <w:rPr>
          <w:rFonts w:ascii="Arial" w:hAnsi="Arial" w:cs="Arial"/>
          <w:sz w:val="24"/>
          <w:szCs w:val="24"/>
        </w:rPr>
        <w:t>)</w:t>
      </w:r>
      <w:r w:rsidR="00407184" w:rsidRPr="00D80156">
        <w:rPr>
          <w:rFonts w:ascii="Arial" w:hAnsi="Arial" w:cs="Arial"/>
          <w:sz w:val="24"/>
          <w:szCs w:val="24"/>
        </w:rPr>
        <w:t>.</w:t>
      </w:r>
      <w:r w:rsidR="006C33C4" w:rsidRPr="00D80156">
        <w:rPr>
          <w:rFonts w:ascii="Arial" w:hAnsi="Arial" w:cs="Arial"/>
          <w:sz w:val="24"/>
          <w:szCs w:val="24"/>
        </w:rPr>
        <w:t xml:space="preserve"> In</w:t>
      </w:r>
      <w:r w:rsidR="006C33C4" w:rsidRPr="00B11473">
        <w:rPr>
          <w:rFonts w:ascii="Arial" w:hAnsi="Arial" w:cs="Arial"/>
          <w:sz w:val="24"/>
          <w:szCs w:val="24"/>
        </w:rPr>
        <w:t xml:space="preserve"> caso di mancata stipula dell’atto di concessione</w:t>
      </w:r>
      <w:r w:rsidR="006C33C4" w:rsidRPr="00276D4E">
        <w:rPr>
          <w:rFonts w:ascii="Arial" w:hAnsi="Arial" w:cs="Arial"/>
          <w:sz w:val="24"/>
          <w:szCs w:val="24"/>
        </w:rPr>
        <w:t xml:space="preserve"> entro il predetto periodo, l’Agenzia </w:t>
      </w:r>
      <w:r w:rsidR="001E7889" w:rsidRPr="00276D4E">
        <w:rPr>
          <w:rFonts w:ascii="Arial" w:hAnsi="Arial" w:cs="Arial"/>
          <w:sz w:val="24"/>
          <w:szCs w:val="24"/>
        </w:rPr>
        <w:t>richiederà al</w:t>
      </w:r>
      <w:r w:rsidR="006C33C4" w:rsidRPr="00276D4E">
        <w:rPr>
          <w:rFonts w:ascii="Arial" w:hAnsi="Arial" w:cs="Arial"/>
          <w:sz w:val="24"/>
          <w:szCs w:val="24"/>
        </w:rPr>
        <w:t>l’Aggiudicatario</w:t>
      </w:r>
      <w:r w:rsidR="001E7889" w:rsidRPr="00276D4E">
        <w:rPr>
          <w:rFonts w:ascii="Arial" w:hAnsi="Arial" w:cs="Arial"/>
          <w:sz w:val="24"/>
          <w:szCs w:val="24"/>
        </w:rPr>
        <w:t xml:space="preserve"> di </w:t>
      </w:r>
      <w:r w:rsidR="006C33C4" w:rsidRPr="00276D4E">
        <w:rPr>
          <w:rFonts w:ascii="Arial" w:hAnsi="Arial" w:cs="Arial"/>
          <w:sz w:val="24"/>
          <w:szCs w:val="24"/>
        </w:rPr>
        <w:t>prorogare la validità dell’offerta</w:t>
      </w:r>
      <w:r w:rsidR="00D27AB9" w:rsidRPr="00276D4E">
        <w:rPr>
          <w:rFonts w:ascii="Arial" w:hAnsi="Arial" w:cs="Arial"/>
          <w:sz w:val="24"/>
          <w:szCs w:val="24"/>
        </w:rPr>
        <w:t xml:space="preserve"> e della cauzione provvisoria</w:t>
      </w:r>
      <w:r w:rsidR="00B90D51" w:rsidRPr="00276D4E">
        <w:rPr>
          <w:rFonts w:ascii="Arial" w:hAnsi="Arial" w:cs="Arial"/>
          <w:sz w:val="24"/>
          <w:szCs w:val="24"/>
        </w:rPr>
        <w:t>, a condizioni invariate,</w:t>
      </w:r>
      <w:r w:rsidR="006C33C4" w:rsidRPr="00276D4E">
        <w:rPr>
          <w:rFonts w:ascii="Arial" w:hAnsi="Arial" w:cs="Arial"/>
          <w:sz w:val="24"/>
          <w:szCs w:val="24"/>
        </w:rPr>
        <w:t xml:space="preserve"> </w:t>
      </w:r>
      <w:r w:rsidR="003C1C03" w:rsidRPr="00276D4E">
        <w:rPr>
          <w:rFonts w:ascii="Arial" w:hAnsi="Arial" w:cs="Arial"/>
          <w:sz w:val="24"/>
          <w:szCs w:val="24"/>
        </w:rPr>
        <w:t>per il tempo</w:t>
      </w:r>
      <w:r w:rsidR="004A6EF2" w:rsidRPr="00276D4E">
        <w:rPr>
          <w:rFonts w:ascii="Arial" w:hAnsi="Arial" w:cs="Arial"/>
          <w:sz w:val="24"/>
          <w:szCs w:val="24"/>
        </w:rPr>
        <w:t xml:space="preserve"> </w:t>
      </w:r>
      <w:r w:rsidR="00601440" w:rsidRPr="00276D4E">
        <w:rPr>
          <w:rFonts w:ascii="Arial" w:hAnsi="Arial" w:cs="Arial"/>
          <w:sz w:val="24"/>
          <w:szCs w:val="24"/>
        </w:rPr>
        <w:t xml:space="preserve">che l’Agenzia riterrà </w:t>
      </w:r>
      <w:r w:rsidR="0028346F" w:rsidRPr="00276D4E">
        <w:rPr>
          <w:rFonts w:ascii="Arial" w:hAnsi="Arial" w:cs="Arial"/>
          <w:sz w:val="24"/>
          <w:szCs w:val="24"/>
        </w:rPr>
        <w:t xml:space="preserve">necessario </w:t>
      </w:r>
      <w:r w:rsidR="00E06BD5" w:rsidRPr="00276D4E">
        <w:rPr>
          <w:rFonts w:ascii="Arial" w:hAnsi="Arial" w:cs="Arial"/>
          <w:sz w:val="24"/>
          <w:szCs w:val="24"/>
        </w:rPr>
        <w:t>alla formalizzazione dell’atto</w:t>
      </w:r>
      <w:r w:rsidR="00601440" w:rsidRPr="00276D4E">
        <w:rPr>
          <w:rFonts w:ascii="Arial" w:hAnsi="Arial" w:cs="Arial"/>
          <w:sz w:val="24"/>
          <w:szCs w:val="24"/>
        </w:rPr>
        <w:t>/contratto</w:t>
      </w:r>
      <w:r w:rsidR="00E06BD5" w:rsidRPr="00276D4E">
        <w:rPr>
          <w:rFonts w:ascii="Arial" w:hAnsi="Arial" w:cs="Arial"/>
          <w:sz w:val="24"/>
          <w:szCs w:val="24"/>
        </w:rPr>
        <w:t>.</w:t>
      </w:r>
      <w:r w:rsidR="001E7889" w:rsidRPr="00276D4E">
        <w:rPr>
          <w:rFonts w:ascii="Arial" w:hAnsi="Arial" w:cs="Arial"/>
          <w:sz w:val="24"/>
          <w:szCs w:val="24"/>
        </w:rPr>
        <w:t xml:space="preserve"> Se del caso, la predetta richiesta di proroga sarà rivolta anche al secondo in graduatoria. </w:t>
      </w:r>
      <w:r w:rsidR="004A6EF2" w:rsidRPr="00276D4E">
        <w:rPr>
          <w:rFonts w:ascii="Arial" w:hAnsi="Arial" w:cs="Arial"/>
          <w:sz w:val="24"/>
          <w:szCs w:val="24"/>
        </w:rPr>
        <w:t xml:space="preserve">Resta inteso </w:t>
      </w:r>
      <w:r w:rsidR="00DA52CB" w:rsidRPr="00276D4E">
        <w:rPr>
          <w:rFonts w:ascii="Arial" w:hAnsi="Arial" w:cs="Arial"/>
          <w:sz w:val="24"/>
          <w:szCs w:val="24"/>
        </w:rPr>
        <w:t>che ove non si addiven</w:t>
      </w:r>
      <w:r w:rsidR="00E3190E" w:rsidRPr="00276D4E">
        <w:rPr>
          <w:rFonts w:ascii="Arial" w:hAnsi="Arial" w:cs="Arial"/>
          <w:sz w:val="24"/>
          <w:szCs w:val="24"/>
        </w:rPr>
        <w:t>isse</w:t>
      </w:r>
      <w:r w:rsidR="00DA52CB" w:rsidRPr="00276D4E">
        <w:rPr>
          <w:rFonts w:ascii="Arial" w:hAnsi="Arial" w:cs="Arial"/>
          <w:sz w:val="24"/>
          <w:szCs w:val="24"/>
        </w:rPr>
        <w:t xml:space="preserve"> alla sottoscrizione </w:t>
      </w:r>
      <w:r w:rsidR="00DA52CB" w:rsidRPr="00B11473">
        <w:rPr>
          <w:rFonts w:ascii="Arial" w:hAnsi="Arial" w:cs="Arial"/>
          <w:sz w:val="24"/>
          <w:szCs w:val="24"/>
        </w:rPr>
        <w:t>della concessione</w:t>
      </w:r>
      <w:r w:rsidR="00F67996" w:rsidRPr="00B11473">
        <w:rPr>
          <w:rFonts w:ascii="Arial" w:hAnsi="Arial" w:cs="Arial"/>
          <w:sz w:val="24"/>
          <w:szCs w:val="24"/>
        </w:rPr>
        <w:t xml:space="preserve"> </w:t>
      </w:r>
      <w:r w:rsidR="00DA52CB" w:rsidRPr="00B11473">
        <w:rPr>
          <w:rFonts w:ascii="Arial" w:hAnsi="Arial" w:cs="Arial"/>
          <w:sz w:val="24"/>
          <w:szCs w:val="24"/>
        </w:rPr>
        <w:t>nulla</w:t>
      </w:r>
      <w:r w:rsidR="00DA52CB" w:rsidRPr="00276D4E">
        <w:rPr>
          <w:rFonts w:ascii="Arial" w:hAnsi="Arial" w:cs="Arial"/>
          <w:sz w:val="24"/>
          <w:szCs w:val="24"/>
        </w:rPr>
        <w:t xml:space="preserve"> sarà dovuto all’</w:t>
      </w:r>
      <w:r w:rsidR="00B25E9E" w:rsidRPr="00276D4E">
        <w:rPr>
          <w:rFonts w:ascii="Arial" w:hAnsi="Arial" w:cs="Arial"/>
          <w:sz w:val="24"/>
          <w:szCs w:val="24"/>
        </w:rPr>
        <w:t>A</w:t>
      </w:r>
      <w:r w:rsidR="00E06BD5" w:rsidRPr="00276D4E">
        <w:rPr>
          <w:rFonts w:ascii="Arial" w:hAnsi="Arial" w:cs="Arial"/>
          <w:sz w:val="24"/>
          <w:szCs w:val="24"/>
        </w:rPr>
        <w:t>ggiudicatario.</w:t>
      </w:r>
    </w:p>
    <w:p w14:paraId="11B8DEBF" w14:textId="77777777" w:rsidR="003637FF" w:rsidRPr="00276D4E" w:rsidRDefault="003637FF" w:rsidP="00812131">
      <w:pPr>
        <w:pStyle w:val="Paragrafoelenco"/>
        <w:ind w:left="567"/>
        <w:jc w:val="both"/>
        <w:rPr>
          <w:rFonts w:ascii="Arial" w:hAnsi="Arial" w:cs="Arial"/>
          <w:sz w:val="24"/>
          <w:szCs w:val="24"/>
        </w:rPr>
      </w:pPr>
      <w:r w:rsidRPr="00276D4E">
        <w:rPr>
          <w:rFonts w:ascii="Arial" w:hAnsi="Arial" w:cs="Arial"/>
          <w:sz w:val="24"/>
          <w:szCs w:val="24"/>
        </w:rPr>
        <w:t>La documentazione di gara, unitamente alla documentazione tecnica disponibile, è reperibile sul sito istituzionale dell’Agenzia, mediante il percorso “</w:t>
      </w:r>
      <w:r w:rsidRPr="00276D4E">
        <w:rPr>
          <w:rFonts w:ascii="Arial" w:hAnsi="Arial" w:cs="Arial"/>
          <w:i/>
          <w:sz w:val="24"/>
          <w:szCs w:val="24"/>
        </w:rPr>
        <w:t>Gare e Aste/Immobiliare</w:t>
      </w:r>
      <w:r w:rsidRPr="00276D4E">
        <w:rPr>
          <w:rFonts w:ascii="Arial" w:hAnsi="Arial" w:cs="Arial"/>
          <w:sz w:val="24"/>
          <w:szCs w:val="24"/>
        </w:rPr>
        <w:t>”</w:t>
      </w:r>
      <w:r w:rsidR="00197828">
        <w:rPr>
          <w:rFonts w:ascii="Arial" w:hAnsi="Arial" w:cs="Arial"/>
          <w:sz w:val="24"/>
          <w:szCs w:val="24"/>
        </w:rPr>
        <w:t>.</w:t>
      </w:r>
      <w:r w:rsidRPr="00276D4E">
        <w:rPr>
          <w:rFonts w:ascii="Arial" w:hAnsi="Arial" w:cs="Arial"/>
          <w:sz w:val="24"/>
          <w:szCs w:val="24"/>
        </w:rPr>
        <w:t xml:space="preserve"> </w:t>
      </w:r>
    </w:p>
    <w:p w14:paraId="21D979EF" w14:textId="5498064C" w:rsidR="00447864" w:rsidRDefault="003637FF" w:rsidP="00447864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276D4E">
        <w:rPr>
          <w:rFonts w:ascii="Arial" w:hAnsi="Arial" w:cs="Arial"/>
          <w:sz w:val="24"/>
          <w:szCs w:val="24"/>
        </w:rPr>
        <w:t xml:space="preserve">Il Responsabile del procedimento è </w:t>
      </w:r>
      <w:r w:rsidR="00B11473">
        <w:rPr>
          <w:rFonts w:ascii="Arial" w:hAnsi="Arial" w:cs="Arial"/>
          <w:sz w:val="24"/>
          <w:szCs w:val="24"/>
        </w:rPr>
        <w:t xml:space="preserve">l’ing. Nicola Luigi Garofalo </w:t>
      </w:r>
      <w:r w:rsidRPr="00276D4E">
        <w:rPr>
          <w:rFonts w:ascii="Arial" w:hAnsi="Arial" w:cs="Arial"/>
          <w:sz w:val="24"/>
          <w:szCs w:val="24"/>
        </w:rPr>
        <w:t>reperibile al seguente indirizzo di posta elettronica</w:t>
      </w:r>
      <w:r w:rsidRPr="00447864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447864" w:rsidRPr="00447864">
          <w:rPr>
            <w:rStyle w:val="Collegamentoipertestuale"/>
            <w:rFonts w:ascii="Arial" w:hAnsi="Arial" w:cs="Arial"/>
            <w:sz w:val="24"/>
            <w:szCs w:val="24"/>
            <w:u w:val="none"/>
          </w:rPr>
          <w:t>nicolaluigi.garofalo@agenziademanio.it</w:t>
        </w:r>
      </w:hyperlink>
      <w:r w:rsidRPr="00447864">
        <w:rPr>
          <w:rFonts w:ascii="Arial" w:hAnsi="Arial" w:cs="Arial"/>
          <w:sz w:val="24"/>
          <w:szCs w:val="24"/>
        </w:rPr>
        <w:t>.</w:t>
      </w:r>
    </w:p>
    <w:p w14:paraId="31DEFED8" w14:textId="77777777" w:rsidR="00447864" w:rsidRPr="00447864" w:rsidRDefault="00447864" w:rsidP="00447864">
      <w:pPr>
        <w:pStyle w:val="Paragrafoelenco"/>
        <w:ind w:left="567"/>
        <w:jc w:val="both"/>
        <w:rPr>
          <w:rFonts w:ascii="Arial" w:hAnsi="Arial" w:cs="Arial"/>
          <w:sz w:val="24"/>
          <w:szCs w:val="24"/>
        </w:rPr>
      </w:pPr>
    </w:p>
    <w:p w14:paraId="1578EDF1" w14:textId="5F2669EC" w:rsidR="003637FF" w:rsidRPr="003874E3" w:rsidRDefault="00443D80" w:rsidP="00447864">
      <w:pPr>
        <w:spacing w:after="120" w:line="276" w:lineRule="auto"/>
        <w:rPr>
          <w:rFonts w:ascii="Arial" w:hAnsi="Arial" w:cs="Arial"/>
          <w:b/>
        </w:rPr>
      </w:pPr>
      <w:r w:rsidRPr="00B11473">
        <w:rPr>
          <w:rFonts w:ascii="Arial" w:hAnsi="Arial" w:cs="Arial"/>
          <w:b/>
        </w:rPr>
        <w:t xml:space="preserve">2. INDIVIDUAZIONE </w:t>
      </w:r>
      <w:r w:rsidR="00B11473" w:rsidRPr="00B11473">
        <w:rPr>
          <w:rFonts w:ascii="Arial" w:hAnsi="Arial" w:cs="Arial"/>
          <w:b/>
        </w:rPr>
        <w:t>DEI BEN</w:t>
      </w:r>
      <w:r w:rsidR="00795320" w:rsidRPr="00B11473">
        <w:rPr>
          <w:rFonts w:ascii="Arial" w:hAnsi="Arial" w:cs="Arial"/>
          <w:b/>
        </w:rPr>
        <w:t xml:space="preserve">I </w:t>
      </w:r>
      <w:r w:rsidR="003637FF" w:rsidRPr="00B11473">
        <w:rPr>
          <w:rFonts w:ascii="Arial" w:hAnsi="Arial" w:cs="Arial"/>
          <w:b/>
        </w:rPr>
        <w:t>OGGETTO DELLA CONCESSIONE</w:t>
      </w:r>
    </w:p>
    <w:p w14:paraId="1DB2139B" w14:textId="302CB6C5" w:rsidR="00763546" w:rsidRPr="00B11473" w:rsidRDefault="00763546" w:rsidP="00763546">
      <w:pPr>
        <w:pStyle w:val="Paragrafoelenco"/>
        <w:numPr>
          <w:ilvl w:val="0"/>
          <w:numId w:val="55"/>
        </w:numPr>
        <w:tabs>
          <w:tab w:val="left" w:pos="142"/>
        </w:tabs>
        <w:spacing w:after="120"/>
        <w:ind w:left="567" w:hanging="56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B11473">
        <w:rPr>
          <w:rFonts w:ascii="Arial" w:hAnsi="Arial" w:cs="Arial"/>
          <w:b/>
          <w:sz w:val="24"/>
          <w:szCs w:val="24"/>
        </w:rPr>
        <w:t xml:space="preserve">Elenco dei beni oggetto della concessione, costituenti ciascuno un singolo lotto. </w:t>
      </w: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982"/>
        <w:gridCol w:w="1276"/>
        <w:gridCol w:w="2546"/>
        <w:gridCol w:w="1559"/>
      </w:tblGrid>
      <w:tr w:rsidR="009D4EEA" w:rsidRPr="00F415B3" w14:paraId="0500B190" w14:textId="77777777" w:rsidTr="009D4EEA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A6DFB9" w14:textId="77777777" w:rsidR="009D4EEA" w:rsidRPr="00F415B3" w:rsidRDefault="009D4EEA" w:rsidP="00E85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1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LOTTO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E1A1CF" w14:textId="77777777" w:rsidR="009D4EEA" w:rsidRPr="00F415B3" w:rsidRDefault="009D4EEA" w:rsidP="00E85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1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DENOMINAZIONE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DD2920" w14:textId="77777777" w:rsidR="009D4EEA" w:rsidRPr="00F415B3" w:rsidRDefault="009D4EEA" w:rsidP="00E85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1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FB9AC" w14:textId="77777777" w:rsidR="009D4EEA" w:rsidRPr="00F415B3" w:rsidRDefault="009D4EEA" w:rsidP="00E85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1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02B780" w14:textId="77777777" w:rsidR="009D4EEA" w:rsidRPr="00F415B3" w:rsidRDefault="009D4EEA" w:rsidP="00E858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PROGETTO </w:t>
            </w:r>
          </w:p>
        </w:tc>
      </w:tr>
      <w:tr w:rsidR="009D4EEA" w:rsidRPr="00F415B3" w14:paraId="39BE3270" w14:textId="77777777" w:rsidTr="009D4EEA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8D86" w14:textId="77777777" w:rsidR="009D4EEA" w:rsidRPr="00B11473" w:rsidRDefault="009D4EEA" w:rsidP="00436D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147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079A" w14:textId="7ACBA7D4" w:rsidR="009D4EEA" w:rsidRPr="00B11473" w:rsidRDefault="009D4EEA" w:rsidP="00436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1473">
              <w:rPr>
                <w:rFonts w:ascii="Arial" w:hAnsi="Arial" w:cs="Arial"/>
                <w:sz w:val="22"/>
                <w:szCs w:val="22"/>
              </w:rPr>
              <w:t>Ex Casello Roccolo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8FE2" w14:textId="069352BF" w:rsidR="009D4EEA" w:rsidRPr="009D4EEA" w:rsidRDefault="009D4EEA" w:rsidP="00436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Belluno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2D2" w14:textId="61E367EE" w:rsidR="009D4EEA" w:rsidRPr="009D4EEA" w:rsidRDefault="009D4EEA" w:rsidP="00436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Pieve di Cadore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3EB216" w14:textId="77777777" w:rsidR="009D4EEA" w:rsidRPr="009D4EEA" w:rsidRDefault="009D4EEA" w:rsidP="00436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C&amp;P</w:t>
            </w:r>
          </w:p>
        </w:tc>
      </w:tr>
      <w:tr w:rsidR="009D4EEA" w:rsidRPr="00F415B3" w14:paraId="1F837504" w14:textId="77777777" w:rsidTr="009D4EEA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21F1" w14:textId="77777777" w:rsidR="009D4EEA" w:rsidRPr="00B11473" w:rsidRDefault="009D4EEA" w:rsidP="009D4E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147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D226" w14:textId="77777777" w:rsidR="009D4EEA" w:rsidRPr="00B11473" w:rsidRDefault="009D4EEA" w:rsidP="009D4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1473">
              <w:rPr>
                <w:rFonts w:ascii="Arial" w:hAnsi="Arial" w:cs="Arial"/>
                <w:sz w:val="22"/>
                <w:szCs w:val="22"/>
              </w:rPr>
              <w:t>Ex Casello Ronchi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CD1A" w14:textId="685E9F81" w:rsidR="009D4EEA" w:rsidRPr="00E054E4" w:rsidRDefault="009D4EEA" w:rsidP="009D4EE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Belluno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525D" w14:textId="30DDB891" w:rsidR="009D4EEA" w:rsidRPr="00E054E4" w:rsidRDefault="009D4EEA" w:rsidP="009D4EE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Pieve di Cadore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036D42" w14:textId="77777777" w:rsidR="009D4EEA" w:rsidRPr="009D4EEA" w:rsidRDefault="009D4EEA" w:rsidP="009D4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C&amp;P</w:t>
            </w:r>
          </w:p>
        </w:tc>
      </w:tr>
      <w:tr w:rsidR="009D4EEA" w:rsidRPr="00F415B3" w14:paraId="5CAEC444" w14:textId="77777777" w:rsidTr="009D4EEA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ED5E" w14:textId="0A9D60DC" w:rsidR="009D4EEA" w:rsidRPr="00B11473" w:rsidRDefault="009D4EEA" w:rsidP="009D4E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EFCF" w14:textId="1BE5529D" w:rsidR="009D4EEA" w:rsidRPr="00B11473" w:rsidRDefault="009D4EEA" w:rsidP="009D4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1473">
              <w:rPr>
                <w:rFonts w:ascii="Arial" w:hAnsi="Arial" w:cs="Arial"/>
                <w:sz w:val="22"/>
                <w:szCs w:val="22"/>
              </w:rPr>
              <w:t>Stazione Sottocastello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CF09" w14:textId="11316C54" w:rsidR="009D4EEA" w:rsidRPr="00E054E4" w:rsidRDefault="009D4EEA" w:rsidP="009D4EE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Belluno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6941" w14:textId="467CDF07" w:rsidR="009D4EEA" w:rsidRPr="00E054E4" w:rsidRDefault="009D4EEA" w:rsidP="009D4EE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Pieve di Cadore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00CC69" w14:textId="77777777" w:rsidR="009D4EEA" w:rsidRPr="009D4EEA" w:rsidRDefault="009D4EEA" w:rsidP="009D4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C&amp;P</w:t>
            </w:r>
          </w:p>
        </w:tc>
      </w:tr>
      <w:tr w:rsidR="009D4EEA" w:rsidRPr="00F415B3" w14:paraId="4CBE9D36" w14:textId="77777777" w:rsidTr="009D4EEA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B526" w14:textId="41999D2D" w:rsidR="009D4EEA" w:rsidRPr="00B11473" w:rsidRDefault="009D4EEA" w:rsidP="00436D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5110" w14:textId="0BC4FF27" w:rsidR="009D4EEA" w:rsidRPr="009D4EEA" w:rsidRDefault="009D4EEA" w:rsidP="00B114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Casello Bacucco sul 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F2FA" w14:textId="41A2F44A" w:rsidR="009D4EEA" w:rsidRPr="009D4EEA" w:rsidRDefault="009D4EEA" w:rsidP="00436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Rovigo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1EC8" w14:textId="4E95C549" w:rsidR="009D4EEA" w:rsidRPr="009D4EEA" w:rsidRDefault="009D4EEA" w:rsidP="00436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Ariano nel Polesine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79E72C" w14:textId="77777777" w:rsidR="009D4EEA" w:rsidRPr="009D4EEA" w:rsidRDefault="009D4EEA" w:rsidP="00436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C&amp;P</w:t>
            </w:r>
          </w:p>
        </w:tc>
      </w:tr>
      <w:tr w:rsidR="009D4EEA" w:rsidRPr="00F415B3" w14:paraId="240C2199" w14:textId="77777777" w:rsidTr="009D4EEA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102F" w14:textId="09C6294E" w:rsidR="009D4EEA" w:rsidRPr="00B11473" w:rsidRDefault="009D4EEA" w:rsidP="00436D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C6AC" w14:textId="4861E331" w:rsidR="009D4EEA" w:rsidRPr="009D4EEA" w:rsidRDefault="009D4EEA" w:rsidP="00436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Villino Rossi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62AF" w14:textId="0F20F46F" w:rsidR="009D4EEA" w:rsidRPr="009D4EEA" w:rsidRDefault="009D4EEA" w:rsidP="00436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Vicenza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D43A" w14:textId="1C0F9B9F" w:rsidR="009D4EEA" w:rsidRPr="009D4EEA" w:rsidRDefault="009D4EEA" w:rsidP="00436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EEA">
              <w:rPr>
                <w:rFonts w:ascii="Arial" w:hAnsi="Arial" w:cs="Arial"/>
                <w:sz w:val="22"/>
                <w:szCs w:val="22"/>
              </w:rPr>
              <w:t>Schio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B277"/>
            <w:vAlign w:val="center"/>
            <w:hideMark/>
          </w:tcPr>
          <w:p w14:paraId="169C8A44" w14:textId="15F4DD3C" w:rsidR="009D4EEA" w:rsidRPr="009D4EEA" w:rsidRDefault="009D4EEA" w:rsidP="00436D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Dimore</w:t>
            </w:r>
          </w:p>
        </w:tc>
      </w:tr>
    </w:tbl>
    <w:p w14:paraId="7C282085" w14:textId="77777777" w:rsidR="00E8582F" w:rsidRDefault="00E8582F" w:rsidP="00E8582F">
      <w:pPr>
        <w:tabs>
          <w:tab w:val="left" w:pos="142"/>
        </w:tabs>
        <w:spacing w:after="120"/>
        <w:jc w:val="both"/>
        <w:rPr>
          <w:rFonts w:ascii="Arial" w:hAnsi="Arial" w:cs="Arial"/>
          <w:b/>
          <w:highlight w:val="yellow"/>
        </w:rPr>
      </w:pPr>
    </w:p>
    <w:p w14:paraId="2A7486A7" w14:textId="181F92AE" w:rsidR="00E12DFC" w:rsidRPr="003874E3" w:rsidRDefault="00E12DFC" w:rsidP="00E12DFC">
      <w:pPr>
        <w:tabs>
          <w:tab w:val="num" w:pos="0"/>
        </w:tabs>
        <w:spacing w:before="120" w:after="120" w:line="276" w:lineRule="auto"/>
        <w:jc w:val="both"/>
        <w:rPr>
          <w:rFonts w:ascii="Arial" w:hAnsi="Arial" w:cs="Arial"/>
        </w:rPr>
      </w:pPr>
      <w:r w:rsidRPr="003874E3">
        <w:rPr>
          <w:rFonts w:ascii="Arial" w:hAnsi="Arial" w:cs="Arial"/>
        </w:rPr>
        <w:t xml:space="preserve">Gli elementi specifici </w:t>
      </w:r>
      <w:r w:rsidR="00446099" w:rsidRPr="009D4EEA">
        <w:rPr>
          <w:rFonts w:ascii="Arial" w:hAnsi="Arial" w:cs="Arial"/>
        </w:rPr>
        <w:t xml:space="preserve">degli immobili </w:t>
      </w:r>
      <w:r w:rsidRPr="009D4EEA">
        <w:rPr>
          <w:rFonts w:ascii="Arial" w:hAnsi="Arial" w:cs="Arial"/>
        </w:rPr>
        <w:t>sono descritti</w:t>
      </w:r>
      <w:r w:rsidRPr="003874E3">
        <w:rPr>
          <w:rFonts w:ascii="Arial" w:hAnsi="Arial" w:cs="Arial"/>
        </w:rPr>
        <w:t xml:space="preserve"> nell’</w:t>
      </w:r>
      <w:r w:rsidRPr="003874E3">
        <w:rPr>
          <w:rFonts w:ascii="Arial" w:hAnsi="Arial" w:cs="Arial"/>
          <w:b/>
        </w:rPr>
        <w:t xml:space="preserve">Allegato I </w:t>
      </w:r>
      <w:r w:rsidRPr="003874E3">
        <w:rPr>
          <w:rFonts w:ascii="Arial" w:hAnsi="Arial" w:cs="Arial"/>
        </w:rPr>
        <w:t xml:space="preserve">e negli ulteriori documenti pubblicati sul sito </w:t>
      </w:r>
      <w:hyperlink r:id="rId12" w:history="1">
        <w:r w:rsidRPr="00CB02D2">
          <w:rPr>
            <w:rStyle w:val="Collegamentoipertestuale"/>
            <w:rFonts w:ascii="Arial" w:hAnsi="Arial" w:cs="Arial"/>
            <w:u w:val="none"/>
          </w:rPr>
          <w:t>www.agenziademanio.it</w:t>
        </w:r>
      </w:hyperlink>
      <w:r w:rsidRPr="003874E3">
        <w:rPr>
          <w:rFonts w:ascii="Arial" w:hAnsi="Arial" w:cs="Arial"/>
        </w:rPr>
        <w:t xml:space="preserve"> ed accessibili mediante </w:t>
      </w:r>
      <w:r w:rsidR="00F73772" w:rsidRPr="003874E3">
        <w:rPr>
          <w:rFonts w:ascii="Arial" w:hAnsi="Arial" w:cs="Arial"/>
        </w:rPr>
        <w:t>il percorso di cui al punto 1.9</w:t>
      </w:r>
      <w:r w:rsidRPr="003874E3">
        <w:rPr>
          <w:rFonts w:ascii="Arial" w:hAnsi="Arial" w:cs="Arial"/>
        </w:rPr>
        <w:t>.</w:t>
      </w:r>
    </w:p>
    <w:p w14:paraId="535E83B7" w14:textId="77777777" w:rsidR="00763546" w:rsidRPr="003874E3" w:rsidRDefault="00763546" w:rsidP="00351505">
      <w:pPr>
        <w:pStyle w:val="Paragrafoelenco"/>
        <w:tabs>
          <w:tab w:val="left" w:pos="284"/>
          <w:tab w:val="center" w:pos="4819"/>
        </w:tabs>
        <w:spacing w:after="120"/>
        <w:ind w:left="567"/>
        <w:jc w:val="both"/>
        <w:outlineLvl w:val="0"/>
        <w:rPr>
          <w:rFonts w:ascii="Arial" w:hAnsi="Arial" w:cs="Arial"/>
          <w:sz w:val="24"/>
          <w:szCs w:val="24"/>
          <w:u w:val="single"/>
        </w:rPr>
      </w:pPr>
    </w:p>
    <w:p w14:paraId="6BEFF585" w14:textId="77777777" w:rsidR="00E12DFC" w:rsidRPr="003874E3" w:rsidRDefault="00E12DFC" w:rsidP="00E12DFC">
      <w:pPr>
        <w:pStyle w:val="Paragrafoelenco"/>
        <w:numPr>
          <w:ilvl w:val="0"/>
          <w:numId w:val="55"/>
        </w:numPr>
        <w:tabs>
          <w:tab w:val="left" w:pos="142"/>
        </w:tabs>
        <w:spacing w:after="120"/>
        <w:ind w:left="567" w:hanging="56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874E3">
        <w:rPr>
          <w:rFonts w:ascii="Arial" w:hAnsi="Arial" w:cs="Arial"/>
          <w:b/>
          <w:sz w:val="24"/>
          <w:szCs w:val="24"/>
        </w:rPr>
        <w:t xml:space="preserve">Conoscenza dello stato dei luoghi </w:t>
      </w:r>
    </w:p>
    <w:p w14:paraId="6FAADAB0" w14:textId="0E58AD7F" w:rsidR="00E12DFC" w:rsidRPr="003874E3" w:rsidRDefault="00E12DFC" w:rsidP="00E12DFC">
      <w:pPr>
        <w:tabs>
          <w:tab w:val="left" w:pos="284"/>
          <w:tab w:val="center" w:pos="4819"/>
        </w:tabs>
        <w:spacing w:after="120"/>
        <w:jc w:val="both"/>
        <w:outlineLvl w:val="0"/>
        <w:rPr>
          <w:rFonts w:ascii="Arial" w:hAnsi="Arial" w:cs="Arial"/>
          <w:u w:val="single"/>
        </w:rPr>
      </w:pPr>
      <w:r w:rsidRPr="009D4EEA">
        <w:rPr>
          <w:rFonts w:ascii="Arial" w:hAnsi="Arial" w:cs="Arial"/>
        </w:rPr>
        <w:t xml:space="preserve">Per partecipare alla procedura il concorrente dovrà certificare la conoscenza </w:t>
      </w:r>
      <w:r w:rsidR="009D4EEA" w:rsidRPr="009D4EEA">
        <w:rPr>
          <w:rFonts w:ascii="Arial" w:hAnsi="Arial" w:cs="Arial"/>
        </w:rPr>
        <w:t>dei beni per i qual</w:t>
      </w:r>
      <w:r w:rsidRPr="009D4EEA">
        <w:rPr>
          <w:rFonts w:ascii="Arial" w:hAnsi="Arial" w:cs="Arial"/>
        </w:rPr>
        <w:t xml:space="preserve">i presenta offerta, </w:t>
      </w:r>
      <w:r w:rsidRPr="009D4EEA">
        <w:rPr>
          <w:rFonts w:ascii="Arial" w:hAnsi="Arial" w:cs="Arial"/>
          <w:u w:val="single"/>
        </w:rPr>
        <w:t>alternativamente:</w:t>
      </w:r>
    </w:p>
    <w:p w14:paraId="08947705" w14:textId="02E075B9" w:rsidR="0078096B" w:rsidRDefault="003637FF" w:rsidP="00D47184">
      <w:pPr>
        <w:pStyle w:val="Paragrafoelenco"/>
        <w:widowControl w:val="0"/>
        <w:tabs>
          <w:tab w:val="left" w:pos="0"/>
          <w:tab w:val="right" w:pos="9900"/>
        </w:tabs>
        <w:spacing w:after="120"/>
        <w:ind w:right="91" w:hanging="360"/>
        <w:jc w:val="both"/>
        <w:rPr>
          <w:rFonts w:ascii="Arial" w:hAnsi="Arial" w:cs="Arial"/>
          <w:sz w:val="24"/>
          <w:szCs w:val="24"/>
        </w:rPr>
      </w:pPr>
      <w:r w:rsidRPr="003874E3">
        <w:rPr>
          <w:rFonts w:ascii="Arial" w:hAnsi="Arial" w:cs="Arial"/>
          <w:sz w:val="24"/>
          <w:szCs w:val="24"/>
        </w:rPr>
        <w:t xml:space="preserve">► </w:t>
      </w:r>
      <w:r w:rsidR="00D47184" w:rsidRPr="003874E3">
        <w:rPr>
          <w:rFonts w:ascii="Arial" w:hAnsi="Arial" w:cs="Arial"/>
          <w:sz w:val="24"/>
          <w:szCs w:val="24"/>
        </w:rPr>
        <w:t>previa esecuzione di un</w:t>
      </w:r>
      <w:r w:rsidR="00D47184" w:rsidRPr="003874E3">
        <w:rPr>
          <w:rFonts w:ascii="Arial" w:hAnsi="Arial" w:cs="Arial"/>
          <w:b/>
          <w:sz w:val="24"/>
          <w:szCs w:val="24"/>
        </w:rPr>
        <w:t xml:space="preserve"> </w:t>
      </w:r>
      <w:r w:rsidRPr="003874E3">
        <w:rPr>
          <w:rFonts w:ascii="Arial" w:hAnsi="Arial" w:cs="Arial"/>
          <w:b/>
          <w:sz w:val="24"/>
          <w:szCs w:val="24"/>
        </w:rPr>
        <w:t>sopralluogo</w:t>
      </w:r>
      <w:r w:rsidRPr="003874E3">
        <w:rPr>
          <w:rFonts w:ascii="Arial" w:hAnsi="Arial" w:cs="Arial"/>
          <w:sz w:val="24"/>
          <w:szCs w:val="24"/>
        </w:rPr>
        <w:t xml:space="preserve"> da effettuarsi fino al</w:t>
      </w:r>
      <w:r w:rsidR="00676CD4" w:rsidRPr="003874E3">
        <w:rPr>
          <w:rFonts w:ascii="Arial" w:hAnsi="Arial" w:cs="Arial"/>
          <w:sz w:val="24"/>
          <w:szCs w:val="24"/>
        </w:rPr>
        <w:t xml:space="preserve"> </w:t>
      </w:r>
      <w:r w:rsidR="00323EDC">
        <w:rPr>
          <w:rFonts w:ascii="Arial" w:hAnsi="Arial" w:cs="Arial"/>
          <w:b/>
          <w:sz w:val="24"/>
          <w:szCs w:val="24"/>
        </w:rPr>
        <w:t>18 Novembre 2022</w:t>
      </w:r>
      <w:r w:rsidRPr="003874E3">
        <w:rPr>
          <w:rFonts w:ascii="Arial" w:hAnsi="Arial" w:cs="Arial"/>
          <w:sz w:val="24"/>
          <w:szCs w:val="24"/>
        </w:rPr>
        <w:t>, secondo i tempi e le modalità (correlate anche allo stato di conservazione del bene), da concordare</w:t>
      </w:r>
      <w:r w:rsidR="009161F6" w:rsidRPr="003874E3">
        <w:rPr>
          <w:rFonts w:ascii="Arial" w:hAnsi="Arial" w:cs="Arial"/>
          <w:sz w:val="24"/>
          <w:szCs w:val="24"/>
        </w:rPr>
        <w:t xml:space="preserve"> </w:t>
      </w:r>
      <w:r w:rsidR="00DD3272" w:rsidRPr="003874E3">
        <w:rPr>
          <w:rFonts w:ascii="Arial" w:hAnsi="Arial" w:cs="Arial"/>
          <w:sz w:val="24"/>
          <w:szCs w:val="24"/>
        </w:rPr>
        <w:t>con i</w:t>
      </w:r>
      <w:r w:rsidR="00CC3160" w:rsidRPr="003874E3">
        <w:rPr>
          <w:rFonts w:ascii="Arial" w:hAnsi="Arial" w:cs="Arial"/>
          <w:sz w:val="24"/>
          <w:szCs w:val="24"/>
        </w:rPr>
        <w:t>l referente</w:t>
      </w:r>
      <w:r w:rsidR="00AA26BD">
        <w:rPr>
          <w:rFonts w:ascii="Arial" w:hAnsi="Arial" w:cs="Arial"/>
          <w:sz w:val="24"/>
          <w:szCs w:val="24"/>
        </w:rPr>
        <w:t xml:space="preserve"> regionale</w:t>
      </w:r>
      <w:r w:rsidR="00DD3272" w:rsidRPr="003874E3">
        <w:rPr>
          <w:rFonts w:ascii="Arial" w:hAnsi="Arial" w:cs="Arial"/>
          <w:sz w:val="24"/>
          <w:szCs w:val="24"/>
        </w:rPr>
        <w:t xml:space="preserve"> dell’Agenzia del Demanio</w:t>
      </w:r>
      <w:r w:rsidR="00CC3160" w:rsidRPr="003874E3">
        <w:rPr>
          <w:rFonts w:ascii="Arial" w:hAnsi="Arial" w:cs="Arial"/>
          <w:sz w:val="24"/>
          <w:szCs w:val="24"/>
        </w:rPr>
        <w:t>; a tal fine, l’interessato, con congruo preavviso,</w:t>
      </w:r>
      <w:r w:rsidRPr="003874E3">
        <w:rPr>
          <w:rFonts w:ascii="Arial" w:hAnsi="Arial" w:cs="Arial"/>
          <w:sz w:val="24"/>
          <w:szCs w:val="24"/>
        </w:rPr>
        <w:t xml:space="preserve"> </w:t>
      </w:r>
      <w:r w:rsidR="00CC3160" w:rsidRPr="003874E3">
        <w:rPr>
          <w:rFonts w:ascii="Arial" w:hAnsi="Arial" w:cs="Arial"/>
          <w:sz w:val="24"/>
          <w:szCs w:val="24"/>
        </w:rPr>
        <w:t>e comunque</w:t>
      </w:r>
      <w:r w:rsidR="00CC3160" w:rsidRPr="003874E3">
        <w:rPr>
          <w:rFonts w:ascii="Arial" w:hAnsi="Arial" w:cs="Arial"/>
          <w:b/>
          <w:sz w:val="24"/>
          <w:szCs w:val="24"/>
        </w:rPr>
        <w:t xml:space="preserve"> </w:t>
      </w:r>
      <w:r w:rsidR="00812131" w:rsidRPr="003874E3">
        <w:rPr>
          <w:rFonts w:ascii="Arial" w:hAnsi="Arial" w:cs="Arial"/>
          <w:b/>
          <w:sz w:val="24"/>
          <w:szCs w:val="24"/>
        </w:rPr>
        <w:t>entro il</w:t>
      </w:r>
      <w:r w:rsidRPr="003874E3">
        <w:rPr>
          <w:rFonts w:ascii="Arial" w:hAnsi="Arial" w:cs="Arial"/>
          <w:b/>
          <w:sz w:val="24"/>
          <w:szCs w:val="24"/>
        </w:rPr>
        <w:t xml:space="preserve"> </w:t>
      </w:r>
      <w:r w:rsidR="00323EDC">
        <w:rPr>
          <w:rFonts w:ascii="Arial" w:hAnsi="Arial" w:cs="Arial"/>
          <w:b/>
          <w:sz w:val="24"/>
          <w:szCs w:val="24"/>
        </w:rPr>
        <w:t>14 Novembre 2022</w:t>
      </w:r>
      <w:r w:rsidRPr="003874E3">
        <w:rPr>
          <w:rFonts w:ascii="Arial" w:hAnsi="Arial" w:cs="Arial"/>
          <w:sz w:val="24"/>
          <w:szCs w:val="24"/>
        </w:rPr>
        <w:t xml:space="preserve">, </w:t>
      </w:r>
      <w:r w:rsidR="00CC3160" w:rsidRPr="003874E3">
        <w:rPr>
          <w:rFonts w:ascii="Arial" w:hAnsi="Arial" w:cs="Arial"/>
          <w:sz w:val="24"/>
          <w:szCs w:val="24"/>
        </w:rPr>
        <w:t>dovrà trasmettere al referente, a mezzo</w:t>
      </w:r>
      <w:r w:rsidRPr="003874E3">
        <w:rPr>
          <w:rFonts w:ascii="Arial" w:hAnsi="Arial" w:cs="Arial"/>
          <w:sz w:val="24"/>
          <w:szCs w:val="24"/>
        </w:rPr>
        <w:t xml:space="preserve"> di posta el</w:t>
      </w:r>
      <w:r w:rsidR="00CC3160" w:rsidRPr="003874E3">
        <w:rPr>
          <w:rFonts w:ascii="Arial" w:hAnsi="Arial" w:cs="Arial"/>
          <w:sz w:val="24"/>
          <w:szCs w:val="24"/>
        </w:rPr>
        <w:t xml:space="preserve">ettronica, una </w:t>
      </w:r>
      <w:r w:rsidRPr="003874E3">
        <w:rPr>
          <w:rFonts w:ascii="Arial" w:hAnsi="Arial" w:cs="Arial"/>
          <w:sz w:val="24"/>
          <w:szCs w:val="24"/>
        </w:rPr>
        <w:t xml:space="preserve">richiesta di sopralluogo </w:t>
      </w:r>
      <w:r w:rsidR="00CC3160" w:rsidRPr="003874E3">
        <w:rPr>
          <w:rFonts w:ascii="Arial" w:hAnsi="Arial" w:cs="Arial"/>
          <w:sz w:val="24"/>
          <w:szCs w:val="24"/>
        </w:rPr>
        <w:t>n</w:t>
      </w:r>
      <w:r w:rsidR="00CC3160" w:rsidRPr="00323EDC">
        <w:rPr>
          <w:rFonts w:ascii="Arial" w:hAnsi="Arial" w:cs="Arial"/>
          <w:sz w:val="24"/>
          <w:szCs w:val="24"/>
        </w:rPr>
        <w:t>ella quale</w:t>
      </w:r>
      <w:r w:rsidRPr="00323EDC">
        <w:rPr>
          <w:rFonts w:ascii="Arial" w:hAnsi="Arial" w:cs="Arial"/>
          <w:sz w:val="24"/>
          <w:szCs w:val="24"/>
        </w:rPr>
        <w:t xml:space="preserve"> specificare –</w:t>
      </w:r>
      <w:r w:rsidR="0043404F" w:rsidRPr="00323EDC">
        <w:rPr>
          <w:rFonts w:ascii="Arial" w:hAnsi="Arial" w:cs="Arial"/>
          <w:sz w:val="24"/>
          <w:szCs w:val="24"/>
        </w:rPr>
        <w:t xml:space="preserve"> </w:t>
      </w:r>
      <w:r w:rsidRPr="00323EDC">
        <w:rPr>
          <w:rFonts w:ascii="Arial" w:hAnsi="Arial" w:cs="Arial"/>
          <w:sz w:val="24"/>
          <w:szCs w:val="24"/>
        </w:rPr>
        <w:t>mediante indicazione del numero del/i lotto/i - il/i bene/i che intende</w:t>
      </w:r>
      <w:r w:rsidRPr="0095398A">
        <w:rPr>
          <w:rFonts w:ascii="Arial" w:hAnsi="Arial" w:cs="Arial"/>
          <w:sz w:val="24"/>
          <w:szCs w:val="24"/>
        </w:rPr>
        <w:t xml:space="preserve"> visitare nonché i nominativi delle persone (massimo quattro) che</w:t>
      </w:r>
      <w:r w:rsidRPr="003874E3">
        <w:rPr>
          <w:rFonts w:ascii="Arial" w:hAnsi="Arial" w:cs="Arial"/>
          <w:sz w:val="24"/>
          <w:szCs w:val="24"/>
        </w:rPr>
        <w:t xml:space="preserve"> parteciperanno alla visita (con i rispettivi dati anagrafici e telefonici). A seguito della visita sarà rilasciato un </w:t>
      </w:r>
      <w:r w:rsidRPr="003874E3">
        <w:rPr>
          <w:rFonts w:ascii="Arial" w:hAnsi="Arial" w:cs="Arial"/>
          <w:b/>
          <w:sz w:val="24"/>
          <w:szCs w:val="24"/>
        </w:rPr>
        <w:t>“Attestato di sopralluogo</w:t>
      </w:r>
      <w:r w:rsidRPr="00F3606C">
        <w:rPr>
          <w:rFonts w:ascii="Arial" w:hAnsi="Arial" w:cs="Arial"/>
          <w:b/>
          <w:sz w:val="24"/>
          <w:szCs w:val="24"/>
        </w:rPr>
        <w:t>”</w:t>
      </w:r>
      <w:r w:rsidRPr="003874E3">
        <w:rPr>
          <w:rFonts w:ascii="Arial" w:hAnsi="Arial" w:cs="Arial"/>
          <w:sz w:val="24"/>
          <w:szCs w:val="24"/>
        </w:rPr>
        <w:t>, di cu</w:t>
      </w:r>
      <w:r w:rsidR="00CC3160" w:rsidRPr="003874E3">
        <w:rPr>
          <w:rFonts w:ascii="Arial" w:hAnsi="Arial" w:cs="Arial"/>
          <w:sz w:val="24"/>
          <w:szCs w:val="24"/>
        </w:rPr>
        <w:t>i l’Agenzia</w:t>
      </w:r>
      <w:r w:rsidRPr="003874E3">
        <w:rPr>
          <w:rFonts w:ascii="Arial" w:hAnsi="Arial" w:cs="Arial"/>
          <w:sz w:val="24"/>
          <w:szCs w:val="24"/>
        </w:rPr>
        <w:t xml:space="preserve"> conserverà una copia</w:t>
      </w:r>
      <w:r w:rsidRPr="0052556C">
        <w:rPr>
          <w:rFonts w:ascii="Arial" w:hAnsi="Arial" w:cs="Arial"/>
          <w:sz w:val="24"/>
          <w:szCs w:val="24"/>
        </w:rPr>
        <w:t xml:space="preserve"> debitamente sottoscritta dal</w:t>
      </w:r>
      <w:r w:rsidR="00CC3160" w:rsidRPr="0052556C">
        <w:rPr>
          <w:rFonts w:ascii="Arial" w:hAnsi="Arial" w:cs="Arial"/>
          <w:sz w:val="24"/>
          <w:szCs w:val="24"/>
        </w:rPr>
        <w:t xml:space="preserve"> visitatore</w:t>
      </w:r>
      <w:r w:rsidRPr="0052556C">
        <w:rPr>
          <w:rFonts w:ascii="Arial" w:hAnsi="Arial" w:cs="Arial"/>
          <w:sz w:val="24"/>
          <w:szCs w:val="24"/>
        </w:rPr>
        <w:t>, che dovrà essere presentato dal concorrente per la partecipazione alla gara unitamente agli altri d</w:t>
      </w:r>
      <w:r w:rsidR="00F3606C">
        <w:rPr>
          <w:rFonts w:ascii="Arial" w:hAnsi="Arial" w:cs="Arial"/>
          <w:sz w:val="24"/>
          <w:szCs w:val="24"/>
        </w:rPr>
        <w:t>ocumenti richiesti.</w:t>
      </w:r>
    </w:p>
    <w:p w14:paraId="116361C2" w14:textId="660200FF" w:rsidR="00137555" w:rsidRPr="00F3606C" w:rsidRDefault="00471AF6" w:rsidP="00F3606C">
      <w:pPr>
        <w:pStyle w:val="Paragrafoelenco"/>
        <w:widowControl w:val="0"/>
        <w:tabs>
          <w:tab w:val="left" w:pos="0"/>
          <w:tab w:val="right" w:pos="9900"/>
        </w:tabs>
        <w:spacing w:after="120"/>
        <w:ind w:right="91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3606C" w:rsidRPr="00F3606C">
        <w:rPr>
          <w:rFonts w:ascii="Arial" w:hAnsi="Arial" w:cs="Arial"/>
          <w:sz w:val="24"/>
          <w:szCs w:val="24"/>
        </w:rPr>
        <w:t>Il</w:t>
      </w:r>
      <w:r w:rsidR="00D02895" w:rsidRPr="00F3606C">
        <w:rPr>
          <w:rFonts w:ascii="Arial" w:hAnsi="Arial" w:cs="Arial"/>
          <w:sz w:val="24"/>
          <w:szCs w:val="24"/>
        </w:rPr>
        <w:t xml:space="preserve"> </w:t>
      </w:r>
      <w:r w:rsidRPr="00F3606C">
        <w:rPr>
          <w:rFonts w:ascii="Arial" w:hAnsi="Arial" w:cs="Arial"/>
          <w:sz w:val="24"/>
          <w:szCs w:val="24"/>
        </w:rPr>
        <w:t>referent</w:t>
      </w:r>
      <w:r w:rsidR="00F3606C" w:rsidRPr="00F3606C">
        <w:rPr>
          <w:rFonts w:ascii="Arial" w:hAnsi="Arial" w:cs="Arial"/>
          <w:sz w:val="24"/>
          <w:szCs w:val="24"/>
        </w:rPr>
        <w:t xml:space="preserve">e </w:t>
      </w:r>
      <w:r w:rsidR="007474CE" w:rsidRPr="00F3606C">
        <w:rPr>
          <w:rFonts w:ascii="Arial" w:hAnsi="Arial" w:cs="Arial"/>
          <w:sz w:val="24"/>
          <w:szCs w:val="24"/>
        </w:rPr>
        <w:t>regional</w:t>
      </w:r>
      <w:r w:rsidR="00F3606C" w:rsidRPr="00F3606C">
        <w:rPr>
          <w:rFonts w:ascii="Arial" w:hAnsi="Arial" w:cs="Arial"/>
          <w:sz w:val="24"/>
          <w:szCs w:val="24"/>
        </w:rPr>
        <w:t>e</w:t>
      </w:r>
      <w:r w:rsidR="00DA0337" w:rsidRPr="00F3606C">
        <w:rPr>
          <w:rFonts w:ascii="Arial" w:hAnsi="Arial" w:cs="Arial"/>
          <w:sz w:val="24"/>
          <w:szCs w:val="24"/>
        </w:rPr>
        <w:t xml:space="preserve"> </w:t>
      </w:r>
      <w:r w:rsidRPr="00F3606C">
        <w:rPr>
          <w:rFonts w:ascii="Arial" w:hAnsi="Arial" w:cs="Arial"/>
          <w:sz w:val="24"/>
          <w:szCs w:val="24"/>
        </w:rPr>
        <w:t>a</w:t>
      </w:r>
      <w:r w:rsidR="00F3606C" w:rsidRPr="00F3606C">
        <w:rPr>
          <w:rFonts w:ascii="Arial" w:hAnsi="Arial" w:cs="Arial"/>
          <w:sz w:val="24"/>
          <w:szCs w:val="24"/>
        </w:rPr>
        <w:t>l</w:t>
      </w:r>
      <w:r w:rsidRPr="00F3606C">
        <w:rPr>
          <w:rFonts w:ascii="Arial" w:hAnsi="Arial" w:cs="Arial"/>
          <w:sz w:val="24"/>
          <w:szCs w:val="24"/>
        </w:rPr>
        <w:t xml:space="preserve"> qual</w:t>
      </w:r>
      <w:r w:rsidR="00F3606C" w:rsidRPr="00F3606C">
        <w:rPr>
          <w:rFonts w:ascii="Arial" w:hAnsi="Arial" w:cs="Arial"/>
          <w:sz w:val="24"/>
          <w:szCs w:val="24"/>
        </w:rPr>
        <w:t>e</w:t>
      </w:r>
      <w:r w:rsidRPr="00F3606C">
        <w:rPr>
          <w:rFonts w:ascii="Arial" w:hAnsi="Arial" w:cs="Arial"/>
          <w:sz w:val="24"/>
          <w:szCs w:val="24"/>
        </w:rPr>
        <w:t xml:space="preserve"> trasmettere la predetta richiesta di sopralluogo</w:t>
      </w:r>
      <w:r w:rsidR="00F3606C" w:rsidRPr="00F3606C">
        <w:rPr>
          <w:rFonts w:ascii="Arial" w:hAnsi="Arial" w:cs="Arial"/>
          <w:sz w:val="24"/>
          <w:szCs w:val="24"/>
        </w:rPr>
        <w:t xml:space="preserve"> è l’ing. Nicola Luigi Garofalo (email</w:t>
      </w:r>
      <w:r w:rsidRPr="00F3606C">
        <w:rPr>
          <w:rFonts w:ascii="Arial" w:hAnsi="Arial" w:cs="Arial"/>
          <w:sz w:val="24"/>
          <w:szCs w:val="24"/>
        </w:rPr>
        <w:t xml:space="preserve">: </w:t>
      </w:r>
      <w:r w:rsidR="00F3606C" w:rsidRPr="00F3606C">
        <w:rPr>
          <w:rFonts w:ascii="Arial" w:hAnsi="Arial" w:cs="Arial"/>
          <w:sz w:val="24"/>
          <w:szCs w:val="24"/>
        </w:rPr>
        <w:t>nicolaluigi.garofalo@agenziade</w:t>
      </w:r>
      <w:r w:rsidR="00F3606C">
        <w:rPr>
          <w:rFonts w:ascii="Arial" w:hAnsi="Arial" w:cs="Arial"/>
          <w:sz w:val="24"/>
          <w:szCs w:val="24"/>
        </w:rPr>
        <w:t>m</w:t>
      </w:r>
      <w:r w:rsidR="00F3606C" w:rsidRPr="00F3606C">
        <w:rPr>
          <w:rFonts w:ascii="Arial" w:hAnsi="Arial" w:cs="Arial"/>
          <w:sz w:val="24"/>
          <w:szCs w:val="24"/>
        </w:rPr>
        <w:t>anio.it).</w:t>
      </w:r>
    </w:p>
    <w:p w14:paraId="1442886C" w14:textId="049CBDE6" w:rsidR="003637FF" w:rsidRPr="0052556C" w:rsidRDefault="003637FF" w:rsidP="00CC3160">
      <w:pPr>
        <w:pStyle w:val="Paragrafoelenco"/>
        <w:widowControl w:val="0"/>
        <w:tabs>
          <w:tab w:val="left" w:pos="0"/>
          <w:tab w:val="right" w:pos="9900"/>
        </w:tabs>
        <w:spacing w:after="120"/>
        <w:ind w:right="91" w:hanging="360"/>
        <w:jc w:val="both"/>
        <w:rPr>
          <w:rFonts w:ascii="Arial" w:hAnsi="Arial" w:cs="Arial"/>
          <w:sz w:val="24"/>
          <w:szCs w:val="24"/>
        </w:rPr>
      </w:pPr>
      <w:r w:rsidRPr="0052556C">
        <w:rPr>
          <w:rFonts w:ascii="Arial" w:hAnsi="Arial" w:cs="Arial"/>
          <w:sz w:val="24"/>
          <w:szCs w:val="24"/>
        </w:rPr>
        <w:t xml:space="preserve">► </w:t>
      </w:r>
      <w:r w:rsidR="00CC3160" w:rsidRPr="003874E3">
        <w:rPr>
          <w:rFonts w:ascii="Arial" w:hAnsi="Arial" w:cs="Arial"/>
          <w:sz w:val="24"/>
          <w:szCs w:val="24"/>
        </w:rPr>
        <w:t xml:space="preserve">mediante presentazione di una </w:t>
      </w:r>
      <w:r w:rsidRPr="003874E3">
        <w:rPr>
          <w:rFonts w:ascii="Arial" w:hAnsi="Arial" w:cs="Arial"/>
          <w:b/>
          <w:sz w:val="24"/>
          <w:szCs w:val="24"/>
        </w:rPr>
        <w:t>dichiarazione</w:t>
      </w:r>
      <w:r w:rsidRPr="003874E3">
        <w:rPr>
          <w:rFonts w:ascii="Arial" w:hAnsi="Arial" w:cs="Arial"/>
          <w:sz w:val="24"/>
          <w:szCs w:val="24"/>
        </w:rPr>
        <w:t xml:space="preserve"> – da rendere in conformità </w:t>
      </w:r>
      <w:r w:rsidRPr="00F3606C">
        <w:rPr>
          <w:rFonts w:ascii="Arial" w:hAnsi="Arial" w:cs="Arial"/>
          <w:b/>
          <w:sz w:val="24"/>
          <w:szCs w:val="24"/>
        </w:rPr>
        <w:t xml:space="preserve">all’Allegato </w:t>
      </w:r>
      <w:r w:rsidR="00023FAC" w:rsidRPr="00F3606C">
        <w:rPr>
          <w:rFonts w:ascii="Arial" w:hAnsi="Arial" w:cs="Arial"/>
          <w:b/>
          <w:sz w:val="24"/>
          <w:szCs w:val="24"/>
        </w:rPr>
        <w:t>III</w:t>
      </w:r>
      <w:r w:rsidRPr="00F3606C">
        <w:rPr>
          <w:rFonts w:ascii="Arial" w:hAnsi="Arial" w:cs="Arial"/>
          <w:sz w:val="24"/>
          <w:szCs w:val="24"/>
        </w:rPr>
        <w:t xml:space="preserve"> - attestante la conoscenza dello stato dei luoghi in relazione </w:t>
      </w:r>
      <w:r w:rsidR="00F3606C" w:rsidRPr="00F3606C">
        <w:rPr>
          <w:rFonts w:ascii="Arial" w:hAnsi="Arial" w:cs="Arial"/>
          <w:sz w:val="24"/>
          <w:szCs w:val="24"/>
        </w:rPr>
        <w:t>ai beni per i qual</w:t>
      </w:r>
      <w:r w:rsidRPr="00F3606C">
        <w:rPr>
          <w:rFonts w:ascii="Arial" w:hAnsi="Arial" w:cs="Arial"/>
          <w:sz w:val="24"/>
          <w:szCs w:val="24"/>
        </w:rPr>
        <w:t>i si concorre.</w:t>
      </w:r>
    </w:p>
    <w:p w14:paraId="21F1BE35" w14:textId="77777777" w:rsidR="00137555" w:rsidRPr="0052556C" w:rsidRDefault="00137555" w:rsidP="00025236">
      <w:pPr>
        <w:tabs>
          <w:tab w:val="left" w:pos="0"/>
          <w:tab w:val="center" w:pos="4819"/>
        </w:tabs>
        <w:spacing w:line="276" w:lineRule="auto"/>
        <w:jc w:val="both"/>
        <w:outlineLvl w:val="0"/>
        <w:rPr>
          <w:rFonts w:ascii="Arial" w:hAnsi="Arial" w:cs="Arial"/>
          <w:b/>
        </w:rPr>
      </w:pPr>
    </w:p>
    <w:p w14:paraId="3C30414A" w14:textId="77777777" w:rsidR="002B307D" w:rsidRPr="0052556C" w:rsidRDefault="005A1032" w:rsidP="00447864">
      <w:pPr>
        <w:tabs>
          <w:tab w:val="left" w:pos="0"/>
          <w:tab w:val="center" w:pos="4819"/>
        </w:tabs>
        <w:spacing w:after="120" w:line="276" w:lineRule="auto"/>
        <w:jc w:val="both"/>
        <w:outlineLvl w:val="0"/>
        <w:rPr>
          <w:rFonts w:ascii="Arial" w:hAnsi="Arial" w:cs="Arial"/>
          <w:b/>
        </w:rPr>
      </w:pPr>
      <w:r w:rsidRPr="0052556C">
        <w:rPr>
          <w:rFonts w:ascii="Arial" w:hAnsi="Arial" w:cs="Arial"/>
          <w:b/>
        </w:rPr>
        <w:t>3. SOGGETTI AMMESSI</w:t>
      </w:r>
      <w:r w:rsidR="00D20A88" w:rsidRPr="0052556C">
        <w:rPr>
          <w:rFonts w:ascii="Arial" w:hAnsi="Arial" w:cs="Arial"/>
          <w:b/>
        </w:rPr>
        <w:t xml:space="preserve"> </w:t>
      </w:r>
    </w:p>
    <w:p w14:paraId="629CB565" w14:textId="77777777" w:rsidR="001B1012" w:rsidRPr="0052556C" w:rsidRDefault="002B307D" w:rsidP="00025236">
      <w:pPr>
        <w:pStyle w:val="Paragrafoelenco"/>
        <w:numPr>
          <w:ilvl w:val="0"/>
          <w:numId w:val="4"/>
        </w:numPr>
        <w:tabs>
          <w:tab w:val="left" w:pos="0"/>
          <w:tab w:val="center" w:pos="567"/>
        </w:tabs>
        <w:ind w:left="567" w:hanging="567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2556C">
        <w:rPr>
          <w:rFonts w:ascii="Arial" w:hAnsi="Arial" w:cs="Arial"/>
          <w:sz w:val="24"/>
          <w:szCs w:val="24"/>
        </w:rPr>
        <w:t xml:space="preserve">Può partecipare alla procedura chiunque </w:t>
      </w:r>
      <w:r w:rsidR="00065A9F" w:rsidRPr="0052556C">
        <w:rPr>
          <w:rFonts w:ascii="Arial" w:hAnsi="Arial" w:cs="Arial"/>
          <w:sz w:val="24"/>
          <w:szCs w:val="24"/>
        </w:rPr>
        <w:t xml:space="preserve">sia in possesso dei requisiti </w:t>
      </w:r>
      <w:r w:rsidR="00BF6442" w:rsidRPr="0052556C">
        <w:rPr>
          <w:rFonts w:ascii="Arial" w:hAnsi="Arial" w:cs="Arial"/>
          <w:sz w:val="24"/>
          <w:szCs w:val="24"/>
        </w:rPr>
        <w:t>da comprovare con la presentazione della documentazione amministrativa prevista al punto</w:t>
      </w:r>
      <w:r w:rsidR="008A41F8" w:rsidRPr="0052556C">
        <w:rPr>
          <w:rFonts w:ascii="Arial" w:hAnsi="Arial" w:cs="Arial"/>
          <w:sz w:val="24"/>
          <w:szCs w:val="24"/>
        </w:rPr>
        <w:t xml:space="preserve"> </w:t>
      </w:r>
      <w:r w:rsidR="00F52AEF" w:rsidRPr="0052556C">
        <w:rPr>
          <w:rFonts w:ascii="Arial" w:hAnsi="Arial" w:cs="Arial"/>
          <w:b/>
          <w:sz w:val="24"/>
          <w:szCs w:val="24"/>
        </w:rPr>
        <w:t>4.3.1</w:t>
      </w:r>
      <w:r w:rsidR="00213D5D" w:rsidRPr="0052556C">
        <w:rPr>
          <w:rFonts w:ascii="Arial" w:hAnsi="Arial" w:cs="Arial"/>
          <w:sz w:val="24"/>
          <w:szCs w:val="24"/>
        </w:rPr>
        <w:t xml:space="preserve"> </w:t>
      </w:r>
      <w:r w:rsidR="00BC5875" w:rsidRPr="0052556C">
        <w:rPr>
          <w:rFonts w:ascii="Arial" w:hAnsi="Arial" w:cs="Arial"/>
          <w:sz w:val="24"/>
          <w:szCs w:val="24"/>
        </w:rPr>
        <w:t>d</w:t>
      </w:r>
      <w:r w:rsidR="00167E91" w:rsidRPr="0052556C">
        <w:rPr>
          <w:rFonts w:ascii="Arial" w:hAnsi="Arial" w:cs="Arial"/>
          <w:sz w:val="24"/>
          <w:szCs w:val="24"/>
        </w:rPr>
        <w:t>el presente A</w:t>
      </w:r>
      <w:r w:rsidR="00065A9F" w:rsidRPr="0052556C">
        <w:rPr>
          <w:rFonts w:ascii="Arial" w:hAnsi="Arial" w:cs="Arial"/>
          <w:sz w:val="24"/>
          <w:szCs w:val="24"/>
        </w:rPr>
        <w:t>vviso</w:t>
      </w:r>
      <w:r w:rsidR="006C2FBD" w:rsidRPr="0052556C">
        <w:rPr>
          <w:rFonts w:ascii="Arial" w:hAnsi="Arial" w:cs="Arial"/>
          <w:sz w:val="24"/>
          <w:szCs w:val="24"/>
        </w:rPr>
        <w:t>.</w:t>
      </w:r>
      <w:r w:rsidRPr="0052556C">
        <w:rPr>
          <w:rFonts w:ascii="Arial" w:hAnsi="Arial" w:cs="Arial"/>
          <w:sz w:val="24"/>
          <w:szCs w:val="24"/>
        </w:rPr>
        <w:t xml:space="preserve"> </w:t>
      </w:r>
      <w:r w:rsidR="006C2FBD" w:rsidRPr="0052556C">
        <w:rPr>
          <w:rFonts w:ascii="Arial" w:hAnsi="Arial" w:cs="Arial"/>
          <w:sz w:val="24"/>
          <w:szCs w:val="24"/>
        </w:rPr>
        <w:t>A</w:t>
      </w:r>
      <w:r w:rsidRPr="0052556C">
        <w:rPr>
          <w:rFonts w:ascii="Arial" w:hAnsi="Arial" w:cs="Arial"/>
          <w:sz w:val="24"/>
          <w:szCs w:val="24"/>
        </w:rPr>
        <w:t xml:space="preserve"> titolo esemplificativo</w:t>
      </w:r>
      <w:r w:rsidR="006C2FBD" w:rsidRPr="0052556C">
        <w:rPr>
          <w:rFonts w:ascii="Arial" w:hAnsi="Arial" w:cs="Arial"/>
          <w:sz w:val="24"/>
          <w:szCs w:val="24"/>
        </w:rPr>
        <w:t>,</w:t>
      </w:r>
      <w:r w:rsidRPr="0052556C">
        <w:rPr>
          <w:rFonts w:ascii="Arial" w:hAnsi="Arial" w:cs="Arial"/>
          <w:sz w:val="24"/>
          <w:szCs w:val="24"/>
        </w:rPr>
        <w:t xml:space="preserve"> ma non esaustivo</w:t>
      </w:r>
      <w:r w:rsidR="006C2FBD" w:rsidRPr="0052556C">
        <w:rPr>
          <w:rFonts w:ascii="Arial" w:hAnsi="Arial" w:cs="Arial"/>
          <w:sz w:val="24"/>
          <w:szCs w:val="24"/>
        </w:rPr>
        <w:t xml:space="preserve">, è ammessa la </w:t>
      </w:r>
      <w:r w:rsidR="006C2FBD" w:rsidRPr="0052556C">
        <w:rPr>
          <w:rFonts w:ascii="Arial" w:hAnsi="Arial" w:cs="Arial"/>
          <w:sz w:val="24"/>
          <w:szCs w:val="24"/>
        </w:rPr>
        <w:lastRenderedPageBreak/>
        <w:t>partecipazione di</w:t>
      </w:r>
      <w:r w:rsidRPr="0052556C">
        <w:rPr>
          <w:rFonts w:ascii="Arial" w:hAnsi="Arial" w:cs="Arial"/>
          <w:sz w:val="24"/>
          <w:szCs w:val="24"/>
        </w:rPr>
        <w:t xml:space="preserve">: </w:t>
      </w:r>
      <w:r w:rsidR="008C40B9" w:rsidRPr="0052556C">
        <w:rPr>
          <w:rFonts w:ascii="Arial" w:hAnsi="Arial" w:cs="Arial"/>
          <w:sz w:val="24"/>
          <w:szCs w:val="24"/>
        </w:rPr>
        <w:t xml:space="preserve">persone fisiche, imprese individuali, società commerciali, società cooperative, associazioni, fondazioni, </w:t>
      </w:r>
      <w:r w:rsidR="008C40B9" w:rsidRPr="0052556C" w:rsidDel="00C20AB1">
        <w:rPr>
          <w:rFonts w:ascii="Arial" w:hAnsi="Arial" w:cs="Arial"/>
          <w:sz w:val="24"/>
          <w:szCs w:val="24"/>
        </w:rPr>
        <w:t>consorzi ordinari di concorrenti di cui all’art. 2602 c.c.</w:t>
      </w:r>
      <w:r w:rsidR="008C40B9" w:rsidRPr="0052556C">
        <w:rPr>
          <w:rFonts w:ascii="Arial" w:hAnsi="Arial" w:cs="Arial"/>
          <w:sz w:val="24"/>
          <w:szCs w:val="24"/>
        </w:rPr>
        <w:t xml:space="preserve"> costituiti o costituendi,</w:t>
      </w:r>
      <w:r w:rsidR="008C40B9" w:rsidRPr="0052556C" w:rsidDel="00C20AB1">
        <w:rPr>
          <w:rFonts w:ascii="Arial" w:hAnsi="Arial" w:cs="Arial"/>
          <w:sz w:val="24"/>
          <w:szCs w:val="24"/>
        </w:rPr>
        <w:t xml:space="preserve"> </w:t>
      </w:r>
      <w:r w:rsidR="008C40B9" w:rsidRPr="0052556C">
        <w:rPr>
          <w:rFonts w:ascii="Arial" w:hAnsi="Arial" w:cs="Arial"/>
          <w:sz w:val="24"/>
          <w:szCs w:val="24"/>
        </w:rPr>
        <w:t>consorzi stabili costituiti anche in forma di società consortili ai sensi dell’art. 2615-ter c.c., consorzi fra società cooperative di produzione e lavoro costituiti a norma della legge 25 giugno 1909 n. 422 e del decreto legislativo del Capo provvisorio dello Stato 14 dicembre 1947 n. 1577</w:t>
      </w:r>
      <w:r w:rsidR="00FA4345" w:rsidRPr="0052556C">
        <w:rPr>
          <w:rFonts w:ascii="Arial" w:hAnsi="Arial" w:cs="Arial"/>
          <w:sz w:val="24"/>
          <w:szCs w:val="24"/>
        </w:rPr>
        <w:t>, consorzi tra imprese artigiane di cui alla legge 8 agosto 1985 n. 443.</w:t>
      </w:r>
    </w:p>
    <w:p w14:paraId="30E7BBE2" w14:textId="77777777" w:rsidR="001B1012" w:rsidRPr="0052556C" w:rsidRDefault="005D4C2F" w:rsidP="00025236">
      <w:pPr>
        <w:pStyle w:val="Paragrafoelenco"/>
        <w:numPr>
          <w:ilvl w:val="0"/>
          <w:numId w:val="4"/>
        </w:numPr>
        <w:tabs>
          <w:tab w:val="left" w:pos="0"/>
          <w:tab w:val="center" w:pos="4819"/>
        </w:tabs>
        <w:ind w:left="567" w:hanging="567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È</w:t>
      </w:r>
      <w:r w:rsidR="002B307D" w:rsidRPr="0052556C">
        <w:rPr>
          <w:rFonts w:ascii="Arial" w:hAnsi="Arial" w:cs="Arial"/>
          <w:sz w:val="24"/>
          <w:szCs w:val="24"/>
        </w:rPr>
        <w:t xml:space="preserve"> ammessa la partecipazio</w:t>
      </w:r>
      <w:r w:rsidR="00A32B29" w:rsidRPr="0052556C">
        <w:rPr>
          <w:rFonts w:ascii="Arial" w:hAnsi="Arial" w:cs="Arial"/>
          <w:sz w:val="24"/>
          <w:szCs w:val="24"/>
        </w:rPr>
        <w:t>ne in forma singola o in raggruppamento.</w:t>
      </w:r>
    </w:p>
    <w:p w14:paraId="451F9EEC" w14:textId="4CC30126" w:rsidR="007F28AE" w:rsidRPr="00667125" w:rsidRDefault="00CC3160" w:rsidP="007F28AE">
      <w:pPr>
        <w:pStyle w:val="Paragrafoelenco"/>
        <w:numPr>
          <w:ilvl w:val="0"/>
          <w:numId w:val="4"/>
        </w:numPr>
        <w:tabs>
          <w:tab w:val="left" w:pos="0"/>
          <w:tab w:val="center" w:pos="4819"/>
        </w:tabs>
        <w:spacing w:after="0"/>
        <w:ind w:left="567" w:hanging="567"/>
        <w:jc w:val="both"/>
        <w:outlineLvl w:val="0"/>
        <w:rPr>
          <w:rFonts w:ascii="Arial" w:hAnsi="Arial" w:cs="Arial"/>
          <w:sz w:val="24"/>
          <w:szCs w:val="24"/>
        </w:rPr>
      </w:pPr>
      <w:r w:rsidRPr="00667125">
        <w:rPr>
          <w:rFonts w:ascii="Arial" w:hAnsi="Arial" w:cs="Arial"/>
          <w:sz w:val="24"/>
          <w:szCs w:val="24"/>
        </w:rPr>
        <w:t>N</w:t>
      </w:r>
      <w:r w:rsidR="004252AF" w:rsidRPr="00667125">
        <w:rPr>
          <w:rFonts w:ascii="Arial" w:hAnsi="Arial" w:cs="Arial"/>
          <w:sz w:val="24"/>
          <w:szCs w:val="24"/>
        </w:rPr>
        <w:t>ell’ambito di ogni lotto</w:t>
      </w:r>
      <w:r w:rsidR="001B1012" w:rsidRPr="00667125">
        <w:rPr>
          <w:rFonts w:ascii="Arial" w:hAnsi="Arial" w:cs="Arial"/>
          <w:sz w:val="24"/>
          <w:szCs w:val="24"/>
        </w:rPr>
        <w:t>:</w:t>
      </w:r>
    </w:p>
    <w:p w14:paraId="6920AB0F" w14:textId="77777777" w:rsidR="008D35D9" w:rsidRPr="0052556C" w:rsidRDefault="00561706" w:rsidP="007F28AE">
      <w:pPr>
        <w:pStyle w:val="Paragrafoelenco"/>
        <w:numPr>
          <w:ilvl w:val="0"/>
          <w:numId w:val="35"/>
        </w:numPr>
        <w:tabs>
          <w:tab w:val="left" w:pos="0"/>
          <w:tab w:val="center" w:pos="4819"/>
        </w:tabs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3874E3">
        <w:rPr>
          <w:rFonts w:ascii="Arial" w:hAnsi="Arial" w:cs="Arial"/>
          <w:sz w:val="24"/>
          <w:szCs w:val="24"/>
        </w:rPr>
        <w:t>è</w:t>
      </w:r>
      <w:r w:rsidR="00F62EC6" w:rsidRPr="003874E3">
        <w:rPr>
          <w:rFonts w:ascii="Arial" w:hAnsi="Arial" w:cs="Arial"/>
          <w:sz w:val="24"/>
          <w:szCs w:val="24"/>
        </w:rPr>
        <w:t xml:space="preserve"> fatto divieto ai concorrenti</w:t>
      </w:r>
      <w:r w:rsidR="00F62EC6" w:rsidRPr="0052556C">
        <w:rPr>
          <w:rFonts w:ascii="Arial" w:hAnsi="Arial" w:cs="Arial"/>
          <w:sz w:val="24"/>
          <w:szCs w:val="24"/>
        </w:rPr>
        <w:t xml:space="preserve"> di partecipare in più di un raggruppamento o consorzio, ovvero di partecipare anche in forma individuale in caso di partecipazione in forma associata</w:t>
      </w:r>
      <w:r w:rsidR="00531BE1" w:rsidRPr="0052556C">
        <w:rPr>
          <w:rFonts w:ascii="Arial" w:hAnsi="Arial" w:cs="Arial"/>
          <w:sz w:val="24"/>
          <w:szCs w:val="24"/>
        </w:rPr>
        <w:t>;</w:t>
      </w:r>
      <w:r w:rsidR="00F62EC6" w:rsidRPr="0052556C">
        <w:rPr>
          <w:rFonts w:ascii="Arial" w:hAnsi="Arial" w:cs="Arial"/>
          <w:sz w:val="24"/>
          <w:szCs w:val="24"/>
        </w:rPr>
        <w:t xml:space="preserve"> </w:t>
      </w:r>
    </w:p>
    <w:p w14:paraId="254F4ACC" w14:textId="77777777" w:rsidR="00BB1B91" w:rsidRPr="0052556C" w:rsidRDefault="005B3172" w:rsidP="007F28AE">
      <w:pPr>
        <w:pStyle w:val="Paragrafoelenco"/>
        <w:numPr>
          <w:ilvl w:val="0"/>
          <w:numId w:val="35"/>
        </w:numPr>
        <w:tabs>
          <w:tab w:val="left" w:pos="0"/>
          <w:tab w:val="center" w:pos="4819"/>
        </w:tabs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52556C">
        <w:rPr>
          <w:rFonts w:ascii="Arial" w:hAnsi="Arial" w:cs="Arial"/>
          <w:sz w:val="24"/>
          <w:szCs w:val="24"/>
        </w:rPr>
        <w:t>è</w:t>
      </w:r>
      <w:r w:rsidR="00BB1B91" w:rsidRPr="0052556C">
        <w:rPr>
          <w:rFonts w:ascii="Arial" w:hAnsi="Arial" w:cs="Arial"/>
          <w:sz w:val="24"/>
          <w:szCs w:val="24"/>
        </w:rPr>
        <w:t xml:space="preserve"> fatto divieto ai consorziati per i quali concorr</w:t>
      </w:r>
      <w:r w:rsidR="001F6976" w:rsidRPr="0052556C">
        <w:rPr>
          <w:rFonts w:ascii="Arial" w:hAnsi="Arial" w:cs="Arial"/>
          <w:sz w:val="24"/>
          <w:szCs w:val="24"/>
        </w:rPr>
        <w:t>e</w:t>
      </w:r>
      <w:r w:rsidR="00BB1B91" w:rsidRPr="0052556C">
        <w:rPr>
          <w:rFonts w:ascii="Arial" w:hAnsi="Arial" w:cs="Arial"/>
          <w:sz w:val="24"/>
          <w:szCs w:val="24"/>
        </w:rPr>
        <w:t xml:space="preserve"> il </w:t>
      </w:r>
      <w:r w:rsidR="003C1396" w:rsidRPr="0052556C">
        <w:rPr>
          <w:rFonts w:ascii="Arial" w:hAnsi="Arial" w:cs="Arial"/>
          <w:sz w:val="24"/>
          <w:szCs w:val="24"/>
        </w:rPr>
        <w:t>consorzio tra società cooperative</w:t>
      </w:r>
      <w:r w:rsidR="00AA24EB" w:rsidRPr="0052556C">
        <w:rPr>
          <w:rFonts w:ascii="Arial" w:hAnsi="Arial" w:cs="Arial"/>
          <w:sz w:val="24"/>
          <w:szCs w:val="24"/>
        </w:rPr>
        <w:t>/consorzio tra imprese artigiane</w:t>
      </w:r>
      <w:r w:rsidR="00BB1B91" w:rsidRPr="0052556C">
        <w:rPr>
          <w:rFonts w:ascii="Arial" w:hAnsi="Arial" w:cs="Arial"/>
          <w:sz w:val="24"/>
          <w:szCs w:val="24"/>
        </w:rPr>
        <w:t xml:space="preserve"> </w:t>
      </w:r>
      <w:r w:rsidR="00272E81" w:rsidRPr="0052556C">
        <w:rPr>
          <w:rFonts w:ascii="Arial" w:hAnsi="Arial" w:cs="Arial"/>
          <w:sz w:val="24"/>
          <w:szCs w:val="24"/>
        </w:rPr>
        <w:t>e</w:t>
      </w:r>
      <w:r w:rsidR="001F6976" w:rsidRPr="0052556C">
        <w:rPr>
          <w:rFonts w:ascii="Arial" w:hAnsi="Arial" w:cs="Arial"/>
          <w:sz w:val="24"/>
          <w:szCs w:val="24"/>
        </w:rPr>
        <w:t xml:space="preserve"> ai consorziati per </w:t>
      </w:r>
      <w:r w:rsidR="00272E81" w:rsidRPr="0052556C">
        <w:rPr>
          <w:rFonts w:ascii="Arial" w:hAnsi="Arial" w:cs="Arial"/>
          <w:sz w:val="24"/>
          <w:szCs w:val="24"/>
        </w:rPr>
        <w:t xml:space="preserve">i quali </w:t>
      </w:r>
      <w:r w:rsidR="001F6976" w:rsidRPr="0052556C">
        <w:rPr>
          <w:rFonts w:ascii="Arial" w:hAnsi="Arial" w:cs="Arial"/>
          <w:sz w:val="24"/>
          <w:szCs w:val="24"/>
        </w:rPr>
        <w:t>eventualmente</w:t>
      </w:r>
      <w:r w:rsidR="00272E81" w:rsidRPr="0052556C">
        <w:rPr>
          <w:rFonts w:ascii="Arial" w:hAnsi="Arial" w:cs="Arial"/>
          <w:sz w:val="24"/>
          <w:szCs w:val="24"/>
        </w:rPr>
        <w:t xml:space="preserve"> concorra il consorzio stabile, </w:t>
      </w:r>
      <w:r w:rsidR="00BB1B91" w:rsidRPr="0052556C">
        <w:rPr>
          <w:rFonts w:ascii="Arial" w:hAnsi="Arial" w:cs="Arial"/>
          <w:sz w:val="24"/>
          <w:szCs w:val="24"/>
        </w:rPr>
        <w:t>di partecipare</w:t>
      </w:r>
      <w:r w:rsidR="00026DEC" w:rsidRPr="0052556C">
        <w:rPr>
          <w:rFonts w:ascii="Arial" w:hAnsi="Arial" w:cs="Arial"/>
          <w:sz w:val="24"/>
          <w:szCs w:val="24"/>
        </w:rPr>
        <w:t xml:space="preserve"> </w:t>
      </w:r>
      <w:r w:rsidR="00BB1B91" w:rsidRPr="0052556C">
        <w:rPr>
          <w:rFonts w:ascii="Arial" w:hAnsi="Arial" w:cs="Arial"/>
          <w:sz w:val="24"/>
          <w:szCs w:val="24"/>
        </w:rPr>
        <w:t>in qualsiasi altra forma</w:t>
      </w:r>
      <w:r w:rsidR="00053950" w:rsidRPr="0052556C">
        <w:rPr>
          <w:rFonts w:ascii="Arial" w:hAnsi="Arial" w:cs="Arial"/>
          <w:sz w:val="24"/>
          <w:szCs w:val="24"/>
        </w:rPr>
        <w:t xml:space="preserve">; in caso di inosservanza di tale divieto saranno esclusi dalla procedura sia il consorzio che i consorziati e troverà applicazione l’art. 353 </w:t>
      </w:r>
      <w:r w:rsidR="0043404F" w:rsidRPr="0052556C">
        <w:rPr>
          <w:rFonts w:ascii="Arial" w:hAnsi="Arial" w:cs="Arial"/>
          <w:sz w:val="24"/>
          <w:szCs w:val="24"/>
        </w:rPr>
        <w:t>c.p.</w:t>
      </w:r>
    </w:p>
    <w:p w14:paraId="6DF5409C" w14:textId="77777777" w:rsidR="00835E7E" w:rsidRPr="0052556C" w:rsidRDefault="00835E7E" w:rsidP="00025236">
      <w:pPr>
        <w:tabs>
          <w:tab w:val="left" w:pos="0"/>
          <w:tab w:val="center" w:pos="4819"/>
        </w:tabs>
        <w:spacing w:line="276" w:lineRule="auto"/>
        <w:outlineLvl w:val="0"/>
        <w:rPr>
          <w:rFonts w:ascii="Arial" w:hAnsi="Arial" w:cs="Arial"/>
          <w:b/>
        </w:rPr>
      </w:pPr>
    </w:p>
    <w:p w14:paraId="74BC8BF7" w14:textId="77777777" w:rsidR="009F2836" w:rsidRPr="0052556C" w:rsidRDefault="00416F89" w:rsidP="00447864">
      <w:pPr>
        <w:tabs>
          <w:tab w:val="left" w:pos="0"/>
          <w:tab w:val="center" w:pos="4819"/>
        </w:tabs>
        <w:spacing w:after="120" w:line="276" w:lineRule="auto"/>
        <w:jc w:val="both"/>
        <w:outlineLvl w:val="0"/>
        <w:rPr>
          <w:rFonts w:ascii="Arial" w:hAnsi="Arial" w:cs="Arial"/>
          <w:b/>
        </w:rPr>
      </w:pPr>
      <w:r w:rsidRPr="0052556C">
        <w:rPr>
          <w:rFonts w:ascii="Arial" w:hAnsi="Arial" w:cs="Arial"/>
          <w:b/>
        </w:rPr>
        <w:t xml:space="preserve">4. TERMINI E </w:t>
      </w:r>
      <w:r w:rsidR="009F2836" w:rsidRPr="0052556C">
        <w:rPr>
          <w:rFonts w:ascii="Arial" w:hAnsi="Arial" w:cs="Arial"/>
          <w:b/>
        </w:rPr>
        <w:t>MODALITÀ DI PRESENTAZIONE DELLE OFFERTE</w:t>
      </w:r>
    </w:p>
    <w:p w14:paraId="7916D553" w14:textId="3FB0250E" w:rsidR="00241325" w:rsidRPr="0052556C" w:rsidRDefault="001B1012" w:rsidP="009161F6">
      <w:pPr>
        <w:pStyle w:val="Paragrafoelenco"/>
        <w:numPr>
          <w:ilvl w:val="0"/>
          <w:numId w:val="15"/>
        </w:numPr>
        <w:tabs>
          <w:tab w:val="left" w:pos="0"/>
          <w:tab w:val="center" w:pos="4819"/>
        </w:tabs>
        <w:ind w:left="567" w:hanging="567"/>
        <w:jc w:val="both"/>
        <w:outlineLvl w:val="0"/>
        <w:rPr>
          <w:rFonts w:ascii="Arial" w:hAnsi="Arial" w:cs="Arial"/>
          <w:sz w:val="24"/>
          <w:szCs w:val="24"/>
        </w:rPr>
      </w:pPr>
      <w:r w:rsidRPr="0052556C">
        <w:rPr>
          <w:rFonts w:ascii="Arial" w:hAnsi="Arial" w:cs="Arial"/>
          <w:sz w:val="24"/>
          <w:szCs w:val="24"/>
        </w:rPr>
        <w:t>Per partecipare alla procedura è necessario far pervenire</w:t>
      </w:r>
      <w:r w:rsidR="00241325" w:rsidRPr="0052556C">
        <w:rPr>
          <w:rFonts w:ascii="Arial" w:hAnsi="Arial" w:cs="Arial"/>
          <w:sz w:val="24"/>
          <w:szCs w:val="24"/>
        </w:rPr>
        <w:t xml:space="preserve"> un plico sigillato</w:t>
      </w:r>
      <w:r w:rsidR="00241325" w:rsidRPr="0052556C">
        <w:rPr>
          <w:rStyle w:val="Rimandonotaapidipagina"/>
          <w:rFonts w:ascii="Arial" w:hAnsi="Arial"/>
          <w:sz w:val="24"/>
          <w:szCs w:val="24"/>
        </w:rPr>
        <w:footnoteReference w:id="1"/>
      </w:r>
      <w:r w:rsidR="00241325" w:rsidRPr="0052556C">
        <w:rPr>
          <w:rFonts w:ascii="Arial" w:hAnsi="Arial" w:cs="Arial"/>
          <w:sz w:val="24"/>
          <w:szCs w:val="24"/>
        </w:rPr>
        <w:t xml:space="preserve"> contenente la documentazione indicata al punto </w:t>
      </w:r>
      <w:r w:rsidR="0066265A" w:rsidRPr="0052556C">
        <w:rPr>
          <w:rFonts w:ascii="Arial" w:hAnsi="Arial" w:cs="Arial"/>
          <w:b/>
          <w:sz w:val="24"/>
          <w:szCs w:val="24"/>
        </w:rPr>
        <w:t>4.3</w:t>
      </w:r>
      <w:r w:rsidR="00241325" w:rsidRPr="0052556C">
        <w:rPr>
          <w:rFonts w:ascii="Arial" w:hAnsi="Arial" w:cs="Arial"/>
          <w:sz w:val="24"/>
          <w:szCs w:val="24"/>
        </w:rPr>
        <w:t xml:space="preserve">, entro il termine perentorio del giorno </w:t>
      </w:r>
      <w:r w:rsidR="000C4112" w:rsidRPr="000C4112">
        <w:rPr>
          <w:rFonts w:ascii="Arial" w:hAnsi="Arial" w:cs="Arial"/>
          <w:b/>
          <w:sz w:val="24"/>
          <w:szCs w:val="24"/>
        </w:rPr>
        <w:t>05</w:t>
      </w:r>
      <w:r w:rsidR="003874E3" w:rsidRPr="000C4112">
        <w:rPr>
          <w:rFonts w:ascii="Arial" w:hAnsi="Arial" w:cs="Arial"/>
          <w:b/>
          <w:sz w:val="24"/>
          <w:szCs w:val="24"/>
        </w:rPr>
        <w:t>.</w:t>
      </w:r>
      <w:r w:rsidR="000C4112" w:rsidRPr="000C4112">
        <w:rPr>
          <w:rFonts w:ascii="Arial" w:hAnsi="Arial" w:cs="Arial"/>
          <w:b/>
          <w:sz w:val="24"/>
          <w:szCs w:val="24"/>
        </w:rPr>
        <w:t>12</w:t>
      </w:r>
      <w:r w:rsidR="003874E3" w:rsidRPr="000C4112">
        <w:rPr>
          <w:rFonts w:ascii="Arial" w:hAnsi="Arial" w:cs="Arial"/>
          <w:b/>
          <w:sz w:val="24"/>
          <w:szCs w:val="24"/>
        </w:rPr>
        <w:t>.</w:t>
      </w:r>
      <w:r w:rsidR="000C4112" w:rsidRPr="000C4112">
        <w:rPr>
          <w:rFonts w:ascii="Arial" w:hAnsi="Arial" w:cs="Arial"/>
          <w:b/>
          <w:sz w:val="24"/>
          <w:szCs w:val="24"/>
        </w:rPr>
        <w:t>2022</w:t>
      </w:r>
      <w:r w:rsidR="009161F6" w:rsidRPr="000C4112">
        <w:rPr>
          <w:rFonts w:ascii="Arial" w:hAnsi="Arial" w:cs="Arial"/>
          <w:b/>
          <w:sz w:val="24"/>
          <w:szCs w:val="24"/>
        </w:rPr>
        <w:t>,</w:t>
      </w:r>
      <w:r w:rsidR="00241325" w:rsidRPr="000C4112">
        <w:rPr>
          <w:rFonts w:ascii="Arial" w:hAnsi="Arial" w:cs="Arial"/>
          <w:b/>
          <w:sz w:val="24"/>
          <w:szCs w:val="24"/>
        </w:rPr>
        <w:t xml:space="preserve"> ore </w:t>
      </w:r>
      <w:r w:rsidR="009161F6" w:rsidRPr="000C4112">
        <w:rPr>
          <w:rFonts w:ascii="Arial" w:hAnsi="Arial" w:cs="Arial"/>
          <w:b/>
          <w:sz w:val="24"/>
          <w:szCs w:val="24"/>
        </w:rPr>
        <w:t>12:00</w:t>
      </w:r>
      <w:r w:rsidR="00E01A49" w:rsidRPr="000C4112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4258"/>
        <w:gridCol w:w="4809"/>
      </w:tblGrid>
      <w:tr w:rsidR="00F612CE" w:rsidRPr="0052556C" w14:paraId="4C62B0EE" w14:textId="77777777" w:rsidTr="00323EDC">
        <w:tc>
          <w:tcPr>
            <w:tcW w:w="9067" w:type="dxa"/>
            <w:gridSpan w:val="2"/>
          </w:tcPr>
          <w:p w14:paraId="140985E7" w14:textId="77777777" w:rsidR="00F612CE" w:rsidRPr="009F6606" w:rsidRDefault="00F612CE" w:rsidP="00F3606C">
            <w:pPr>
              <w:tabs>
                <w:tab w:val="left" w:pos="0"/>
                <w:tab w:val="center" w:pos="4819"/>
              </w:tabs>
              <w:spacing w:line="276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9F6606">
              <w:rPr>
                <w:rFonts w:ascii="Arial" w:hAnsi="Arial" w:cs="Arial"/>
                <w:b/>
              </w:rPr>
              <w:t>RIEPILOGO SCADENZE PROCEDURA</w:t>
            </w:r>
          </w:p>
        </w:tc>
      </w:tr>
      <w:tr w:rsidR="00EF74A6" w:rsidRPr="0052556C" w14:paraId="780D16E8" w14:textId="77777777" w:rsidTr="00323EDC">
        <w:tc>
          <w:tcPr>
            <w:tcW w:w="4258" w:type="dxa"/>
          </w:tcPr>
          <w:p w14:paraId="012A7547" w14:textId="02CD076B" w:rsidR="00EF74A6" w:rsidRPr="0052556C" w:rsidRDefault="00EF74A6" w:rsidP="00F3606C">
            <w:pPr>
              <w:tabs>
                <w:tab w:val="left" w:pos="0"/>
                <w:tab w:val="center" w:pos="4819"/>
              </w:tabs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52556C">
              <w:rPr>
                <w:rFonts w:ascii="Arial" w:hAnsi="Arial" w:cs="Arial"/>
              </w:rPr>
              <w:t>Termine ultimo presentazione offerte</w:t>
            </w:r>
          </w:p>
        </w:tc>
        <w:tc>
          <w:tcPr>
            <w:tcW w:w="4809" w:type="dxa"/>
            <w:vAlign w:val="center"/>
          </w:tcPr>
          <w:p w14:paraId="54E1DDF6" w14:textId="385E384A" w:rsidR="00EF74A6" w:rsidRPr="0052556C" w:rsidRDefault="00BB50B0" w:rsidP="00F3606C">
            <w:pPr>
              <w:tabs>
                <w:tab w:val="left" w:pos="0"/>
                <w:tab w:val="center" w:pos="4819"/>
              </w:tabs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Dicembre 2022 ore 12:00</w:t>
            </w:r>
          </w:p>
        </w:tc>
      </w:tr>
      <w:tr w:rsidR="00EF74A6" w:rsidRPr="0052556C" w14:paraId="4DB49B16" w14:textId="77777777" w:rsidTr="00323EDC">
        <w:tc>
          <w:tcPr>
            <w:tcW w:w="4258" w:type="dxa"/>
          </w:tcPr>
          <w:p w14:paraId="2934C735" w14:textId="77777777" w:rsidR="00EF74A6" w:rsidRPr="0052556C" w:rsidRDefault="00EF74A6" w:rsidP="00F3606C">
            <w:pPr>
              <w:tabs>
                <w:tab w:val="left" w:pos="0"/>
                <w:tab w:val="center" w:pos="4819"/>
              </w:tabs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52556C">
              <w:rPr>
                <w:rFonts w:ascii="Arial" w:hAnsi="Arial" w:cs="Arial"/>
              </w:rPr>
              <w:t>Prenotazione sopralluogo</w:t>
            </w:r>
          </w:p>
        </w:tc>
        <w:tc>
          <w:tcPr>
            <w:tcW w:w="4809" w:type="dxa"/>
            <w:vAlign w:val="center"/>
          </w:tcPr>
          <w:p w14:paraId="68CAF8B8" w14:textId="7DBE4612" w:rsidR="00EF74A6" w:rsidRPr="000C4112" w:rsidRDefault="00BB50B0" w:rsidP="00F3606C">
            <w:pPr>
              <w:tabs>
                <w:tab w:val="left" w:pos="0"/>
                <w:tab w:val="center" w:pos="4819"/>
              </w:tabs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0C41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Dal 14 Luglio 2022 al 14 Novembre 2022</w:t>
            </w:r>
          </w:p>
        </w:tc>
      </w:tr>
      <w:tr w:rsidR="00EF74A6" w:rsidRPr="0052556C" w14:paraId="4CBB37A5" w14:textId="77777777" w:rsidTr="00323EDC">
        <w:tc>
          <w:tcPr>
            <w:tcW w:w="4258" w:type="dxa"/>
          </w:tcPr>
          <w:p w14:paraId="24AE7894" w14:textId="77777777" w:rsidR="00EF74A6" w:rsidRPr="0052556C" w:rsidRDefault="00EF74A6" w:rsidP="00F3606C">
            <w:pPr>
              <w:tabs>
                <w:tab w:val="left" w:pos="0"/>
                <w:tab w:val="center" w:pos="4819"/>
              </w:tabs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52556C">
              <w:rPr>
                <w:rFonts w:ascii="Arial" w:hAnsi="Arial" w:cs="Arial"/>
              </w:rPr>
              <w:t>Effettuazione sopralluogo</w:t>
            </w:r>
          </w:p>
        </w:tc>
        <w:tc>
          <w:tcPr>
            <w:tcW w:w="4809" w:type="dxa"/>
            <w:vAlign w:val="center"/>
          </w:tcPr>
          <w:p w14:paraId="54549A95" w14:textId="122CF244" w:rsidR="00EF74A6" w:rsidRPr="000C4112" w:rsidRDefault="00BB50B0" w:rsidP="000C4112">
            <w:pPr>
              <w:tabs>
                <w:tab w:val="left" w:pos="0"/>
                <w:tab w:val="center" w:pos="4819"/>
              </w:tabs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0C41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Dal </w:t>
            </w:r>
            <w:r w:rsidR="000C4112" w:rsidRPr="000C41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</w:t>
            </w:r>
            <w:r w:rsidRPr="000C41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Luglio 2022 al 1</w:t>
            </w:r>
            <w:r w:rsidR="000C4112" w:rsidRPr="000C41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  <w:r w:rsidRPr="000C41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Novembre 2022</w:t>
            </w:r>
          </w:p>
        </w:tc>
      </w:tr>
      <w:tr w:rsidR="00EF74A6" w:rsidRPr="0052556C" w14:paraId="12699B85" w14:textId="77777777" w:rsidTr="00323EDC">
        <w:tc>
          <w:tcPr>
            <w:tcW w:w="4258" w:type="dxa"/>
          </w:tcPr>
          <w:p w14:paraId="455295E6" w14:textId="77777777" w:rsidR="00EF74A6" w:rsidRPr="0052556C" w:rsidRDefault="00EF74A6" w:rsidP="00F3606C">
            <w:pPr>
              <w:tabs>
                <w:tab w:val="left" w:pos="0"/>
                <w:tab w:val="center" w:pos="4819"/>
              </w:tabs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52556C">
              <w:rPr>
                <w:rFonts w:ascii="Arial" w:hAnsi="Arial" w:cs="Arial"/>
              </w:rPr>
              <w:t>Inoltro quesiti</w:t>
            </w:r>
          </w:p>
        </w:tc>
        <w:tc>
          <w:tcPr>
            <w:tcW w:w="4809" w:type="dxa"/>
            <w:vAlign w:val="center"/>
          </w:tcPr>
          <w:p w14:paraId="0C4D740C" w14:textId="29005B41" w:rsidR="00EF74A6" w:rsidRPr="000C4112" w:rsidRDefault="000C4112" w:rsidP="00F3606C">
            <w:pPr>
              <w:tabs>
                <w:tab w:val="left" w:pos="0"/>
                <w:tab w:val="center" w:pos="4819"/>
              </w:tabs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0C41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Fino al 21 Novembre 2022</w:t>
            </w:r>
          </w:p>
        </w:tc>
      </w:tr>
      <w:tr w:rsidR="00EF74A6" w:rsidRPr="0052556C" w14:paraId="5D87D86C" w14:textId="77777777" w:rsidTr="00323EDC">
        <w:tc>
          <w:tcPr>
            <w:tcW w:w="4258" w:type="dxa"/>
          </w:tcPr>
          <w:p w14:paraId="788008C4" w14:textId="77777777" w:rsidR="00EF74A6" w:rsidRPr="0052556C" w:rsidRDefault="00EF74A6" w:rsidP="00F3606C">
            <w:pPr>
              <w:tabs>
                <w:tab w:val="left" w:pos="0"/>
                <w:tab w:val="center" w:pos="4819"/>
              </w:tabs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52556C">
              <w:rPr>
                <w:rFonts w:ascii="Arial" w:hAnsi="Arial" w:cs="Arial"/>
              </w:rPr>
              <w:t>Termine ultimo risposte quesiti</w:t>
            </w:r>
          </w:p>
        </w:tc>
        <w:tc>
          <w:tcPr>
            <w:tcW w:w="4809" w:type="dxa"/>
            <w:vAlign w:val="center"/>
          </w:tcPr>
          <w:p w14:paraId="62DD4408" w14:textId="4290004F" w:rsidR="00EF74A6" w:rsidRPr="000C4112" w:rsidRDefault="000C4112" w:rsidP="00F3606C">
            <w:pPr>
              <w:tabs>
                <w:tab w:val="left" w:pos="0"/>
                <w:tab w:val="center" w:pos="4819"/>
              </w:tabs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0C41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 Novembre 2022</w:t>
            </w:r>
          </w:p>
        </w:tc>
      </w:tr>
    </w:tbl>
    <w:p w14:paraId="3F868831" w14:textId="77777777" w:rsidR="00F612CE" w:rsidRPr="0052556C" w:rsidRDefault="00F612CE" w:rsidP="00FA6449">
      <w:pPr>
        <w:pStyle w:val="Paragrafoelenco"/>
        <w:tabs>
          <w:tab w:val="left" w:pos="0"/>
          <w:tab w:val="center" w:pos="4819"/>
        </w:tabs>
        <w:ind w:left="567"/>
        <w:jc w:val="both"/>
        <w:outlineLvl w:val="0"/>
        <w:rPr>
          <w:rFonts w:ascii="Arial" w:hAnsi="Arial" w:cs="Arial"/>
          <w:sz w:val="24"/>
          <w:szCs w:val="24"/>
        </w:rPr>
      </w:pPr>
    </w:p>
    <w:p w14:paraId="27239B4A" w14:textId="6E847C33" w:rsidR="00FA6449" w:rsidRPr="0052556C" w:rsidRDefault="00FA6449" w:rsidP="00FA6449">
      <w:pPr>
        <w:pStyle w:val="Paragrafoelenco"/>
        <w:numPr>
          <w:ilvl w:val="0"/>
          <w:numId w:val="15"/>
        </w:numPr>
        <w:tabs>
          <w:tab w:val="left" w:pos="0"/>
          <w:tab w:val="center" w:pos="4819"/>
        </w:tabs>
        <w:ind w:left="567" w:hanging="567"/>
        <w:jc w:val="both"/>
        <w:outlineLvl w:val="0"/>
        <w:rPr>
          <w:rFonts w:ascii="Arial" w:hAnsi="Arial" w:cs="Arial"/>
          <w:sz w:val="24"/>
          <w:szCs w:val="24"/>
        </w:rPr>
      </w:pPr>
      <w:r w:rsidRPr="0052556C">
        <w:rPr>
          <w:rFonts w:ascii="Arial" w:hAnsi="Arial" w:cs="Arial"/>
          <w:sz w:val="24"/>
          <w:szCs w:val="24"/>
        </w:rPr>
        <w:t xml:space="preserve">Il plico (formato </w:t>
      </w:r>
      <w:proofErr w:type="spellStart"/>
      <w:r w:rsidRPr="0052556C">
        <w:rPr>
          <w:rFonts w:ascii="Arial" w:hAnsi="Arial" w:cs="Arial"/>
          <w:sz w:val="24"/>
          <w:szCs w:val="24"/>
        </w:rPr>
        <w:t>max</w:t>
      </w:r>
      <w:proofErr w:type="spellEnd"/>
      <w:r w:rsidRPr="0052556C">
        <w:rPr>
          <w:rFonts w:ascii="Arial" w:hAnsi="Arial" w:cs="Arial"/>
          <w:sz w:val="24"/>
          <w:szCs w:val="24"/>
        </w:rPr>
        <w:t xml:space="preserve"> A3), dovrà essere trasmesso all’Agenzia del Demanio – Direzione </w:t>
      </w:r>
      <w:r w:rsidR="00E02E90">
        <w:rPr>
          <w:rFonts w:ascii="Arial" w:hAnsi="Arial" w:cs="Arial"/>
          <w:sz w:val="24"/>
          <w:szCs w:val="24"/>
        </w:rPr>
        <w:t>Territoriale</w:t>
      </w:r>
      <w:r w:rsidR="007F3D75">
        <w:rPr>
          <w:rFonts w:ascii="Arial" w:hAnsi="Arial" w:cs="Arial"/>
          <w:sz w:val="24"/>
          <w:szCs w:val="24"/>
        </w:rPr>
        <w:t xml:space="preserve"> Veneto</w:t>
      </w:r>
      <w:r w:rsidR="00EF74A6">
        <w:rPr>
          <w:rFonts w:ascii="Arial" w:hAnsi="Arial" w:cs="Arial"/>
          <w:sz w:val="24"/>
          <w:szCs w:val="24"/>
        </w:rPr>
        <w:t>,</w:t>
      </w:r>
      <w:r w:rsidR="00E02E90">
        <w:rPr>
          <w:rFonts w:ascii="Arial" w:hAnsi="Arial" w:cs="Arial"/>
          <w:sz w:val="24"/>
          <w:szCs w:val="24"/>
        </w:rPr>
        <w:t xml:space="preserve"> via</w:t>
      </w:r>
      <w:r w:rsidR="007F3D75">
        <w:rPr>
          <w:rFonts w:ascii="Arial" w:hAnsi="Arial" w:cs="Arial"/>
          <w:sz w:val="24"/>
          <w:szCs w:val="24"/>
        </w:rPr>
        <w:t xml:space="preserve"> Borgo </w:t>
      </w:r>
      <w:r w:rsidR="007F3D75" w:rsidRPr="00323EDC">
        <w:rPr>
          <w:rFonts w:ascii="Arial" w:hAnsi="Arial" w:cs="Arial"/>
          <w:sz w:val="24"/>
          <w:szCs w:val="24"/>
        </w:rPr>
        <w:t xml:space="preserve">Pezzana 1 - </w:t>
      </w:r>
      <w:r w:rsidR="00323EDC" w:rsidRPr="00323EDC">
        <w:rPr>
          <w:rFonts w:ascii="Arial" w:hAnsi="Arial" w:cs="Arial"/>
          <w:sz w:val="24"/>
          <w:szCs w:val="24"/>
        </w:rPr>
        <w:t>30174</w:t>
      </w:r>
      <w:r w:rsidR="007F3D75" w:rsidRPr="00323EDC">
        <w:rPr>
          <w:rFonts w:ascii="Arial" w:hAnsi="Arial" w:cs="Arial"/>
          <w:sz w:val="24"/>
          <w:szCs w:val="24"/>
        </w:rPr>
        <w:t xml:space="preserve"> Venezia, </w:t>
      </w:r>
      <w:r w:rsidRPr="00323EDC">
        <w:rPr>
          <w:rFonts w:ascii="Arial" w:hAnsi="Arial" w:cs="Arial"/>
          <w:sz w:val="24"/>
          <w:szCs w:val="24"/>
        </w:rPr>
        <w:t>con</w:t>
      </w:r>
      <w:r w:rsidRPr="0052556C">
        <w:rPr>
          <w:rFonts w:ascii="Arial" w:hAnsi="Arial" w:cs="Arial"/>
          <w:sz w:val="24"/>
          <w:szCs w:val="24"/>
        </w:rPr>
        <w:t xml:space="preserve"> raccomandata del servizio postale ovvero agenzia di recapito autorizzata ovvero consegnato a mano. </w:t>
      </w:r>
    </w:p>
    <w:p w14:paraId="1C093768" w14:textId="23418145" w:rsidR="00FA6449" w:rsidRPr="0052556C" w:rsidRDefault="00FA6449" w:rsidP="00FA6449">
      <w:pPr>
        <w:pStyle w:val="Paragrafoelenco"/>
        <w:tabs>
          <w:tab w:val="left" w:pos="0"/>
          <w:tab w:val="center" w:pos="4819"/>
        </w:tabs>
        <w:ind w:left="567"/>
        <w:jc w:val="both"/>
        <w:outlineLvl w:val="0"/>
        <w:rPr>
          <w:rFonts w:ascii="Arial" w:hAnsi="Arial" w:cs="Arial"/>
          <w:sz w:val="24"/>
          <w:szCs w:val="24"/>
        </w:rPr>
      </w:pPr>
      <w:r w:rsidRPr="0052556C">
        <w:rPr>
          <w:rFonts w:ascii="Arial" w:hAnsi="Arial" w:cs="Arial"/>
          <w:sz w:val="24"/>
          <w:szCs w:val="24"/>
        </w:rPr>
        <w:t xml:space="preserve">Farà fede il timbro della data di ricevuta e l’ora apposta dall’Ufficio </w:t>
      </w:r>
      <w:r w:rsidR="000F6AF2">
        <w:rPr>
          <w:rFonts w:ascii="Arial" w:hAnsi="Arial" w:cs="Arial"/>
          <w:sz w:val="24"/>
          <w:szCs w:val="24"/>
        </w:rPr>
        <w:t xml:space="preserve">ricevente sul plico consegnato. </w:t>
      </w:r>
      <w:r w:rsidRPr="0052556C">
        <w:rPr>
          <w:rFonts w:ascii="Arial" w:hAnsi="Arial" w:cs="Arial"/>
          <w:sz w:val="24"/>
          <w:szCs w:val="24"/>
        </w:rPr>
        <w:t xml:space="preserve">L’Agenzia del Demanio non risponde delle offerte che non siano pervenute o che siano pervenute in ritardo, rimanendo a carico del mittente il relativo rischio.  In caso di plichi inviati successivamente dallo stesso concorrente, entro e non oltre il giorno e l’ora sopra indicati, sarà preso in considerazione esclusivamente l’ultimo plico fatto pervenire in ordine di tempo. Qualora il concorrente si accorga dell’incompletezza/inesattezza della documentazione contenuta nel primo plico dovrà </w:t>
      </w:r>
      <w:r w:rsidRPr="0052556C">
        <w:rPr>
          <w:rFonts w:ascii="Arial" w:hAnsi="Arial" w:cs="Arial"/>
          <w:sz w:val="24"/>
          <w:szCs w:val="24"/>
        </w:rPr>
        <w:lastRenderedPageBreak/>
        <w:t xml:space="preserve">farne pervenire uno nuovo, entro il termine stabilito per la presentazione delle offerte, completo di tutti gli elementi richiesti dal presente Avviso. </w:t>
      </w:r>
    </w:p>
    <w:p w14:paraId="289F5C3C" w14:textId="77777777" w:rsidR="00F612CE" w:rsidRPr="0052556C" w:rsidRDefault="00FA6449" w:rsidP="00FA6449">
      <w:pPr>
        <w:pStyle w:val="Paragrafoelenco"/>
        <w:tabs>
          <w:tab w:val="left" w:pos="0"/>
          <w:tab w:val="center" w:pos="4819"/>
        </w:tabs>
        <w:ind w:left="567"/>
        <w:jc w:val="both"/>
        <w:outlineLvl w:val="0"/>
        <w:rPr>
          <w:rFonts w:ascii="Arial" w:hAnsi="Arial" w:cs="Arial"/>
          <w:sz w:val="24"/>
          <w:szCs w:val="24"/>
        </w:rPr>
      </w:pPr>
      <w:r w:rsidRPr="0052556C">
        <w:rPr>
          <w:rFonts w:ascii="Arial" w:hAnsi="Arial" w:cs="Arial"/>
          <w:sz w:val="24"/>
          <w:szCs w:val="24"/>
        </w:rPr>
        <w:t>I plichi ricevuti oltre il predetto termine non saranno tenuti in considerazione, quindi non verranno aperti e potranno essere riconsegnati al mittente previa richiesta scritta. Non saranno considerate proposte che dovessero essere trasmesse via posta elettronica.</w:t>
      </w:r>
    </w:p>
    <w:p w14:paraId="04A24045" w14:textId="77777777" w:rsidR="00F612CE" w:rsidRPr="0052556C" w:rsidRDefault="00F612CE" w:rsidP="00FA6449">
      <w:pPr>
        <w:pStyle w:val="Paragrafoelenco"/>
        <w:tabs>
          <w:tab w:val="left" w:pos="0"/>
          <w:tab w:val="center" w:pos="4819"/>
        </w:tabs>
        <w:ind w:left="567"/>
        <w:jc w:val="both"/>
        <w:outlineLvl w:val="0"/>
        <w:rPr>
          <w:rFonts w:ascii="Arial" w:hAnsi="Arial" w:cs="Arial"/>
          <w:sz w:val="24"/>
          <w:szCs w:val="24"/>
        </w:rPr>
      </w:pPr>
    </w:p>
    <w:p w14:paraId="5F883BB4" w14:textId="1F1BDD19" w:rsidR="00EF371B" w:rsidRPr="003874E3" w:rsidRDefault="00EF371B" w:rsidP="00EF371B">
      <w:pPr>
        <w:pStyle w:val="Paragrafoelenco"/>
        <w:numPr>
          <w:ilvl w:val="0"/>
          <w:numId w:val="15"/>
        </w:numPr>
        <w:tabs>
          <w:tab w:val="left" w:pos="0"/>
          <w:tab w:val="center" w:pos="4819"/>
        </w:tabs>
        <w:ind w:left="567" w:hanging="567"/>
        <w:jc w:val="both"/>
        <w:outlineLvl w:val="0"/>
        <w:rPr>
          <w:rFonts w:ascii="Arial" w:hAnsi="Arial" w:cs="Arial"/>
          <w:sz w:val="24"/>
          <w:szCs w:val="24"/>
        </w:rPr>
      </w:pPr>
      <w:r w:rsidRPr="0052556C">
        <w:rPr>
          <w:rFonts w:ascii="Arial" w:hAnsi="Arial" w:cs="Arial"/>
          <w:sz w:val="24"/>
          <w:szCs w:val="24"/>
        </w:rPr>
        <w:t>Sul plico dovrà essere indicato il riferimento alla “</w:t>
      </w:r>
      <w:r w:rsidR="00561500">
        <w:rPr>
          <w:rFonts w:ascii="Arial" w:hAnsi="Arial" w:cs="Arial"/>
          <w:sz w:val="24"/>
          <w:szCs w:val="24"/>
        </w:rPr>
        <w:t xml:space="preserve">Avviso di gara </w:t>
      </w:r>
      <w:proofErr w:type="spellStart"/>
      <w:r w:rsidR="00561500">
        <w:rPr>
          <w:rFonts w:ascii="Arial" w:hAnsi="Arial" w:cs="Arial"/>
          <w:sz w:val="24"/>
          <w:szCs w:val="24"/>
        </w:rPr>
        <w:t>prot</w:t>
      </w:r>
      <w:proofErr w:type="spellEnd"/>
      <w:r w:rsidR="00561500">
        <w:rPr>
          <w:rFonts w:ascii="Arial" w:hAnsi="Arial" w:cs="Arial"/>
          <w:sz w:val="24"/>
          <w:szCs w:val="24"/>
        </w:rPr>
        <w:t xml:space="preserve">. </w:t>
      </w:r>
      <w:r w:rsidR="00413BC7">
        <w:rPr>
          <w:rFonts w:ascii="Arial" w:hAnsi="Arial" w:cs="Arial"/>
          <w:sz w:val="24"/>
          <w:szCs w:val="24"/>
        </w:rPr>
        <w:t>1228 RI</w:t>
      </w:r>
      <w:r w:rsidRPr="003874E3">
        <w:rPr>
          <w:rFonts w:ascii="Arial" w:hAnsi="Arial" w:cs="Arial"/>
          <w:sz w:val="24"/>
          <w:szCs w:val="24"/>
        </w:rPr>
        <w:t xml:space="preserve"> </w:t>
      </w:r>
      <w:r w:rsidR="002B3F2D">
        <w:rPr>
          <w:rFonts w:ascii="Arial" w:hAnsi="Arial" w:cs="Arial"/>
          <w:sz w:val="24"/>
          <w:szCs w:val="24"/>
        </w:rPr>
        <w:t xml:space="preserve">per la </w:t>
      </w:r>
      <w:r w:rsidR="002B3F2D" w:rsidRPr="007F3D75">
        <w:rPr>
          <w:rFonts w:ascii="Arial" w:hAnsi="Arial" w:cs="Arial"/>
          <w:sz w:val="24"/>
          <w:szCs w:val="24"/>
        </w:rPr>
        <w:t xml:space="preserve">concessione di valorizzazione, nell’ambito del </w:t>
      </w:r>
      <w:r w:rsidR="005C447F" w:rsidRPr="007F3D75">
        <w:rPr>
          <w:rFonts w:ascii="Arial" w:hAnsi="Arial" w:cs="Arial"/>
          <w:sz w:val="24"/>
          <w:szCs w:val="24"/>
        </w:rPr>
        <w:t xml:space="preserve">programma </w:t>
      </w:r>
      <w:r w:rsidR="003B68E3" w:rsidRPr="007F3D75">
        <w:rPr>
          <w:rFonts w:ascii="Arial" w:hAnsi="Arial" w:cs="Arial"/>
          <w:sz w:val="24"/>
          <w:szCs w:val="24"/>
        </w:rPr>
        <w:t>Valore Paese Italia</w:t>
      </w:r>
      <w:r w:rsidR="002B3F2D" w:rsidRPr="007F3D75">
        <w:rPr>
          <w:rFonts w:ascii="Arial" w:hAnsi="Arial" w:cs="Arial"/>
          <w:sz w:val="24"/>
          <w:szCs w:val="24"/>
        </w:rPr>
        <w:t xml:space="preserve">, </w:t>
      </w:r>
      <w:r w:rsidR="007F3D75" w:rsidRPr="007F3D75">
        <w:rPr>
          <w:rFonts w:ascii="Arial" w:hAnsi="Arial" w:cs="Arial"/>
          <w:sz w:val="24"/>
          <w:szCs w:val="24"/>
        </w:rPr>
        <w:t>di</w:t>
      </w:r>
      <w:r w:rsidR="002B3F2D" w:rsidRPr="007F3D75">
        <w:rPr>
          <w:rFonts w:ascii="Arial" w:hAnsi="Arial" w:cs="Arial"/>
          <w:sz w:val="24"/>
          <w:szCs w:val="24"/>
        </w:rPr>
        <w:t xml:space="preserve"> n. </w:t>
      </w:r>
      <w:r w:rsidR="007F3D75" w:rsidRPr="007F3D75">
        <w:rPr>
          <w:rFonts w:ascii="Arial" w:hAnsi="Arial" w:cs="Arial"/>
          <w:sz w:val="24"/>
          <w:szCs w:val="24"/>
        </w:rPr>
        <w:t>5</w:t>
      </w:r>
      <w:r w:rsidR="002B3F2D" w:rsidRPr="007F3D75">
        <w:rPr>
          <w:rFonts w:ascii="Arial" w:hAnsi="Arial" w:cs="Arial"/>
          <w:sz w:val="24"/>
          <w:szCs w:val="24"/>
        </w:rPr>
        <w:t xml:space="preserve"> beni immobili di proprietà dello Stato</w:t>
      </w:r>
      <w:r w:rsidR="007F3D75" w:rsidRPr="007F3D75">
        <w:rPr>
          <w:rFonts w:ascii="Arial" w:hAnsi="Arial" w:cs="Arial"/>
          <w:sz w:val="24"/>
          <w:szCs w:val="24"/>
        </w:rPr>
        <w:t xml:space="preserve"> </w:t>
      </w:r>
      <w:r w:rsidR="00EF74A6" w:rsidRPr="007F3D75">
        <w:rPr>
          <w:rFonts w:ascii="Arial" w:hAnsi="Arial" w:cs="Arial"/>
          <w:sz w:val="24"/>
          <w:szCs w:val="24"/>
        </w:rPr>
        <w:t xml:space="preserve">- </w:t>
      </w:r>
      <w:r w:rsidRPr="007F3D75">
        <w:rPr>
          <w:rFonts w:ascii="Arial" w:hAnsi="Arial" w:cs="Arial"/>
          <w:sz w:val="24"/>
          <w:szCs w:val="24"/>
        </w:rPr>
        <w:t>Lotto/i ………” (così specificando il lotto ovvero i lotti per il/i quale/i si intende concorrere)</w:t>
      </w:r>
      <w:r w:rsidRPr="00D65502">
        <w:rPr>
          <w:rFonts w:ascii="Arial" w:hAnsi="Arial" w:cs="Arial"/>
          <w:sz w:val="24"/>
          <w:szCs w:val="24"/>
        </w:rPr>
        <w:t xml:space="preserve"> e dovranno</w:t>
      </w:r>
      <w:r w:rsidRPr="003874E3">
        <w:rPr>
          <w:rFonts w:ascii="Arial" w:hAnsi="Arial" w:cs="Arial"/>
          <w:sz w:val="24"/>
          <w:szCs w:val="24"/>
        </w:rPr>
        <w:t xml:space="preserve"> essere riportati i seguenti contatti del concorrente: </w:t>
      </w:r>
    </w:p>
    <w:p w14:paraId="086761C7" w14:textId="20C63C91" w:rsidR="00EF371B" w:rsidRPr="003874E3" w:rsidRDefault="00EF371B" w:rsidP="00EF371B">
      <w:pPr>
        <w:pStyle w:val="Paragrafoelenco"/>
        <w:numPr>
          <w:ilvl w:val="0"/>
          <w:numId w:val="43"/>
        </w:numPr>
        <w:tabs>
          <w:tab w:val="left" w:pos="0"/>
          <w:tab w:val="center" w:pos="4819"/>
        </w:tabs>
        <w:jc w:val="both"/>
        <w:outlineLvl w:val="0"/>
        <w:rPr>
          <w:rFonts w:ascii="Arial" w:hAnsi="Arial" w:cs="Arial"/>
          <w:sz w:val="24"/>
          <w:szCs w:val="24"/>
        </w:rPr>
      </w:pPr>
      <w:r w:rsidRPr="003874E3">
        <w:rPr>
          <w:rFonts w:ascii="Arial" w:hAnsi="Arial" w:cs="Arial"/>
          <w:sz w:val="24"/>
          <w:szCs w:val="24"/>
        </w:rPr>
        <w:t>d</w:t>
      </w:r>
      <w:r w:rsidR="000F6AF2">
        <w:rPr>
          <w:rFonts w:ascii="Arial" w:hAnsi="Arial" w:cs="Arial"/>
          <w:sz w:val="24"/>
          <w:szCs w:val="24"/>
        </w:rPr>
        <w:t>enominazione o ragione sociale</w:t>
      </w:r>
    </w:p>
    <w:p w14:paraId="011ECCAA" w14:textId="3EB8BF73" w:rsidR="00EF371B" w:rsidRPr="0052556C" w:rsidRDefault="000F6AF2" w:rsidP="00EF371B">
      <w:pPr>
        <w:pStyle w:val="Paragrafoelenco"/>
        <w:numPr>
          <w:ilvl w:val="0"/>
          <w:numId w:val="43"/>
        </w:numPr>
        <w:tabs>
          <w:tab w:val="left" w:pos="0"/>
          <w:tab w:val="center" w:pos="4819"/>
        </w:tabs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indirizzo</w:t>
      </w:r>
    </w:p>
    <w:p w14:paraId="159E402C" w14:textId="77B98AD3" w:rsidR="00EF371B" w:rsidRPr="0052556C" w:rsidRDefault="00EF371B" w:rsidP="00EF371B">
      <w:pPr>
        <w:pStyle w:val="Paragrafoelenco"/>
        <w:numPr>
          <w:ilvl w:val="0"/>
          <w:numId w:val="43"/>
        </w:numPr>
        <w:tabs>
          <w:tab w:val="left" w:pos="0"/>
          <w:tab w:val="center" w:pos="4819"/>
        </w:tabs>
        <w:jc w:val="both"/>
        <w:outlineLvl w:val="0"/>
        <w:rPr>
          <w:rFonts w:ascii="Arial" w:hAnsi="Arial" w:cs="Arial"/>
          <w:sz w:val="24"/>
          <w:szCs w:val="24"/>
        </w:rPr>
      </w:pPr>
      <w:r w:rsidRPr="0052556C">
        <w:rPr>
          <w:rFonts w:ascii="Arial" w:hAnsi="Arial" w:cs="Arial"/>
          <w:sz w:val="24"/>
          <w:szCs w:val="24"/>
        </w:rPr>
        <w:t xml:space="preserve">numero di </w:t>
      </w:r>
      <w:r w:rsidR="000F6AF2">
        <w:rPr>
          <w:rFonts w:ascii="Arial" w:hAnsi="Arial" w:cs="Arial"/>
          <w:sz w:val="24"/>
          <w:szCs w:val="24"/>
        </w:rPr>
        <w:t>telefono</w:t>
      </w:r>
      <w:r w:rsidRPr="0052556C">
        <w:rPr>
          <w:rFonts w:ascii="Arial" w:hAnsi="Arial" w:cs="Arial"/>
          <w:sz w:val="24"/>
          <w:szCs w:val="24"/>
        </w:rPr>
        <w:t xml:space="preserve"> </w:t>
      </w:r>
    </w:p>
    <w:p w14:paraId="7310841E" w14:textId="77777777" w:rsidR="00EF371B" w:rsidRPr="008B31BE" w:rsidRDefault="008372EF" w:rsidP="00EF371B">
      <w:pPr>
        <w:pStyle w:val="Paragrafoelenco"/>
        <w:numPr>
          <w:ilvl w:val="0"/>
          <w:numId w:val="43"/>
        </w:numPr>
        <w:tabs>
          <w:tab w:val="left" w:pos="0"/>
          <w:tab w:val="center" w:pos="4819"/>
        </w:tabs>
        <w:jc w:val="both"/>
        <w:outlineLvl w:val="0"/>
        <w:rPr>
          <w:rFonts w:ascii="Arial" w:hAnsi="Arial" w:cs="Arial"/>
          <w:sz w:val="24"/>
          <w:szCs w:val="24"/>
        </w:rPr>
      </w:pPr>
      <w:r w:rsidRPr="008B31BE">
        <w:rPr>
          <w:rFonts w:ascii="Arial" w:hAnsi="Arial" w:cs="Arial"/>
          <w:sz w:val="24"/>
          <w:szCs w:val="24"/>
        </w:rPr>
        <w:t>indirizzo PEC (</w:t>
      </w:r>
      <w:r w:rsidR="009161F6" w:rsidRPr="008B31BE">
        <w:rPr>
          <w:rFonts w:ascii="Arial" w:hAnsi="Arial" w:cs="Arial"/>
          <w:sz w:val="24"/>
          <w:szCs w:val="24"/>
        </w:rPr>
        <w:t>gli operatori stranieri,</w:t>
      </w:r>
      <w:r w:rsidRPr="008B31BE">
        <w:rPr>
          <w:rFonts w:ascii="Arial" w:hAnsi="Arial" w:cs="Arial"/>
          <w:sz w:val="24"/>
          <w:szCs w:val="24"/>
        </w:rPr>
        <w:t xml:space="preserve"> in alternativa, potranno fornire il numero di fax ed un </w:t>
      </w:r>
      <w:r w:rsidR="009161F6" w:rsidRPr="008B31BE">
        <w:rPr>
          <w:rFonts w:ascii="Arial" w:hAnsi="Arial" w:cs="Arial"/>
          <w:sz w:val="24"/>
          <w:szCs w:val="24"/>
        </w:rPr>
        <w:t xml:space="preserve">indirizzo </w:t>
      </w:r>
      <w:r w:rsidR="00EF371B" w:rsidRPr="008B31BE">
        <w:rPr>
          <w:rFonts w:ascii="Arial" w:hAnsi="Arial" w:cs="Arial"/>
          <w:sz w:val="24"/>
          <w:szCs w:val="24"/>
        </w:rPr>
        <w:t>di posta elettronica ordinaria</w:t>
      </w:r>
      <w:r w:rsidRPr="008B31BE">
        <w:rPr>
          <w:rFonts w:ascii="Arial" w:hAnsi="Arial" w:cs="Arial"/>
          <w:sz w:val="24"/>
          <w:szCs w:val="24"/>
        </w:rPr>
        <w:t>)</w:t>
      </w:r>
      <w:r w:rsidR="00C72823" w:rsidRPr="008B31BE">
        <w:rPr>
          <w:rFonts w:ascii="Arial" w:hAnsi="Arial" w:cs="Arial"/>
          <w:sz w:val="24"/>
          <w:szCs w:val="24"/>
        </w:rPr>
        <w:t>.</w:t>
      </w:r>
      <w:r w:rsidR="00EF371B" w:rsidRPr="008B31BE">
        <w:rPr>
          <w:rFonts w:ascii="Arial" w:hAnsi="Arial" w:cs="Arial"/>
          <w:sz w:val="24"/>
          <w:szCs w:val="24"/>
        </w:rPr>
        <w:t xml:space="preserve"> </w:t>
      </w:r>
    </w:p>
    <w:p w14:paraId="5BA957B7" w14:textId="77777777" w:rsidR="00D4264A" w:rsidRPr="0052556C" w:rsidRDefault="00EF371B" w:rsidP="009C0674">
      <w:pPr>
        <w:tabs>
          <w:tab w:val="left" w:pos="0"/>
          <w:tab w:val="center" w:pos="4819"/>
        </w:tabs>
        <w:jc w:val="both"/>
        <w:outlineLvl w:val="0"/>
        <w:rPr>
          <w:rFonts w:ascii="Arial" w:hAnsi="Arial" w:cs="Arial"/>
        </w:rPr>
      </w:pPr>
      <w:r w:rsidRPr="0052556C">
        <w:rPr>
          <w:rFonts w:ascii="Arial" w:hAnsi="Arial" w:cs="Arial"/>
        </w:rPr>
        <w:t>N.B.: In caso di raggruppamento dovrà essere specificata sul plico la denominazione/ragione sociale di tutti i componenti, fermo restando che in relazione al capogruppo dovranno essere forniti tutti i contatti sopra richiesti e che le comunicazioni relative alla procedura saranno inviate esclusivamente a quest’ultimo.</w:t>
      </w:r>
    </w:p>
    <w:p w14:paraId="0A96DD6D" w14:textId="77777777" w:rsidR="00D4264A" w:rsidRPr="0052556C" w:rsidRDefault="00D4264A" w:rsidP="009C0674">
      <w:pPr>
        <w:tabs>
          <w:tab w:val="left" w:pos="0"/>
          <w:tab w:val="center" w:pos="4819"/>
        </w:tabs>
        <w:jc w:val="both"/>
        <w:outlineLvl w:val="0"/>
        <w:rPr>
          <w:rFonts w:ascii="Arial" w:hAnsi="Arial" w:cs="Arial"/>
        </w:rPr>
      </w:pPr>
    </w:p>
    <w:p w14:paraId="58B95F2F" w14:textId="77777777" w:rsidR="00EF371B" w:rsidRPr="0052556C" w:rsidRDefault="00EF371B" w:rsidP="009C0674">
      <w:pPr>
        <w:tabs>
          <w:tab w:val="left" w:pos="0"/>
          <w:tab w:val="center" w:pos="4819"/>
        </w:tabs>
        <w:jc w:val="both"/>
        <w:outlineLvl w:val="0"/>
        <w:rPr>
          <w:rFonts w:ascii="Arial" w:hAnsi="Arial" w:cs="Arial"/>
        </w:rPr>
      </w:pPr>
      <w:r w:rsidRPr="0052556C">
        <w:rPr>
          <w:rFonts w:ascii="Arial" w:hAnsi="Arial" w:cs="Arial"/>
        </w:rPr>
        <w:t xml:space="preserve">All’interno del plico dovranno essere inserite, </w:t>
      </w:r>
      <w:r w:rsidRPr="0052556C">
        <w:rPr>
          <w:rFonts w:ascii="Arial" w:hAnsi="Arial" w:cs="Arial"/>
          <w:b/>
        </w:rPr>
        <w:t>a pena di esclusione</w:t>
      </w:r>
      <w:r w:rsidR="00A71A30" w:rsidRPr="0052556C">
        <w:rPr>
          <w:rFonts w:ascii="Arial" w:hAnsi="Arial" w:cs="Arial"/>
        </w:rPr>
        <w:t>,</w:t>
      </w:r>
      <w:r w:rsidRPr="0052556C">
        <w:rPr>
          <w:rFonts w:ascii="Arial" w:hAnsi="Arial" w:cs="Arial"/>
        </w:rPr>
        <w:t xml:space="preserve"> </w:t>
      </w:r>
      <w:r w:rsidR="00400BC4" w:rsidRPr="0052556C">
        <w:rPr>
          <w:rFonts w:ascii="Arial" w:hAnsi="Arial" w:cs="Arial"/>
        </w:rPr>
        <w:t>tre</w:t>
      </w:r>
      <w:r w:rsidR="00436D10">
        <w:rPr>
          <w:rFonts w:ascii="Arial" w:hAnsi="Arial" w:cs="Arial"/>
        </w:rPr>
        <w:t xml:space="preserve"> distinte buste </w:t>
      </w:r>
      <w:r w:rsidRPr="0052556C">
        <w:rPr>
          <w:rFonts w:ascii="Arial" w:hAnsi="Arial" w:cs="Arial"/>
        </w:rPr>
        <w:t>sigillate sui lembi di chiusura e riportanti l’intestazione del mittente:</w:t>
      </w:r>
    </w:p>
    <w:p w14:paraId="5A857DF1" w14:textId="77777777" w:rsidR="00EF371B" w:rsidRPr="007F3D75" w:rsidRDefault="00EF371B" w:rsidP="00EF371B">
      <w:pPr>
        <w:pStyle w:val="Paragrafoelenco"/>
        <w:widowControl w:val="0"/>
        <w:numPr>
          <w:ilvl w:val="0"/>
          <w:numId w:val="40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F3D75">
        <w:rPr>
          <w:rFonts w:ascii="Arial" w:hAnsi="Arial" w:cs="Arial"/>
          <w:bCs/>
          <w:color w:val="000000"/>
          <w:sz w:val="24"/>
          <w:szCs w:val="24"/>
        </w:rPr>
        <w:t>una busta con dicitura “</w:t>
      </w:r>
      <w:r w:rsidRPr="007F3D75">
        <w:rPr>
          <w:rFonts w:ascii="Arial" w:hAnsi="Arial" w:cs="Arial"/>
          <w:b/>
          <w:bCs/>
          <w:color w:val="000000"/>
          <w:sz w:val="24"/>
          <w:szCs w:val="24"/>
        </w:rPr>
        <w:t>A -</w:t>
      </w:r>
      <w:r w:rsidRPr="007F3D7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F3D75">
        <w:rPr>
          <w:rFonts w:ascii="Arial" w:hAnsi="Arial" w:cs="Arial"/>
          <w:b/>
          <w:bCs/>
          <w:color w:val="000000"/>
          <w:sz w:val="24"/>
          <w:szCs w:val="24"/>
        </w:rPr>
        <w:t>Documentazione amministrativa</w:t>
      </w:r>
      <w:r w:rsidRPr="007F3D75">
        <w:rPr>
          <w:rFonts w:ascii="Arial" w:hAnsi="Arial" w:cs="Arial"/>
          <w:bCs/>
          <w:color w:val="000000"/>
          <w:sz w:val="24"/>
          <w:szCs w:val="24"/>
        </w:rPr>
        <w:t>”;</w:t>
      </w:r>
    </w:p>
    <w:p w14:paraId="4E3D67A8" w14:textId="30677742" w:rsidR="00EF371B" w:rsidRPr="007F3D75" w:rsidRDefault="00CD32F7" w:rsidP="00EF371B">
      <w:pPr>
        <w:pStyle w:val="Paragrafoelenco"/>
        <w:widowControl w:val="0"/>
        <w:numPr>
          <w:ilvl w:val="0"/>
          <w:numId w:val="40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F3D75">
        <w:rPr>
          <w:rFonts w:ascii="Arial" w:hAnsi="Arial" w:cs="Arial"/>
          <w:bCs/>
          <w:color w:val="000000"/>
          <w:sz w:val="24"/>
          <w:szCs w:val="24"/>
        </w:rPr>
        <w:t xml:space="preserve">una busta </w:t>
      </w:r>
      <w:r w:rsidR="00EF371B" w:rsidRPr="007F3D75">
        <w:rPr>
          <w:rFonts w:ascii="Arial" w:hAnsi="Arial" w:cs="Arial"/>
          <w:bCs/>
          <w:color w:val="000000"/>
          <w:sz w:val="24"/>
          <w:szCs w:val="24"/>
        </w:rPr>
        <w:t>con dicitura</w:t>
      </w:r>
      <w:r w:rsidR="00EF371B" w:rsidRPr="007F3D75">
        <w:rPr>
          <w:rFonts w:ascii="Arial" w:hAnsi="Arial" w:cs="Arial"/>
          <w:b/>
          <w:color w:val="000000"/>
          <w:sz w:val="24"/>
          <w:szCs w:val="24"/>
        </w:rPr>
        <w:t xml:space="preserve"> “B </w:t>
      </w:r>
      <w:r w:rsidR="00F374B2" w:rsidRPr="007F3D75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EF371B" w:rsidRPr="007F3D7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F371B" w:rsidRPr="007F3D75">
        <w:rPr>
          <w:rFonts w:ascii="Arial" w:hAnsi="Arial" w:cs="Arial"/>
          <w:b/>
          <w:bCs/>
          <w:color w:val="000000"/>
          <w:sz w:val="24"/>
          <w:szCs w:val="24"/>
        </w:rPr>
        <w:t xml:space="preserve">Proposta </w:t>
      </w:r>
      <w:r w:rsidR="004F1B19" w:rsidRPr="007F3D75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EF371B" w:rsidRPr="007F3D75">
        <w:rPr>
          <w:rFonts w:ascii="Arial" w:hAnsi="Arial" w:cs="Arial"/>
          <w:b/>
          <w:bCs/>
          <w:color w:val="000000"/>
          <w:sz w:val="24"/>
          <w:szCs w:val="24"/>
        </w:rPr>
        <w:t>rogettuale –</w:t>
      </w:r>
      <w:r w:rsidR="00D341C4" w:rsidRPr="007F3D7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F371B" w:rsidRPr="007F3D75">
        <w:rPr>
          <w:rFonts w:ascii="Arial" w:hAnsi="Arial" w:cs="Arial"/>
          <w:b/>
          <w:bCs/>
          <w:color w:val="000000"/>
          <w:sz w:val="24"/>
          <w:szCs w:val="24"/>
        </w:rPr>
        <w:t>Lotto………</w:t>
      </w:r>
      <w:r w:rsidR="00EF371B" w:rsidRPr="007F3D75">
        <w:rPr>
          <w:rFonts w:ascii="Arial" w:hAnsi="Arial" w:cs="Arial"/>
          <w:b/>
          <w:color w:val="000000"/>
          <w:sz w:val="24"/>
          <w:szCs w:val="24"/>
        </w:rPr>
        <w:t xml:space="preserve">” </w:t>
      </w:r>
      <w:r w:rsidR="00EF371B" w:rsidRPr="007F3D75">
        <w:rPr>
          <w:rFonts w:ascii="Arial" w:hAnsi="Arial" w:cs="Arial"/>
          <w:color w:val="000000"/>
          <w:sz w:val="24"/>
          <w:szCs w:val="24"/>
        </w:rPr>
        <w:t>(indicando il lotto a cui afferisce l’offerta)</w:t>
      </w:r>
      <w:r w:rsidR="00897E5F" w:rsidRPr="007F3D75">
        <w:rPr>
          <w:rFonts w:ascii="Arial" w:hAnsi="Arial" w:cs="Arial"/>
          <w:color w:val="000000"/>
          <w:sz w:val="24"/>
          <w:szCs w:val="24"/>
        </w:rPr>
        <w:t>;</w:t>
      </w:r>
    </w:p>
    <w:p w14:paraId="24BE8175" w14:textId="1138BF2A" w:rsidR="001747A4" w:rsidRPr="007F3D75" w:rsidRDefault="00C81A38" w:rsidP="00C81A38">
      <w:pPr>
        <w:pStyle w:val="Paragrafoelenco"/>
        <w:widowControl w:val="0"/>
        <w:numPr>
          <w:ilvl w:val="0"/>
          <w:numId w:val="40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F3D75">
        <w:rPr>
          <w:rFonts w:ascii="Arial" w:hAnsi="Arial" w:cs="Arial"/>
          <w:bCs/>
          <w:color w:val="000000"/>
          <w:sz w:val="24"/>
          <w:szCs w:val="24"/>
        </w:rPr>
        <w:t>una busta con dicitura</w:t>
      </w:r>
      <w:r w:rsidRPr="007F3D75">
        <w:rPr>
          <w:rFonts w:ascii="Arial" w:hAnsi="Arial" w:cs="Arial"/>
          <w:b/>
          <w:color w:val="000000"/>
          <w:sz w:val="24"/>
          <w:szCs w:val="24"/>
        </w:rPr>
        <w:t xml:space="preserve"> “C </w:t>
      </w:r>
      <w:r w:rsidR="00F374B2" w:rsidRPr="007F3D75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Pr="007F3D7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862E3" w:rsidRPr="007F3D75">
        <w:rPr>
          <w:rFonts w:ascii="Arial" w:hAnsi="Arial" w:cs="Arial"/>
          <w:b/>
          <w:color w:val="000000"/>
          <w:sz w:val="24"/>
          <w:szCs w:val="24"/>
        </w:rPr>
        <w:t xml:space="preserve">Offerta </w:t>
      </w:r>
      <w:r w:rsidR="00F374B2">
        <w:rPr>
          <w:rFonts w:ascii="Arial" w:hAnsi="Arial" w:cs="Arial"/>
          <w:b/>
          <w:color w:val="000000"/>
          <w:sz w:val="24"/>
          <w:szCs w:val="24"/>
        </w:rPr>
        <w:t>Economico</w:t>
      </w:r>
      <w:r w:rsidR="00323EDC">
        <w:rPr>
          <w:rFonts w:ascii="Arial" w:hAnsi="Arial" w:cs="Arial"/>
          <w:b/>
          <w:color w:val="000000"/>
          <w:sz w:val="24"/>
          <w:szCs w:val="24"/>
        </w:rPr>
        <w:t>-</w:t>
      </w:r>
      <w:r w:rsidRPr="007F3D75">
        <w:rPr>
          <w:rFonts w:ascii="Arial" w:hAnsi="Arial" w:cs="Arial"/>
          <w:b/>
          <w:color w:val="000000"/>
          <w:sz w:val="24"/>
          <w:szCs w:val="24"/>
        </w:rPr>
        <w:t xml:space="preserve">Temporale – Lotto………” </w:t>
      </w:r>
      <w:r w:rsidRPr="007F3D75">
        <w:rPr>
          <w:rFonts w:ascii="Arial" w:hAnsi="Arial" w:cs="Arial"/>
          <w:color w:val="000000"/>
          <w:sz w:val="24"/>
          <w:szCs w:val="24"/>
        </w:rPr>
        <w:t>(indicando il lotto a cui afferisce l’offerta);</w:t>
      </w:r>
    </w:p>
    <w:p w14:paraId="3B792EC9" w14:textId="77777777" w:rsidR="00CD32F7" w:rsidRPr="00436D10" w:rsidRDefault="00CD32F7" w:rsidP="009C0674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</w:rPr>
      </w:pPr>
    </w:p>
    <w:p w14:paraId="3304A139" w14:textId="77777777" w:rsidR="00C81A38" w:rsidRPr="007F3D75" w:rsidRDefault="00C81A38" w:rsidP="009C0674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color w:val="000000"/>
          <w:u w:val="single"/>
        </w:rPr>
      </w:pPr>
      <w:r w:rsidRPr="007F3D75">
        <w:rPr>
          <w:rFonts w:ascii="Arial" w:hAnsi="Arial" w:cs="Arial"/>
          <w:b/>
        </w:rPr>
        <w:t xml:space="preserve">N.B. </w:t>
      </w:r>
      <w:r w:rsidR="009521FF" w:rsidRPr="007F3D75">
        <w:rPr>
          <w:rFonts w:ascii="Arial" w:hAnsi="Arial" w:cs="Arial"/>
          <w:b/>
        </w:rPr>
        <w:t>in caso</w:t>
      </w:r>
      <w:r w:rsidR="00EF371B" w:rsidRPr="007F3D75">
        <w:rPr>
          <w:rFonts w:ascii="Arial" w:hAnsi="Arial" w:cs="Arial"/>
          <w:b/>
        </w:rPr>
        <w:t xml:space="preserve"> di partecipazione a più lotti</w:t>
      </w:r>
      <w:r w:rsidRPr="007F3D75">
        <w:rPr>
          <w:rFonts w:ascii="Arial" w:hAnsi="Arial" w:cs="Arial"/>
          <w:b/>
        </w:rPr>
        <w:t>,</w:t>
      </w:r>
      <w:r w:rsidR="002862E3" w:rsidRPr="007F3D75">
        <w:rPr>
          <w:rFonts w:ascii="Arial" w:hAnsi="Arial" w:cs="Arial"/>
          <w:b/>
        </w:rPr>
        <w:t xml:space="preserve"> il concorrente dovrà presentare, a pena di esclusione:</w:t>
      </w:r>
    </w:p>
    <w:p w14:paraId="53A9D721" w14:textId="77777777" w:rsidR="00EF371B" w:rsidRPr="007F3D75" w:rsidRDefault="002862E3" w:rsidP="009C0674">
      <w:pPr>
        <w:pStyle w:val="Paragrafoelenco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567"/>
        <w:jc w:val="both"/>
        <w:outlineLvl w:val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7F3D7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- </w:t>
      </w:r>
      <w:r w:rsidR="00EF371B" w:rsidRPr="007F3D7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una busta con dicitura “A - Documentazione amministrativa”;</w:t>
      </w:r>
    </w:p>
    <w:p w14:paraId="35AEFB82" w14:textId="4063E8C0" w:rsidR="00EF371B" w:rsidRPr="007F3D75" w:rsidRDefault="00EF371B" w:rsidP="00EF371B">
      <w:pPr>
        <w:widowControl w:val="0"/>
        <w:tabs>
          <w:tab w:val="left" w:pos="567"/>
          <w:tab w:val="num" w:pos="840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b/>
          <w:bCs/>
          <w:color w:val="000000"/>
          <w:u w:val="single"/>
        </w:rPr>
      </w:pPr>
      <w:r w:rsidRPr="007F3D75">
        <w:rPr>
          <w:rFonts w:ascii="Arial" w:hAnsi="Arial" w:cs="Arial"/>
          <w:b/>
          <w:bCs/>
          <w:color w:val="000000"/>
          <w:u w:val="single"/>
        </w:rPr>
        <w:t xml:space="preserve">- tante buste con dicitura “B </w:t>
      </w:r>
      <w:r w:rsidR="007F3D75" w:rsidRPr="007F3D75">
        <w:rPr>
          <w:rFonts w:ascii="Arial" w:hAnsi="Arial" w:cs="Arial"/>
          <w:b/>
          <w:bCs/>
          <w:color w:val="000000"/>
          <w:u w:val="single"/>
        </w:rPr>
        <w:t>-</w:t>
      </w:r>
      <w:r w:rsidRPr="007F3D75">
        <w:rPr>
          <w:rFonts w:ascii="Arial" w:hAnsi="Arial" w:cs="Arial"/>
          <w:b/>
          <w:bCs/>
          <w:color w:val="000000"/>
          <w:u w:val="single"/>
        </w:rPr>
        <w:t xml:space="preserve"> Proposta </w:t>
      </w:r>
      <w:r w:rsidR="004F1B19" w:rsidRPr="007F3D75">
        <w:rPr>
          <w:rFonts w:ascii="Arial" w:hAnsi="Arial" w:cs="Arial"/>
          <w:b/>
          <w:bCs/>
          <w:color w:val="000000"/>
          <w:u w:val="single"/>
        </w:rPr>
        <w:t>P</w:t>
      </w:r>
      <w:r w:rsidRPr="007F3D75">
        <w:rPr>
          <w:rFonts w:ascii="Arial" w:hAnsi="Arial" w:cs="Arial"/>
          <w:b/>
          <w:bCs/>
          <w:color w:val="000000"/>
          <w:u w:val="single"/>
        </w:rPr>
        <w:t>rogettuale – Lotto………”</w:t>
      </w:r>
      <w:r w:rsidR="00AC287B" w:rsidRPr="007F3D75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7F3D75">
        <w:rPr>
          <w:rFonts w:ascii="Arial" w:hAnsi="Arial" w:cs="Arial"/>
          <w:b/>
          <w:bCs/>
          <w:color w:val="000000"/>
          <w:u w:val="single"/>
        </w:rPr>
        <w:t xml:space="preserve">(indicando il lotto a cui afferisce l’offerta), quanti sono i lotti di partecipazione (es. se si partecipa a due lotti dovranno essere inserite due distinte buste B contenenti una la proposta progettuale afferente </w:t>
      </w:r>
      <w:r w:rsidR="002862E3" w:rsidRPr="007F3D75">
        <w:rPr>
          <w:rFonts w:ascii="Arial" w:hAnsi="Arial" w:cs="Arial"/>
          <w:b/>
          <w:bCs/>
          <w:color w:val="000000"/>
          <w:u w:val="single"/>
        </w:rPr>
        <w:t>a</w:t>
      </w:r>
      <w:r w:rsidRPr="007F3D75">
        <w:rPr>
          <w:rFonts w:ascii="Arial" w:hAnsi="Arial" w:cs="Arial"/>
          <w:b/>
          <w:bCs/>
          <w:color w:val="000000"/>
          <w:u w:val="single"/>
        </w:rPr>
        <w:t>l lotto 1 e l’altra quella relativa al lotto 2)</w:t>
      </w:r>
      <w:r w:rsidR="002862E3" w:rsidRPr="007F3D75">
        <w:rPr>
          <w:rFonts w:ascii="Arial" w:hAnsi="Arial" w:cs="Arial"/>
          <w:b/>
          <w:bCs/>
          <w:color w:val="000000"/>
          <w:u w:val="single"/>
        </w:rPr>
        <w:t>;</w:t>
      </w:r>
      <w:r w:rsidRPr="007F3D75">
        <w:rPr>
          <w:rFonts w:ascii="Arial" w:hAnsi="Arial" w:cs="Arial"/>
          <w:b/>
          <w:bCs/>
          <w:color w:val="000000"/>
          <w:u w:val="single"/>
        </w:rPr>
        <w:t xml:space="preserve">  </w:t>
      </w:r>
    </w:p>
    <w:p w14:paraId="14F380FF" w14:textId="2D6EE941" w:rsidR="002862E3" w:rsidRPr="00782BAE" w:rsidRDefault="002862E3" w:rsidP="002862E3">
      <w:pPr>
        <w:widowControl w:val="0"/>
        <w:tabs>
          <w:tab w:val="left" w:pos="567"/>
          <w:tab w:val="num" w:pos="840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b/>
          <w:bCs/>
          <w:color w:val="000000"/>
          <w:u w:val="single"/>
        </w:rPr>
      </w:pPr>
      <w:r w:rsidRPr="007F3D75">
        <w:rPr>
          <w:rFonts w:ascii="Arial" w:hAnsi="Arial" w:cs="Arial"/>
          <w:b/>
          <w:bCs/>
          <w:color w:val="000000"/>
          <w:u w:val="single"/>
        </w:rPr>
        <w:t xml:space="preserve">- tante buste con dicitura “C </w:t>
      </w:r>
      <w:r w:rsidR="007F3D75" w:rsidRPr="007F3D75">
        <w:rPr>
          <w:rFonts w:ascii="Arial" w:hAnsi="Arial" w:cs="Arial"/>
          <w:b/>
          <w:bCs/>
          <w:color w:val="000000"/>
          <w:u w:val="single"/>
        </w:rPr>
        <w:t>-</w:t>
      </w:r>
      <w:r w:rsidRPr="007F3D75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7F3D75" w:rsidRPr="007F3D75">
        <w:rPr>
          <w:rFonts w:ascii="Arial" w:hAnsi="Arial" w:cs="Arial"/>
          <w:b/>
          <w:color w:val="000000"/>
          <w:u w:val="single"/>
        </w:rPr>
        <w:t>Offerta Economico-</w:t>
      </w:r>
      <w:r w:rsidR="00267E8A" w:rsidRPr="007F3D75">
        <w:rPr>
          <w:rFonts w:ascii="Arial" w:hAnsi="Arial" w:cs="Arial"/>
          <w:b/>
          <w:color w:val="000000"/>
          <w:u w:val="single"/>
        </w:rPr>
        <w:t xml:space="preserve">Temporale </w:t>
      </w:r>
      <w:r w:rsidRPr="007F3D75">
        <w:rPr>
          <w:rFonts w:ascii="Arial" w:hAnsi="Arial" w:cs="Arial"/>
          <w:b/>
          <w:bCs/>
          <w:color w:val="000000"/>
          <w:u w:val="single"/>
        </w:rPr>
        <w:t>– Lotto………”</w:t>
      </w:r>
      <w:r w:rsidR="00AC287B" w:rsidRPr="007F3D75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7F3D75">
        <w:rPr>
          <w:rFonts w:ascii="Arial" w:hAnsi="Arial" w:cs="Arial"/>
          <w:b/>
          <w:bCs/>
          <w:color w:val="000000"/>
          <w:u w:val="single"/>
        </w:rPr>
        <w:t>(indicando il lotto a cui afferisce l’offerta), quanti sono i lotti di partecipazione (es. se si partecipa a due lotti dovranno esse</w:t>
      </w:r>
      <w:r w:rsidR="00267E8A" w:rsidRPr="007F3D75">
        <w:rPr>
          <w:rFonts w:ascii="Arial" w:hAnsi="Arial" w:cs="Arial"/>
          <w:b/>
          <w:bCs/>
          <w:color w:val="000000"/>
          <w:u w:val="single"/>
        </w:rPr>
        <w:t>re inserite due distinte buste C</w:t>
      </w:r>
      <w:r w:rsidRPr="007F3D75">
        <w:rPr>
          <w:rFonts w:ascii="Arial" w:hAnsi="Arial" w:cs="Arial"/>
          <w:b/>
          <w:bCs/>
          <w:color w:val="000000"/>
          <w:u w:val="single"/>
        </w:rPr>
        <w:t xml:space="preserve"> contenenti una l</w:t>
      </w:r>
      <w:r w:rsidR="00267E8A" w:rsidRPr="007F3D75">
        <w:rPr>
          <w:rFonts w:ascii="Arial" w:hAnsi="Arial" w:cs="Arial"/>
          <w:b/>
          <w:bCs/>
          <w:color w:val="000000"/>
          <w:u w:val="single"/>
        </w:rPr>
        <w:t>’offerta economico-temporale</w:t>
      </w:r>
      <w:r w:rsidRPr="007F3D75">
        <w:rPr>
          <w:rFonts w:ascii="Arial" w:hAnsi="Arial" w:cs="Arial"/>
          <w:b/>
          <w:bCs/>
          <w:color w:val="000000"/>
          <w:u w:val="single"/>
        </w:rPr>
        <w:t xml:space="preserve"> afferente al lotto 1 e l’altra quella </w:t>
      </w:r>
      <w:r w:rsidRPr="007F3D75">
        <w:rPr>
          <w:rFonts w:ascii="Arial" w:hAnsi="Arial" w:cs="Arial"/>
          <w:b/>
          <w:bCs/>
          <w:color w:val="000000"/>
          <w:u w:val="single"/>
        </w:rPr>
        <w:lastRenderedPageBreak/>
        <w:t>relativa al lotto 2);</w:t>
      </w:r>
      <w:r w:rsidRPr="00782BAE">
        <w:rPr>
          <w:rFonts w:ascii="Arial" w:hAnsi="Arial" w:cs="Arial"/>
          <w:b/>
          <w:bCs/>
          <w:color w:val="000000"/>
          <w:u w:val="single"/>
        </w:rPr>
        <w:t xml:space="preserve">  </w:t>
      </w:r>
    </w:p>
    <w:p w14:paraId="5CA87726" w14:textId="77777777" w:rsidR="00EF371B" w:rsidRPr="00782BAE" w:rsidRDefault="00EF371B" w:rsidP="00EF371B">
      <w:pPr>
        <w:pStyle w:val="Default"/>
        <w:tabs>
          <w:tab w:val="left" w:pos="567"/>
          <w:tab w:val="num" w:pos="840"/>
        </w:tabs>
        <w:spacing w:after="120" w:line="276" w:lineRule="auto"/>
        <w:ind w:left="567"/>
        <w:jc w:val="both"/>
        <w:rPr>
          <w:rFonts w:ascii="Arial" w:hAnsi="Arial" w:cs="Arial"/>
          <w:bCs/>
          <w:u w:val="single"/>
        </w:rPr>
      </w:pPr>
      <w:r w:rsidRPr="00782BAE">
        <w:rPr>
          <w:rFonts w:ascii="Arial" w:hAnsi="Arial" w:cs="Arial"/>
          <w:bCs/>
          <w:u w:val="single"/>
        </w:rPr>
        <w:t>Si precisa che, in caso di presentazione di documenti redatti in lingua straniera, gli stessi dovranno essere corredati da:</w:t>
      </w:r>
    </w:p>
    <w:p w14:paraId="45EFD5B4" w14:textId="77777777" w:rsidR="00EF371B" w:rsidRPr="00782BAE" w:rsidRDefault="00EF371B" w:rsidP="00EF371B">
      <w:pPr>
        <w:pStyle w:val="Paragrafoelenco"/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120"/>
        <w:ind w:left="567" w:firstLine="142"/>
        <w:contextualSpacing w:val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82BAE">
        <w:rPr>
          <w:rFonts w:ascii="Arial" w:hAnsi="Arial" w:cs="Arial"/>
          <w:bCs/>
          <w:sz w:val="24"/>
          <w:szCs w:val="24"/>
          <w:u w:val="single"/>
        </w:rPr>
        <w:t>per i documenti di cui alla BUSTA A: traduzione giurata in lingua italiana;</w:t>
      </w:r>
    </w:p>
    <w:p w14:paraId="1CE63F9F" w14:textId="77777777" w:rsidR="00EF371B" w:rsidRPr="00782BAE" w:rsidRDefault="00EF371B" w:rsidP="00EF371B">
      <w:pPr>
        <w:pStyle w:val="Paragrafoelenco"/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240"/>
        <w:ind w:left="1134" w:hanging="425"/>
        <w:contextualSpacing w:val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82BAE">
        <w:rPr>
          <w:rFonts w:ascii="Arial" w:hAnsi="Arial" w:cs="Arial"/>
          <w:bCs/>
          <w:sz w:val="24"/>
          <w:szCs w:val="24"/>
          <w:u w:val="single"/>
        </w:rPr>
        <w:t>per tutti gli altri documenti: traduzione semplice in lingua italiana, fermo restando che anche in tal caso la Commissione terrà conto esclusivamente di quanto rappresentato nella traduzione stessa.</w:t>
      </w:r>
    </w:p>
    <w:p w14:paraId="48237973" w14:textId="1A0C80FC" w:rsidR="00051DA8" w:rsidRPr="0052556C" w:rsidRDefault="00715854" w:rsidP="001D2EEF">
      <w:pPr>
        <w:spacing w:line="276" w:lineRule="auto"/>
        <w:rPr>
          <w:rFonts w:ascii="Arial" w:hAnsi="Arial" w:cs="Arial"/>
          <w:bCs/>
        </w:rPr>
      </w:pPr>
      <w:r w:rsidRPr="00782BAE">
        <w:rPr>
          <w:rFonts w:ascii="Arial" w:hAnsi="Arial" w:cs="Arial"/>
          <w:b/>
          <w:bCs/>
        </w:rPr>
        <w:t>4.</w:t>
      </w:r>
      <w:r w:rsidR="00051DA8" w:rsidRPr="00782BAE">
        <w:rPr>
          <w:rFonts w:ascii="Arial" w:hAnsi="Arial" w:cs="Arial"/>
          <w:b/>
          <w:bCs/>
        </w:rPr>
        <w:t>3</w:t>
      </w:r>
      <w:r w:rsidRPr="00782BAE">
        <w:rPr>
          <w:rFonts w:ascii="Arial" w:hAnsi="Arial" w:cs="Arial"/>
          <w:b/>
          <w:bCs/>
        </w:rPr>
        <w:t>.</w:t>
      </w:r>
      <w:r w:rsidR="001B3F59" w:rsidRPr="00782BAE">
        <w:rPr>
          <w:rFonts w:ascii="Arial" w:hAnsi="Arial" w:cs="Arial"/>
          <w:b/>
          <w:bCs/>
        </w:rPr>
        <w:t xml:space="preserve">1 Contenuto </w:t>
      </w:r>
      <w:r w:rsidR="00B078F9" w:rsidRPr="00782BAE">
        <w:rPr>
          <w:rFonts w:ascii="Arial" w:hAnsi="Arial" w:cs="Arial"/>
          <w:b/>
          <w:bCs/>
        </w:rPr>
        <w:t>BUSTA A</w:t>
      </w:r>
    </w:p>
    <w:p w14:paraId="13F6FD95" w14:textId="0489338B" w:rsidR="00D70BA2" w:rsidRDefault="00DE3004" w:rsidP="00025236">
      <w:pPr>
        <w:pStyle w:val="Default"/>
        <w:tabs>
          <w:tab w:val="num" w:pos="840"/>
        </w:tabs>
        <w:spacing w:line="276" w:lineRule="auto"/>
        <w:jc w:val="both"/>
        <w:rPr>
          <w:rFonts w:ascii="Arial" w:hAnsi="Arial" w:cs="Arial"/>
          <w:bCs/>
        </w:rPr>
      </w:pPr>
      <w:r w:rsidRPr="0052556C">
        <w:rPr>
          <w:rFonts w:ascii="Arial" w:hAnsi="Arial" w:cs="Arial"/>
          <w:bCs/>
        </w:rPr>
        <w:t>Nell</w:t>
      </w:r>
      <w:r w:rsidR="000801E2" w:rsidRPr="0052556C">
        <w:rPr>
          <w:rFonts w:ascii="Arial" w:hAnsi="Arial" w:cs="Arial"/>
          <w:bCs/>
        </w:rPr>
        <w:t>a</w:t>
      </w:r>
      <w:r w:rsidR="00D70BA2" w:rsidRPr="0052556C">
        <w:rPr>
          <w:rFonts w:ascii="Arial" w:hAnsi="Arial" w:cs="Arial"/>
          <w:bCs/>
        </w:rPr>
        <w:t xml:space="preserve"> </w:t>
      </w:r>
      <w:r w:rsidR="00D70BA2" w:rsidRPr="0052556C">
        <w:rPr>
          <w:rFonts w:ascii="Arial" w:hAnsi="Arial" w:cs="Arial"/>
          <w:b/>
          <w:bCs/>
        </w:rPr>
        <w:t>BUSTA A</w:t>
      </w:r>
      <w:r w:rsidR="00642B32" w:rsidRPr="0052556C">
        <w:rPr>
          <w:rFonts w:ascii="Arial" w:hAnsi="Arial" w:cs="Arial"/>
          <w:b/>
          <w:bCs/>
        </w:rPr>
        <w:t xml:space="preserve"> -</w:t>
      </w:r>
      <w:r w:rsidR="00D70BA2" w:rsidRPr="0052556C">
        <w:rPr>
          <w:rFonts w:ascii="Arial" w:hAnsi="Arial" w:cs="Arial"/>
          <w:b/>
          <w:bCs/>
        </w:rPr>
        <w:t xml:space="preserve"> “</w:t>
      </w:r>
      <w:r w:rsidR="0052556C" w:rsidRPr="0052556C">
        <w:rPr>
          <w:rFonts w:ascii="Arial" w:hAnsi="Arial" w:cs="Arial"/>
          <w:b/>
          <w:bCs/>
        </w:rPr>
        <w:t>Documentazione Amministrativa</w:t>
      </w:r>
      <w:r w:rsidR="00D70BA2" w:rsidRPr="0052556C">
        <w:rPr>
          <w:rFonts w:ascii="Arial" w:hAnsi="Arial" w:cs="Arial"/>
          <w:bCs/>
        </w:rPr>
        <w:t xml:space="preserve">” </w:t>
      </w:r>
      <w:r w:rsidRPr="0052556C">
        <w:rPr>
          <w:rFonts w:ascii="Arial" w:hAnsi="Arial" w:cs="Arial"/>
          <w:bCs/>
        </w:rPr>
        <w:t xml:space="preserve">dovranno essere </w:t>
      </w:r>
      <w:r w:rsidR="00ED7E73" w:rsidRPr="0052556C">
        <w:rPr>
          <w:rFonts w:ascii="Arial" w:hAnsi="Arial" w:cs="Arial"/>
          <w:bCs/>
        </w:rPr>
        <w:t xml:space="preserve">inseriti </w:t>
      </w:r>
      <w:r w:rsidR="00D70BA2" w:rsidRPr="0052556C">
        <w:rPr>
          <w:rFonts w:ascii="Arial" w:hAnsi="Arial" w:cs="Arial"/>
          <w:bCs/>
        </w:rPr>
        <w:t>i seguenti atti e documenti:</w:t>
      </w:r>
    </w:p>
    <w:p w14:paraId="1E8B0EC0" w14:textId="77777777" w:rsidR="00B467F8" w:rsidRPr="0052556C" w:rsidRDefault="00B467F8" w:rsidP="00025236">
      <w:pPr>
        <w:pStyle w:val="Default"/>
        <w:tabs>
          <w:tab w:val="num" w:pos="840"/>
        </w:tabs>
        <w:spacing w:line="276" w:lineRule="auto"/>
        <w:jc w:val="both"/>
        <w:rPr>
          <w:rFonts w:ascii="Arial" w:hAnsi="Arial" w:cs="Arial"/>
          <w:bCs/>
        </w:rPr>
      </w:pPr>
    </w:p>
    <w:p w14:paraId="73A88FF3" w14:textId="77777777" w:rsidR="002F13DF" w:rsidRPr="0052556C" w:rsidRDefault="007E0D41" w:rsidP="00535758">
      <w:pPr>
        <w:pStyle w:val="Default"/>
        <w:tabs>
          <w:tab w:val="num" w:pos="840"/>
        </w:tabs>
        <w:spacing w:line="276" w:lineRule="auto"/>
        <w:jc w:val="both"/>
        <w:rPr>
          <w:rFonts w:ascii="Arial" w:hAnsi="Arial" w:cs="Arial"/>
          <w:bCs/>
        </w:rPr>
      </w:pPr>
      <w:r w:rsidRPr="0052556C">
        <w:rPr>
          <w:rFonts w:ascii="Arial" w:hAnsi="Arial" w:cs="Arial"/>
          <w:b/>
          <w:bCs/>
        </w:rPr>
        <w:t>a)</w:t>
      </w:r>
      <w:r w:rsidR="00950DC7" w:rsidRPr="0052556C">
        <w:rPr>
          <w:rFonts w:ascii="Arial" w:hAnsi="Arial" w:cs="Arial"/>
          <w:bCs/>
        </w:rPr>
        <w:t xml:space="preserve"> </w:t>
      </w:r>
      <w:r w:rsidR="00950DC7" w:rsidRPr="0052556C">
        <w:rPr>
          <w:rFonts w:ascii="Arial" w:hAnsi="Arial" w:cs="Arial"/>
          <w:b/>
          <w:bCs/>
        </w:rPr>
        <w:t>domanda di partecipazione alla procedura</w:t>
      </w:r>
      <w:r w:rsidR="00C073D4" w:rsidRPr="0052556C">
        <w:rPr>
          <w:rFonts w:ascii="Arial" w:hAnsi="Arial" w:cs="Arial"/>
          <w:bCs/>
        </w:rPr>
        <w:t xml:space="preserve"> oggetto del presente avviso</w:t>
      </w:r>
      <w:r w:rsidR="00950DC7" w:rsidRPr="0052556C">
        <w:rPr>
          <w:rFonts w:ascii="Arial" w:hAnsi="Arial" w:cs="Arial"/>
          <w:bCs/>
        </w:rPr>
        <w:t xml:space="preserve">, redatta </w:t>
      </w:r>
      <w:r w:rsidR="001A030A" w:rsidRPr="0052556C">
        <w:rPr>
          <w:rFonts w:ascii="Arial" w:hAnsi="Arial" w:cs="Arial"/>
          <w:bCs/>
        </w:rPr>
        <w:t>in bollo da € 16,00</w:t>
      </w:r>
      <w:r w:rsidR="001C5425" w:rsidRPr="0052556C">
        <w:rPr>
          <w:rStyle w:val="Rimandonotaapidipagina"/>
          <w:rFonts w:ascii="Arial" w:hAnsi="Arial"/>
          <w:bCs/>
        </w:rPr>
        <w:footnoteReference w:id="2"/>
      </w:r>
      <w:r w:rsidR="001A030A" w:rsidRPr="0052556C">
        <w:rPr>
          <w:rFonts w:ascii="Arial" w:hAnsi="Arial" w:cs="Arial"/>
          <w:bCs/>
        </w:rPr>
        <w:t xml:space="preserve"> </w:t>
      </w:r>
      <w:r w:rsidR="00950DC7" w:rsidRPr="0052556C">
        <w:rPr>
          <w:rFonts w:ascii="Arial" w:hAnsi="Arial" w:cs="Arial"/>
          <w:bCs/>
        </w:rPr>
        <w:t xml:space="preserve">in conformità </w:t>
      </w:r>
      <w:r w:rsidR="00950DC7" w:rsidRPr="008B31BE">
        <w:rPr>
          <w:rFonts w:ascii="Arial" w:hAnsi="Arial" w:cs="Arial"/>
          <w:bCs/>
        </w:rPr>
        <w:t>all’</w:t>
      </w:r>
      <w:r w:rsidR="00950DC7" w:rsidRPr="008B31BE">
        <w:rPr>
          <w:rFonts w:ascii="Arial" w:hAnsi="Arial" w:cs="Arial"/>
          <w:b/>
          <w:bCs/>
        </w:rPr>
        <w:t xml:space="preserve">Allegato </w:t>
      </w:r>
      <w:r w:rsidR="00023FAC" w:rsidRPr="008B31BE">
        <w:rPr>
          <w:rFonts w:ascii="Arial" w:hAnsi="Arial" w:cs="Arial"/>
          <w:b/>
          <w:bCs/>
        </w:rPr>
        <w:t>II</w:t>
      </w:r>
      <w:r w:rsidR="00950DC7" w:rsidRPr="008B31BE">
        <w:rPr>
          <w:rFonts w:ascii="Arial" w:hAnsi="Arial" w:cs="Arial"/>
          <w:bCs/>
        </w:rPr>
        <w:t>,</w:t>
      </w:r>
      <w:r w:rsidR="00950DC7" w:rsidRPr="008B31BE">
        <w:rPr>
          <w:rFonts w:ascii="Arial" w:hAnsi="Arial" w:cs="Arial"/>
          <w:b/>
          <w:bCs/>
        </w:rPr>
        <w:t xml:space="preserve"> </w:t>
      </w:r>
      <w:r w:rsidR="00950DC7" w:rsidRPr="008B31BE">
        <w:rPr>
          <w:rFonts w:ascii="Arial" w:hAnsi="Arial" w:cs="Arial"/>
          <w:bCs/>
        </w:rPr>
        <w:t>corredata</w:t>
      </w:r>
      <w:r w:rsidR="00950DC7" w:rsidRPr="0052556C">
        <w:rPr>
          <w:rFonts w:ascii="Arial" w:hAnsi="Arial" w:cs="Arial"/>
          <w:bCs/>
        </w:rPr>
        <w:t xml:space="preserve"> da copia di un documento di riconoscimento in corso di validità e dall’eventuale procura</w:t>
      </w:r>
      <w:r w:rsidR="004040E7" w:rsidRPr="0052556C">
        <w:rPr>
          <w:rFonts w:ascii="Arial" w:hAnsi="Arial" w:cs="Arial"/>
          <w:bCs/>
        </w:rPr>
        <w:t xml:space="preserve"> del sottoscrittore</w:t>
      </w:r>
      <w:r w:rsidR="00950DC7" w:rsidRPr="0052556C">
        <w:rPr>
          <w:rFonts w:ascii="Arial" w:hAnsi="Arial" w:cs="Arial"/>
          <w:bCs/>
        </w:rPr>
        <w:t>, nella quale</w:t>
      </w:r>
      <w:r w:rsidR="00535758" w:rsidRPr="0052556C">
        <w:rPr>
          <w:rFonts w:ascii="Arial" w:hAnsi="Arial" w:cs="Arial"/>
          <w:bCs/>
        </w:rPr>
        <w:t xml:space="preserve"> </w:t>
      </w:r>
      <w:r w:rsidR="002F13DF" w:rsidRPr="0052556C">
        <w:rPr>
          <w:rFonts w:ascii="Arial" w:hAnsi="Arial" w:cs="Arial"/>
          <w:bCs/>
        </w:rPr>
        <w:t>riportare:</w:t>
      </w:r>
    </w:p>
    <w:p w14:paraId="24A75D68" w14:textId="77777777" w:rsidR="00C073D4" w:rsidRPr="0052556C" w:rsidRDefault="00BB3138" w:rsidP="002F13DF">
      <w:pPr>
        <w:numPr>
          <w:ilvl w:val="0"/>
          <w:numId w:val="22"/>
        </w:numPr>
        <w:tabs>
          <w:tab w:val="left" w:pos="851"/>
        </w:tabs>
        <w:spacing w:after="120" w:line="276" w:lineRule="auto"/>
        <w:ind w:left="851" w:hanging="284"/>
        <w:jc w:val="both"/>
        <w:rPr>
          <w:rFonts w:ascii="Arial" w:hAnsi="Arial" w:cs="Arial"/>
          <w:bCs/>
          <w:lang w:eastAsia="en-US"/>
        </w:rPr>
      </w:pPr>
      <w:r w:rsidRPr="0052556C">
        <w:rPr>
          <w:rFonts w:ascii="Arial" w:hAnsi="Arial" w:cs="Arial"/>
          <w:bCs/>
          <w:lang w:eastAsia="en-US"/>
        </w:rPr>
        <w:t>i dati personali</w:t>
      </w:r>
      <w:r w:rsidR="00A248A9" w:rsidRPr="0052556C">
        <w:rPr>
          <w:rFonts w:ascii="Arial" w:hAnsi="Arial" w:cs="Arial"/>
          <w:bCs/>
          <w:lang w:eastAsia="en-US"/>
        </w:rPr>
        <w:t xml:space="preserve"> del sottoscrittore</w:t>
      </w:r>
      <w:r w:rsidR="002F13DF" w:rsidRPr="0052556C">
        <w:rPr>
          <w:rFonts w:ascii="Arial" w:hAnsi="Arial" w:cs="Arial"/>
          <w:bCs/>
          <w:lang w:eastAsia="en-US"/>
        </w:rPr>
        <w:t xml:space="preserve">: </w:t>
      </w:r>
      <w:r w:rsidR="004040E7" w:rsidRPr="0052556C">
        <w:rPr>
          <w:rFonts w:ascii="Arial" w:hAnsi="Arial" w:cs="Arial"/>
          <w:bCs/>
          <w:lang w:eastAsia="en-US"/>
        </w:rPr>
        <w:t xml:space="preserve">nome, cognome, data </w:t>
      </w:r>
      <w:proofErr w:type="gramStart"/>
      <w:r w:rsidR="004040E7" w:rsidRPr="0052556C">
        <w:rPr>
          <w:rFonts w:ascii="Arial" w:hAnsi="Arial" w:cs="Arial"/>
          <w:bCs/>
          <w:lang w:eastAsia="en-US"/>
        </w:rPr>
        <w:t>e</w:t>
      </w:r>
      <w:proofErr w:type="gramEnd"/>
      <w:r w:rsidR="004040E7" w:rsidRPr="0052556C">
        <w:rPr>
          <w:rFonts w:ascii="Arial" w:hAnsi="Arial" w:cs="Arial"/>
          <w:bCs/>
          <w:lang w:eastAsia="en-US"/>
        </w:rPr>
        <w:t xml:space="preserve"> luogo di nascita, indirizzo di residenza</w:t>
      </w:r>
      <w:r w:rsidR="002F13DF" w:rsidRPr="0052556C">
        <w:rPr>
          <w:rFonts w:ascii="Arial" w:hAnsi="Arial" w:cs="Arial"/>
          <w:bCs/>
          <w:lang w:eastAsia="en-US"/>
        </w:rPr>
        <w:t>,</w:t>
      </w:r>
      <w:r w:rsidR="004040E7" w:rsidRPr="0052556C">
        <w:rPr>
          <w:rFonts w:ascii="Arial" w:hAnsi="Arial" w:cs="Arial"/>
          <w:bCs/>
          <w:lang w:eastAsia="en-US"/>
        </w:rPr>
        <w:t xml:space="preserve"> codice fiscale</w:t>
      </w:r>
      <w:r w:rsidR="00543C52" w:rsidRPr="0052556C">
        <w:rPr>
          <w:rFonts w:ascii="Arial" w:hAnsi="Arial" w:cs="Arial"/>
          <w:bCs/>
          <w:lang w:eastAsia="en-US"/>
        </w:rPr>
        <w:t xml:space="preserve"> e, se del caso, partita IVA</w:t>
      </w:r>
      <w:r w:rsidR="004040E7" w:rsidRPr="0052556C">
        <w:rPr>
          <w:rFonts w:ascii="Arial" w:hAnsi="Arial" w:cs="Arial"/>
          <w:bCs/>
          <w:lang w:eastAsia="en-US"/>
        </w:rPr>
        <w:t xml:space="preserve"> (ovvero</w:t>
      </w:r>
      <w:r w:rsidR="00677332" w:rsidRPr="0052556C">
        <w:rPr>
          <w:rFonts w:ascii="Arial" w:hAnsi="Arial" w:cs="Arial"/>
          <w:bCs/>
        </w:rPr>
        <w:t xml:space="preserve">, in caso di partecipanti stranieri, </w:t>
      </w:r>
      <w:r w:rsidR="004040E7" w:rsidRPr="0052556C">
        <w:rPr>
          <w:rFonts w:ascii="Arial" w:hAnsi="Arial" w:cs="Arial"/>
          <w:bCs/>
          <w:lang w:eastAsia="en-US"/>
        </w:rPr>
        <w:t>dati anagrafici e fiscali equivalenti in funzione della normativa del Paese di provenienza);</w:t>
      </w:r>
    </w:p>
    <w:p w14:paraId="43B729A2" w14:textId="77777777" w:rsidR="00387E12" w:rsidRPr="0052556C" w:rsidRDefault="00387E12" w:rsidP="002F13DF">
      <w:pPr>
        <w:numPr>
          <w:ilvl w:val="0"/>
          <w:numId w:val="22"/>
        </w:numPr>
        <w:tabs>
          <w:tab w:val="left" w:pos="851"/>
        </w:tabs>
        <w:spacing w:after="120" w:line="276" w:lineRule="auto"/>
        <w:ind w:left="851" w:hanging="284"/>
        <w:jc w:val="both"/>
        <w:rPr>
          <w:rFonts w:ascii="Arial" w:hAnsi="Arial" w:cs="Arial"/>
          <w:bCs/>
          <w:lang w:eastAsia="en-US"/>
        </w:rPr>
      </w:pPr>
      <w:r w:rsidRPr="0052556C">
        <w:rPr>
          <w:rFonts w:ascii="Arial" w:hAnsi="Arial" w:cs="Arial"/>
          <w:bCs/>
          <w:lang w:eastAsia="en-US"/>
        </w:rPr>
        <w:t xml:space="preserve">i dati dell’operatore </w:t>
      </w:r>
      <w:r w:rsidR="00A248A9" w:rsidRPr="0052556C">
        <w:rPr>
          <w:rFonts w:ascii="Arial" w:hAnsi="Arial" w:cs="Arial"/>
          <w:bCs/>
          <w:lang w:eastAsia="en-US"/>
        </w:rPr>
        <w:t xml:space="preserve">che il sottoscrittore eventualmente </w:t>
      </w:r>
      <w:r w:rsidRPr="0052556C">
        <w:rPr>
          <w:rFonts w:ascii="Arial" w:hAnsi="Arial" w:cs="Arial"/>
          <w:bCs/>
          <w:lang w:eastAsia="en-US"/>
        </w:rPr>
        <w:t xml:space="preserve">rappresenta: </w:t>
      </w:r>
      <w:r w:rsidRPr="0052556C">
        <w:rPr>
          <w:rFonts w:ascii="Arial" w:hAnsi="Arial" w:cs="Arial"/>
          <w:bCs/>
        </w:rPr>
        <w:t>denominazione sociale, forma giuridica, sede legale, codice fiscale e partita IVA (ovvero</w:t>
      </w:r>
      <w:r w:rsidR="00331424" w:rsidRPr="0052556C">
        <w:rPr>
          <w:rFonts w:ascii="Arial" w:hAnsi="Arial" w:cs="Arial"/>
          <w:bCs/>
        </w:rPr>
        <w:t>, in caso di partecipanti stranieri,</w:t>
      </w:r>
      <w:r w:rsidRPr="0052556C">
        <w:rPr>
          <w:rFonts w:ascii="Arial" w:hAnsi="Arial" w:cs="Arial"/>
          <w:bCs/>
        </w:rPr>
        <w:t xml:space="preserve"> dati anagrafici e fiscali equivalenti in funzione della normativa del Paese di provenienza);</w:t>
      </w:r>
    </w:p>
    <w:p w14:paraId="64C5174C" w14:textId="77777777" w:rsidR="00535758" w:rsidRPr="004142AC" w:rsidRDefault="00535758" w:rsidP="00535758">
      <w:pPr>
        <w:numPr>
          <w:ilvl w:val="0"/>
          <w:numId w:val="22"/>
        </w:numPr>
        <w:tabs>
          <w:tab w:val="left" w:pos="851"/>
        </w:tabs>
        <w:spacing w:after="120" w:line="276" w:lineRule="auto"/>
        <w:ind w:left="851" w:hanging="284"/>
        <w:jc w:val="both"/>
        <w:rPr>
          <w:rFonts w:ascii="Arial" w:hAnsi="Arial" w:cs="Arial"/>
          <w:bCs/>
          <w:lang w:eastAsia="en-US"/>
        </w:rPr>
      </w:pPr>
      <w:r w:rsidRPr="004142AC">
        <w:rPr>
          <w:rFonts w:ascii="Arial" w:hAnsi="Arial" w:cs="Arial"/>
          <w:bCs/>
          <w:lang w:eastAsia="en-US"/>
        </w:rPr>
        <w:t xml:space="preserve">il/i lotto/i per cui si intende concorrere; </w:t>
      </w:r>
    </w:p>
    <w:p w14:paraId="781BAA94" w14:textId="77777777" w:rsidR="00950DC7" w:rsidRPr="0052556C" w:rsidRDefault="00950DC7" w:rsidP="009C0674">
      <w:pPr>
        <w:numPr>
          <w:ilvl w:val="0"/>
          <w:numId w:val="22"/>
        </w:numPr>
        <w:tabs>
          <w:tab w:val="left" w:pos="851"/>
        </w:tabs>
        <w:spacing w:after="120" w:line="276" w:lineRule="auto"/>
        <w:ind w:left="851" w:hanging="284"/>
        <w:jc w:val="both"/>
        <w:rPr>
          <w:rFonts w:ascii="Arial" w:hAnsi="Arial" w:cs="Arial"/>
          <w:bCs/>
          <w:lang w:eastAsia="en-US"/>
        </w:rPr>
      </w:pPr>
      <w:r w:rsidRPr="0052556C">
        <w:rPr>
          <w:rFonts w:ascii="Arial" w:hAnsi="Arial" w:cs="Arial"/>
          <w:bCs/>
          <w:lang w:eastAsia="en-US"/>
        </w:rPr>
        <w:t xml:space="preserve">la forma di partecipazione alla procedura, </w:t>
      </w:r>
      <w:r w:rsidR="00D8169F" w:rsidRPr="0052556C">
        <w:rPr>
          <w:rFonts w:ascii="Arial" w:hAnsi="Arial" w:cs="Arial"/>
          <w:bCs/>
          <w:lang w:eastAsia="en-US"/>
        </w:rPr>
        <w:t>fermo restando che</w:t>
      </w:r>
      <w:r w:rsidRPr="0052556C">
        <w:rPr>
          <w:rFonts w:ascii="Arial" w:hAnsi="Arial" w:cs="Arial"/>
          <w:bCs/>
          <w:lang w:eastAsia="en-US"/>
        </w:rPr>
        <w:t xml:space="preserve">: </w:t>
      </w:r>
    </w:p>
    <w:p w14:paraId="586BE627" w14:textId="77777777" w:rsidR="00950DC7" w:rsidRPr="0052556C" w:rsidRDefault="00950DC7" w:rsidP="00C072CC">
      <w:pPr>
        <w:pStyle w:val="Paragrafoelenco"/>
        <w:numPr>
          <w:ilvl w:val="0"/>
          <w:numId w:val="35"/>
        </w:numPr>
        <w:tabs>
          <w:tab w:val="left" w:pos="0"/>
          <w:tab w:val="center" w:pos="4819"/>
        </w:tabs>
        <w:spacing w:after="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nel caso di consorzi tra società cooperative/consorzi tra imprese artigiane </w:t>
      </w:r>
      <w:r w:rsidR="00F33115" w:rsidRPr="0052556C">
        <w:rPr>
          <w:rFonts w:ascii="Arial" w:hAnsi="Arial" w:cs="Arial"/>
          <w:bCs/>
          <w:sz w:val="24"/>
          <w:szCs w:val="24"/>
        </w:rPr>
        <w:t xml:space="preserve">e di consorzi stabili </w:t>
      </w:r>
      <w:r w:rsidRPr="0052556C">
        <w:rPr>
          <w:rFonts w:ascii="Arial" w:hAnsi="Arial" w:cs="Arial"/>
          <w:bCs/>
          <w:sz w:val="24"/>
          <w:szCs w:val="24"/>
        </w:rPr>
        <w:t>che non intendano partecipare in proprio, devono essere indicati i consorziati per i quali il consorzio concorre, specificando per ciascuno la denominazione sociale, la forma giuridica, la sede legale, il codice fiscale e la partita IVA</w:t>
      </w:r>
      <w:r w:rsidR="00BC32CE" w:rsidRPr="0052556C">
        <w:rPr>
          <w:rFonts w:ascii="Arial" w:hAnsi="Arial" w:cs="Arial"/>
          <w:bCs/>
          <w:sz w:val="24"/>
          <w:szCs w:val="24"/>
        </w:rPr>
        <w:t xml:space="preserve"> </w:t>
      </w:r>
      <w:r w:rsidR="00F32990" w:rsidRPr="0052556C">
        <w:rPr>
          <w:rFonts w:ascii="Arial" w:hAnsi="Arial" w:cs="Arial"/>
          <w:bCs/>
          <w:sz w:val="24"/>
          <w:szCs w:val="24"/>
        </w:rPr>
        <w:t>(</w:t>
      </w:r>
      <w:r w:rsidR="00BC32CE" w:rsidRPr="0052556C">
        <w:rPr>
          <w:rFonts w:ascii="Arial" w:hAnsi="Arial" w:cs="Arial"/>
          <w:bCs/>
          <w:sz w:val="24"/>
          <w:szCs w:val="24"/>
        </w:rPr>
        <w:t>ovvero</w:t>
      </w:r>
      <w:r w:rsidR="00C66DF4" w:rsidRPr="0052556C">
        <w:rPr>
          <w:rFonts w:ascii="Arial" w:hAnsi="Arial" w:cs="Arial"/>
          <w:bCs/>
          <w:sz w:val="24"/>
          <w:szCs w:val="24"/>
        </w:rPr>
        <w:t>, in caso di partecipanti stranieri,</w:t>
      </w:r>
      <w:r w:rsidR="00BC32CE" w:rsidRPr="0052556C">
        <w:rPr>
          <w:rFonts w:ascii="Arial" w:hAnsi="Arial" w:cs="Arial"/>
          <w:bCs/>
          <w:sz w:val="24"/>
          <w:szCs w:val="24"/>
        </w:rPr>
        <w:t xml:space="preserve"> dati anagrafici e fiscali equivalenti in funzione della normativa del Paese di provenienza</w:t>
      </w:r>
      <w:r w:rsidR="00F32990" w:rsidRPr="0052556C">
        <w:rPr>
          <w:rFonts w:ascii="Arial" w:hAnsi="Arial" w:cs="Arial"/>
          <w:bCs/>
          <w:sz w:val="24"/>
          <w:szCs w:val="24"/>
        </w:rPr>
        <w:t>)</w:t>
      </w:r>
      <w:r w:rsidRPr="0052556C">
        <w:rPr>
          <w:rFonts w:ascii="Arial" w:hAnsi="Arial" w:cs="Arial"/>
          <w:bCs/>
          <w:sz w:val="24"/>
          <w:szCs w:val="24"/>
        </w:rPr>
        <w:t>;</w:t>
      </w:r>
    </w:p>
    <w:p w14:paraId="3E693FB5" w14:textId="77777777" w:rsidR="00950DC7" w:rsidRPr="0052556C" w:rsidRDefault="00950DC7" w:rsidP="00C072CC">
      <w:pPr>
        <w:pStyle w:val="Paragrafoelenco"/>
        <w:numPr>
          <w:ilvl w:val="0"/>
          <w:numId w:val="35"/>
        </w:numPr>
        <w:tabs>
          <w:tab w:val="left" w:pos="0"/>
          <w:tab w:val="center" w:pos="4819"/>
        </w:tabs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52556C">
        <w:rPr>
          <w:rFonts w:ascii="Arial" w:hAnsi="Arial" w:cs="Arial"/>
          <w:sz w:val="24"/>
          <w:szCs w:val="24"/>
        </w:rPr>
        <w:t>nel caso di RT/consorzi ordinari costituendi o cos</w:t>
      </w:r>
      <w:r w:rsidR="00934AAA" w:rsidRPr="0052556C">
        <w:rPr>
          <w:rFonts w:ascii="Arial" w:hAnsi="Arial" w:cs="Arial"/>
          <w:sz w:val="24"/>
          <w:szCs w:val="24"/>
        </w:rPr>
        <w:t xml:space="preserve">tituiti, occorre </w:t>
      </w:r>
      <w:r w:rsidR="00F32990" w:rsidRPr="0052556C">
        <w:rPr>
          <w:rFonts w:ascii="Arial" w:hAnsi="Arial" w:cs="Arial"/>
          <w:sz w:val="24"/>
          <w:szCs w:val="24"/>
        </w:rPr>
        <w:t>indicare</w:t>
      </w:r>
      <w:r w:rsidR="00934AAA" w:rsidRPr="0052556C">
        <w:rPr>
          <w:rFonts w:ascii="Arial" w:hAnsi="Arial" w:cs="Arial"/>
          <w:sz w:val="24"/>
          <w:szCs w:val="24"/>
        </w:rPr>
        <w:t xml:space="preserve">, per </w:t>
      </w:r>
      <w:r w:rsidRPr="0052556C">
        <w:rPr>
          <w:rFonts w:ascii="Arial" w:hAnsi="Arial" w:cs="Arial"/>
          <w:sz w:val="24"/>
          <w:szCs w:val="24"/>
        </w:rPr>
        <w:t>ciascun componente:</w:t>
      </w:r>
    </w:p>
    <w:p w14:paraId="66BDDEEA" w14:textId="77777777" w:rsidR="00950DC7" w:rsidRPr="0052556C" w:rsidRDefault="00950DC7" w:rsidP="00C072CC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560" w:hanging="284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se persona fisica diversa dall’imprenditore individuale: nome, cognome, data </w:t>
      </w:r>
      <w:proofErr w:type="gramStart"/>
      <w:r w:rsidRPr="0052556C">
        <w:rPr>
          <w:rFonts w:ascii="Arial" w:hAnsi="Arial" w:cs="Arial"/>
          <w:bCs/>
          <w:sz w:val="24"/>
          <w:szCs w:val="24"/>
        </w:rPr>
        <w:t>e</w:t>
      </w:r>
      <w:proofErr w:type="gramEnd"/>
      <w:r w:rsidRPr="0052556C">
        <w:rPr>
          <w:rFonts w:ascii="Arial" w:hAnsi="Arial" w:cs="Arial"/>
          <w:bCs/>
          <w:sz w:val="24"/>
          <w:szCs w:val="24"/>
        </w:rPr>
        <w:t xml:space="preserve"> luogo di nascita, indirizzo di residenza</w:t>
      </w:r>
      <w:r w:rsidR="00D2139D" w:rsidRPr="0052556C">
        <w:rPr>
          <w:rFonts w:ascii="Arial" w:hAnsi="Arial" w:cs="Arial"/>
          <w:bCs/>
          <w:sz w:val="24"/>
          <w:szCs w:val="24"/>
        </w:rPr>
        <w:t xml:space="preserve"> e codice fiscale (</w:t>
      </w:r>
      <w:r w:rsidR="00947CB8" w:rsidRPr="0052556C">
        <w:rPr>
          <w:rFonts w:ascii="Arial" w:hAnsi="Arial" w:cs="Arial"/>
          <w:bCs/>
          <w:sz w:val="24"/>
          <w:szCs w:val="24"/>
        </w:rPr>
        <w:t>ovvero</w:t>
      </w:r>
      <w:r w:rsidR="00C30AD0" w:rsidRPr="0052556C">
        <w:rPr>
          <w:rFonts w:ascii="Arial" w:hAnsi="Arial" w:cs="Arial"/>
          <w:bCs/>
          <w:sz w:val="24"/>
          <w:szCs w:val="24"/>
        </w:rPr>
        <w:t xml:space="preserve">, in caso di partecipanti stranieri, </w:t>
      </w:r>
      <w:r w:rsidR="00947CB8" w:rsidRPr="0052556C">
        <w:rPr>
          <w:rFonts w:ascii="Arial" w:hAnsi="Arial" w:cs="Arial"/>
          <w:bCs/>
          <w:sz w:val="24"/>
          <w:szCs w:val="24"/>
        </w:rPr>
        <w:t xml:space="preserve">dati anagrafici e fiscali equivalenti in funzione della </w:t>
      </w:r>
      <w:r w:rsidR="00947CB8" w:rsidRPr="0052556C">
        <w:rPr>
          <w:rFonts w:ascii="Arial" w:hAnsi="Arial" w:cs="Arial"/>
          <w:bCs/>
          <w:sz w:val="24"/>
          <w:szCs w:val="24"/>
        </w:rPr>
        <w:lastRenderedPageBreak/>
        <w:t>normativa del Paese di provenienza</w:t>
      </w:r>
      <w:r w:rsidR="00D2139D" w:rsidRPr="0052556C">
        <w:rPr>
          <w:rFonts w:ascii="Arial" w:hAnsi="Arial" w:cs="Arial"/>
          <w:bCs/>
          <w:sz w:val="24"/>
          <w:szCs w:val="24"/>
        </w:rPr>
        <w:t>)</w:t>
      </w:r>
      <w:r w:rsidRPr="0052556C">
        <w:rPr>
          <w:rFonts w:ascii="Arial" w:hAnsi="Arial" w:cs="Arial"/>
          <w:bCs/>
          <w:sz w:val="24"/>
          <w:szCs w:val="24"/>
        </w:rPr>
        <w:t>;</w:t>
      </w:r>
    </w:p>
    <w:p w14:paraId="1D1DA0E2" w14:textId="77777777" w:rsidR="00950DC7" w:rsidRPr="0052556C" w:rsidRDefault="00950DC7" w:rsidP="00C072CC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560" w:hanging="284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>per tutte le altre tipologie soggettive: denominazione sociale, forma giuridica, sede legale, codice fiscale e partita IVA</w:t>
      </w:r>
      <w:r w:rsidR="000B5778" w:rsidRPr="0052556C">
        <w:rPr>
          <w:rFonts w:ascii="Arial" w:hAnsi="Arial" w:cs="Arial"/>
          <w:bCs/>
          <w:sz w:val="24"/>
          <w:szCs w:val="24"/>
        </w:rPr>
        <w:t xml:space="preserve"> (</w:t>
      </w:r>
      <w:r w:rsidR="00947CB8" w:rsidRPr="0052556C">
        <w:rPr>
          <w:rFonts w:ascii="Arial" w:hAnsi="Arial" w:cs="Arial"/>
          <w:bCs/>
          <w:sz w:val="24"/>
          <w:szCs w:val="24"/>
        </w:rPr>
        <w:t>ovvero</w:t>
      </w:r>
      <w:r w:rsidR="00C30AD0" w:rsidRPr="0052556C">
        <w:rPr>
          <w:rFonts w:ascii="Arial" w:hAnsi="Arial" w:cs="Arial"/>
          <w:bCs/>
          <w:sz w:val="24"/>
          <w:szCs w:val="24"/>
        </w:rPr>
        <w:t xml:space="preserve">, in caso di partecipanti stranieri, </w:t>
      </w:r>
      <w:r w:rsidR="00947CB8" w:rsidRPr="0052556C">
        <w:rPr>
          <w:rFonts w:ascii="Arial" w:hAnsi="Arial" w:cs="Arial"/>
          <w:bCs/>
          <w:sz w:val="24"/>
          <w:szCs w:val="24"/>
        </w:rPr>
        <w:t>dati anagrafici e fiscali equivalenti in funzione della normativa del Paese di provenienza</w:t>
      </w:r>
      <w:r w:rsidR="000B5778" w:rsidRPr="0052556C">
        <w:rPr>
          <w:rFonts w:ascii="Arial" w:hAnsi="Arial" w:cs="Arial"/>
          <w:bCs/>
          <w:sz w:val="24"/>
          <w:szCs w:val="24"/>
        </w:rPr>
        <w:t>)</w:t>
      </w:r>
      <w:r w:rsidRPr="0052556C">
        <w:rPr>
          <w:rFonts w:ascii="Arial" w:hAnsi="Arial" w:cs="Arial"/>
          <w:bCs/>
          <w:sz w:val="24"/>
          <w:szCs w:val="24"/>
        </w:rPr>
        <w:t>;</w:t>
      </w:r>
    </w:p>
    <w:p w14:paraId="14B1CAD5" w14:textId="77777777" w:rsidR="00C073D4" w:rsidRPr="0052556C" w:rsidRDefault="00C073D4" w:rsidP="00C073D4">
      <w:pPr>
        <w:pStyle w:val="Paragrafoelenco"/>
        <w:widowControl w:val="0"/>
        <w:autoSpaceDE w:val="0"/>
        <w:autoSpaceDN w:val="0"/>
        <w:adjustRightInd w:val="0"/>
        <w:spacing w:after="0"/>
        <w:ind w:left="1560"/>
        <w:jc w:val="both"/>
        <w:rPr>
          <w:rFonts w:ascii="Arial" w:hAnsi="Arial" w:cs="Arial"/>
          <w:bCs/>
          <w:sz w:val="24"/>
          <w:szCs w:val="24"/>
        </w:rPr>
      </w:pPr>
    </w:p>
    <w:p w14:paraId="03BF00DC" w14:textId="0EEC8F60" w:rsidR="00C073D4" w:rsidRDefault="00F32990" w:rsidP="00C073D4">
      <w:pPr>
        <w:numPr>
          <w:ilvl w:val="0"/>
          <w:numId w:val="22"/>
        </w:numPr>
        <w:tabs>
          <w:tab w:val="left" w:pos="851"/>
        </w:tabs>
        <w:spacing w:after="120" w:line="276" w:lineRule="auto"/>
        <w:ind w:left="851" w:hanging="284"/>
        <w:jc w:val="both"/>
        <w:rPr>
          <w:rFonts w:ascii="Arial" w:hAnsi="Arial" w:cs="Arial"/>
          <w:bCs/>
          <w:lang w:eastAsia="en-US"/>
        </w:rPr>
      </w:pPr>
      <w:r w:rsidRPr="0052556C">
        <w:rPr>
          <w:rFonts w:ascii="Arial" w:hAnsi="Arial" w:cs="Arial"/>
          <w:bCs/>
          <w:lang w:eastAsia="en-US"/>
        </w:rPr>
        <w:t xml:space="preserve">la dichiarazione </w:t>
      </w:r>
      <w:r w:rsidR="00C073D4" w:rsidRPr="0052556C">
        <w:rPr>
          <w:rFonts w:ascii="Arial" w:hAnsi="Arial" w:cs="Arial"/>
          <w:bCs/>
          <w:lang w:eastAsia="en-US"/>
        </w:rPr>
        <w:t xml:space="preserve">di autorizzare l’Agenzia, in caso di “accesso agli atti” ai sensi della L. </w:t>
      </w:r>
      <w:r w:rsidR="004A77AF">
        <w:rPr>
          <w:rFonts w:ascii="Arial" w:hAnsi="Arial" w:cs="Arial"/>
          <w:bCs/>
          <w:lang w:eastAsia="en-US"/>
        </w:rPr>
        <w:t xml:space="preserve">n. </w:t>
      </w:r>
      <w:r w:rsidR="00C073D4" w:rsidRPr="0052556C">
        <w:rPr>
          <w:rFonts w:ascii="Arial" w:hAnsi="Arial" w:cs="Arial"/>
          <w:bCs/>
          <w:lang w:eastAsia="en-US"/>
        </w:rPr>
        <w:t xml:space="preserve">241/90 o “accesso civico” ai sensi dell’art. 5 comma 2 del D. </w:t>
      </w:r>
      <w:proofErr w:type="spellStart"/>
      <w:r w:rsidR="00C073D4" w:rsidRPr="0052556C">
        <w:rPr>
          <w:rFonts w:ascii="Arial" w:hAnsi="Arial" w:cs="Arial"/>
          <w:bCs/>
          <w:lang w:eastAsia="en-US"/>
        </w:rPr>
        <w:t>Lgs</w:t>
      </w:r>
      <w:proofErr w:type="spellEnd"/>
      <w:r w:rsidR="00C073D4" w:rsidRPr="0052556C">
        <w:rPr>
          <w:rFonts w:ascii="Arial" w:hAnsi="Arial" w:cs="Arial"/>
          <w:bCs/>
          <w:lang w:eastAsia="en-US"/>
        </w:rPr>
        <w:t>. 33/2013, a rilasciare copia di tutta la documentazione presentata per la partecipazione alla procedura</w:t>
      </w:r>
      <w:r w:rsidR="00C073D4" w:rsidRPr="0052556C">
        <w:rPr>
          <w:rFonts w:cs="Arial"/>
          <w:bCs/>
          <w:vertAlign w:val="superscript"/>
          <w:lang w:eastAsia="en-US"/>
        </w:rPr>
        <w:footnoteReference w:id="3"/>
      </w:r>
      <w:r w:rsidR="00C073D4" w:rsidRPr="0052556C">
        <w:rPr>
          <w:rFonts w:ascii="Arial" w:hAnsi="Arial" w:cs="Arial"/>
          <w:bCs/>
          <w:lang w:eastAsia="en-US"/>
        </w:rPr>
        <w:t>;</w:t>
      </w:r>
    </w:p>
    <w:p w14:paraId="244506F4" w14:textId="77777777" w:rsidR="00B467F8" w:rsidRPr="009F6606" w:rsidRDefault="00B467F8" w:rsidP="00B467F8">
      <w:pPr>
        <w:tabs>
          <w:tab w:val="left" w:pos="851"/>
        </w:tabs>
        <w:spacing w:after="120" w:line="276" w:lineRule="auto"/>
        <w:ind w:left="851"/>
        <w:jc w:val="both"/>
        <w:rPr>
          <w:rFonts w:ascii="Arial" w:hAnsi="Arial" w:cs="Arial"/>
          <w:bCs/>
          <w:lang w:eastAsia="en-US"/>
        </w:rPr>
      </w:pPr>
    </w:p>
    <w:p w14:paraId="34D2E7D3" w14:textId="77777777" w:rsidR="00950DC7" w:rsidRPr="00782BAE" w:rsidRDefault="0083774C" w:rsidP="00025236">
      <w:pPr>
        <w:pStyle w:val="Default"/>
        <w:tabs>
          <w:tab w:val="num" w:pos="840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4142AC">
        <w:rPr>
          <w:rFonts w:ascii="Arial" w:hAnsi="Arial" w:cs="Arial"/>
          <w:b/>
          <w:bCs/>
        </w:rPr>
        <w:t>b)</w:t>
      </w:r>
      <w:r w:rsidR="00950DC7" w:rsidRPr="004142AC">
        <w:rPr>
          <w:rFonts w:ascii="Arial" w:hAnsi="Arial" w:cs="Arial"/>
          <w:bCs/>
        </w:rPr>
        <w:t xml:space="preserve"> </w:t>
      </w:r>
      <w:r w:rsidR="00950DC7" w:rsidRPr="004142AC">
        <w:rPr>
          <w:rFonts w:ascii="Arial" w:hAnsi="Arial" w:cs="Arial"/>
          <w:b/>
          <w:bCs/>
        </w:rPr>
        <w:t>l’attestato di visita dei luoghi</w:t>
      </w:r>
      <w:r w:rsidR="00950DC7" w:rsidRPr="004142AC">
        <w:rPr>
          <w:rFonts w:ascii="Arial" w:hAnsi="Arial" w:cs="Arial"/>
          <w:bCs/>
        </w:rPr>
        <w:t xml:space="preserve"> rilasciato durante il sopralluogo </w:t>
      </w:r>
      <w:r w:rsidR="00950DC7" w:rsidRPr="004142AC">
        <w:rPr>
          <w:rFonts w:ascii="Arial" w:hAnsi="Arial" w:cs="Arial"/>
          <w:bCs/>
          <w:i/>
        </w:rPr>
        <w:t xml:space="preserve">(uno per ogni lotto prescelto) </w:t>
      </w:r>
      <w:r w:rsidR="00950DC7" w:rsidRPr="004142AC">
        <w:rPr>
          <w:rFonts w:ascii="Arial" w:hAnsi="Arial" w:cs="Arial"/>
          <w:bCs/>
        </w:rPr>
        <w:t xml:space="preserve">ovvero, in alternativa, una </w:t>
      </w:r>
      <w:r w:rsidR="00950DC7" w:rsidRPr="004142AC">
        <w:rPr>
          <w:rFonts w:ascii="Arial" w:hAnsi="Arial" w:cs="Arial"/>
          <w:b/>
          <w:bCs/>
        </w:rPr>
        <w:t xml:space="preserve">dichiarazione </w:t>
      </w:r>
      <w:r w:rsidR="00950DC7" w:rsidRPr="004142AC">
        <w:rPr>
          <w:rFonts w:ascii="Arial" w:hAnsi="Arial" w:cs="Arial"/>
          <w:bCs/>
        </w:rPr>
        <w:t xml:space="preserve">attestante </w:t>
      </w:r>
      <w:r w:rsidR="00950DC7" w:rsidRPr="004142AC">
        <w:rPr>
          <w:rFonts w:ascii="Arial" w:hAnsi="Arial" w:cs="Arial"/>
        </w:rPr>
        <w:t xml:space="preserve">la piena conoscenza dello stato dei luoghi, specificando il numero del/i lotto/i relativo al/i bene/i al/ai quale/i tale attestazione afferisce, in conformità </w:t>
      </w:r>
      <w:r w:rsidR="00950DC7" w:rsidRPr="004142AC">
        <w:rPr>
          <w:rFonts w:ascii="Arial" w:hAnsi="Arial" w:cs="Arial"/>
          <w:bCs/>
        </w:rPr>
        <w:t>all’</w:t>
      </w:r>
      <w:r w:rsidR="00950DC7" w:rsidRPr="004142AC">
        <w:rPr>
          <w:rFonts w:ascii="Arial" w:hAnsi="Arial" w:cs="Arial"/>
          <w:b/>
          <w:bCs/>
        </w:rPr>
        <w:t xml:space="preserve">Allegato </w:t>
      </w:r>
      <w:r w:rsidR="00023FAC" w:rsidRPr="004142AC">
        <w:rPr>
          <w:rFonts w:ascii="Arial" w:hAnsi="Arial" w:cs="Arial"/>
          <w:b/>
          <w:bCs/>
        </w:rPr>
        <w:t>III</w:t>
      </w:r>
      <w:r w:rsidR="00950DC7" w:rsidRPr="004142AC">
        <w:rPr>
          <w:rFonts w:ascii="Arial" w:hAnsi="Arial" w:cs="Arial"/>
        </w:rPr>
        <w:t>;</w:t>
      </w:r>
    </w:p>
    <w:p w14:paraId="1A1457E1" w14:textId="77777777" w:rsidR="00950DC7" w:rsidRPr="00782BAE" w:rsidRDefault="00950DC7" w:rsidP="00025236">
      <w:pPr>
        <w:pStyle w:val="Default"/>
        <w:tabs>
          <w:tab w:val="num" w:pos="426"/>
        </w:tabs>
        <w:spacing w:line="276" w:lineRule="auto"/>
        <w:jc w:val="both"/>
        <w:rPr>
          <w:rFonts w:ascii="Arial" w:hAnsi="Arial" w:cs="Arial"/>
          <w:bCs/>
        </w:rPr>
      </w:pPr>
    </w:p>
    <w:p w14:paraId="197C1E7E" w14:textId="77777777" w:rsidR="00D10C40" w:rsidRPr="0052556C" w:rsidRDefault="0083774C" w:rsidP="00D10C40">
      <w:pPr>
        <w:widowControl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bCs/>
          <w:color w:val="000000"/>
        </w:rPr>
      </w:pPr>
      <w:r w:rsidRPr="00782BAE">
        <w:rPr>
          <w:rFonts w:ascii="Arial" w:hAnsi="Arial" w:cs="Arial"/>
          <w:b/>
          <w:bCs/>
        </w:rPr>
        <w:t>c)</w:t>
      </w:r>
      <w:r w:rsidRPr="00782BAE">
        <w:rPr>
          <w:rFonts w:ascii="Arial" w:hAnsi="Arial" w:cs="Arial"/>
          <w:bCs/>
        </w:rPr>
        <w:t xml:space="preserve"> </w:t>
      </w:r>
      <w:r w:rsidR="00950DC7" w:rsidRPr="00782BAE">
        <w:rPr>
          <w:rFonts w:ascii="Arial" w:hAnsi="Arial" w:cs="Arial"/>
          <w:bCs/>
          <w:color w:val="000000"/>
        </w:rPr>
        <w:t xml:space="preserve">una </w:t>
      </w:r>
      <w:r w:rsidR="00950DC7" w:rsidRPr="00782BAE">
        <w:rPr>
          <w:rFonts w:ascii="Arial" w:hAnsi="Arial" w:cs="Arial"/>
          <w:b/>
          <w:bCs/>
          <w:color w:val="000000"/>
        </w:rPr>
        <w:t>dichiarazione sostitutiva di certificazione</w:t>
      </w:r>
      <w:r w:rsidR="00950DC7" w:rsidRPr="0052556C">
        <w:rPr>
          <w:rFonts w:ascii="Arial" w:hAnsi="Arial" w:cs="Arial"/>
          <w:bCs/>
          <w:color w:val="000000"/>
        </w:rPr>
        <w:t xml:space="preserve">, in </w:t>
      </w:r>
      <w:r w:rsidR="00950DC7" w:rsidRPr="008B31BE">
        <w:rPr>
          <w:rFonts w:ascii="Arial" w:hAnsi="Arial" w:cs="Arial"/>
          <w:bCs/>
          <w:color w:val="000000"/>
        </w:rPr>
        <w:t>conformità all’</w:t>
      </w:r>
      <w:r w:rsidR="00950DC7" w:rsidRPr="008B31BE">
        <w:rPr>
          <w:rFonts w:ascii="Arial" w:hAnsi="Arial" w:cs="Arial"/>
          <w:b/>
          <w:bCs/>
          <w:color w:val="000000"/>
        </w:rPr>
        <w:t xml:space="preserve">Allegato </w:t>
      </w:r>
      <w:r w:rsidR="00023FAC" w:rsidRPr="008B31BE">
        <w:rPr>
          <w:rFonts w:ascii="Arial" w:hAnsi="Arial" w:cs="Arial"/>
          <w:b/>
          <w:bCs/>
        </w:rPr>
        <w:t>IV</w:t>
      </w:r>
      <w:r w:rsidR="00950DC7" w:rsidRPr="008B31BE">
        <w:rPr>
          <w:rFonts w:ascii="Arial" w:hAnsi="Arial" w:cs="Arial"/>
          <w:b/>
          <w:bCs/>
          <w:color w:val="000000"/>
        </w:rPr>
        <w:t>,</w:t>
      </w:r>
      <w:r w:rsidR="00950DC7" w:rsidRPr="0052556C">
        <w:rPr>
          <w:rFonts w:ascii="Arial" w:hAnsi="Arial" w:cs="Arial"/>
          <w:b/>
          <w:bCs/>
          <w:color w:val="000000"/>
        </w:rPr>
        <w:t xml:space="preserve"> </w:t>
      </w:r>
      <w:r w:rsidR="00950DC7" w:rsidRPr="0052556C">
        <w:rPr>
          <w:rFonts w:ascii="Arial" w:hAnsi="Arial" w:cs="Arial"/>
          <w:bCs/>
          <w:color w:val="000000"/>
        </w:rPr>
        <w:t>rilasciata ai sensi e per gli effetti degli articoli 46, 47 e 76 D.P.R. n. 445/2000 e corredata da copia di un documento di riconoscimento in corso di validità del sottoscrittore, nella quale il concorrente dichiari:</w:t>
      </w:r>
    </w:p>
    <w:p w14:paraId="49AA93C0" w14:textId="77777777" w:rsidR="0083774C" w:rsidRPr="00E23C71" w:rsidRDefault="0083774C" w:rsidP="00F66E3E">
      <w:pPr>
        <w:pStyle w:val="Paragrafoelenco"/>
        <w:widowControl w:val="0"/>
        <w:numPr>
          <w:ilvl w:val="0"/>
          <w:numId w:val="57"/>
        </w:numPr>
        <w:tabs>
          <w:tab w:val="left" w:pos="1560"/>
        </w:tabs>
        <w:autoSpaceDE w:val="0"/>
        <w:autoSpaceDN w:val="0"/>
        <w:adjustRightInd w:val="0"/>
        <w:spacing w:after="120"/>
        <w:ind w:left="1560" w:hanging="284"/>
        <w:jc w:val="both"/>
        <w:rPr>
          <w:rFonts w:ascii="Arial" w:hAnsi="Arial" w:cs="Arial"/>
          <w:sz w:val="24"/>
          <w:szCs w:val="24"/>
        </w:rPr>
      </w:pPr>
      <w:r w:rsidRPr="00E23C71">
        <w:rPr>
          <w:rFonts w:ascii="Arial" w:hAnsi="Arial" w:cs="Arial"/>
          <w:sz w:val="24"/>
          <w:szCs w:val="24"/>
        </w:rPr>
        <w:t xml:space="preserve">di non trovarsi nelle cause di esclusione di cui all’art. 80 </w:t>
      </w:r>
      <w:r w:rsidR="00633C24" w:rsidRPr="00E23C71">
        <w:rPr>
          <w:rFonts w:ascii="Arial" w:hAnsi="Arial" w:cs="Arial"/>
          <w:sz w:val="24"/>
          <w:szCs w:val="24"/>
        </w:rPr>
        <w:t xml:space="preserve">del </w:t>
      </w:r>
      <w:proofErr w:type="spellStart"/>
      <w:proofErr w:type="gramStart"/>
      <w:r w:rsidRPr="00E23C71">
        <w:rPr>
          <w:rFonts w:ascii="Arial" w:hAnsi="Arial" w:cs="Arial"/>
          <w:sz w:val="24"/>
          <w:szCs w:val="24"/>
        </w:rPr>
        <w:t>D.Lgs</w:t>
      </w:r>
      <w:proofErr w:type="gramEnd"/>
      <w:r w:rsidRPr="00E23C71">
        <w:rPr>
          <w:rFonts w:ascii="Arial" w:hAnsi="Arial" w:cs="Arial"/>
          <w:sz w:val="24"/>
          <w:szCs w:val="24"/>
        </w:rPr>
        <w:t>.</w:t>
      </w:r>
      <w:proofErr w:type="spellEnd"/>
      <w:r w:rsidRPr="00E23C71">
        <w:rPr>
          <w:rFonts w:ascii="Arial" w:hAnsi="Arial" w:cs="Arial"/>
          <w:sz w:val="24"/>
          <w:szCs w:val="24"/>
        </w:rPr>
        <w:t xml:space="preserve"> n. </w:t>
      </w:r>
      <w:r w:rsidR="00F66E3E">
        <w:rPr>
          <w:rFonts w:ascii="Arial" w:hAnsi="Arial" w:cs="Arial"/>
          <w:sz w:val="24"/>
          <w:szCs w:val="24"/>
        </w:rPr>
        <w:t xml:space="preserve"> </w:t>
      </w:r>
      <w:r w:rsidRPr="00E23C71">
        <w:rPr>
          <w:rFonts w:ascii="Arial" w:hAnsi="Arial" w:cs="Arial"/>
          <w:sz w:val="24"/>
          <w:szCs w:val="24"/>
        </w:rPr>
        <w:t>50/2016;</w:t>
      </w:r>
    </w:p>
    <w:p w14:paraId="2FF30DA2" w14:textId="77777777" w:rsidR="00DB209B" w:rsidRPr="00782BAE" w:rsidRDefault="00DB209B" w:rsidP="00DB209B">
      <w:pPr>
        <w:pStyle w:val="Paragrafoelenco"/>
        <w:widowControl w:val="0"/>
        <w:numPr>
          <w:ilvl w:val="0"/>
          <w:numId w:val="57"/>
        </w:numPr>
        <w:tabs>
          <w:tab w:val="left" w:pos="1560"/>
        </w:tabs>
        <w:autoSpaceDE w:val="0"/>
        <w:autoSpaceDN w:val="0"/>
        <w:adjustRightInd w:val="0"/>
        <w:spacing w:after="120"/>
        <w:ind w:left="1560" w:hanging="284"/>
        <w:jc w:val="both"/>
        <w:rPr>
          <w:rFonts w:ascii="Arial" w:hAnsi="Arial" w:cs="Arial"/>
          <w:sz w:val="24"/>
          <w:szCs w:val="24"/>
        </w:rPr>
      </w:pPr>
      <w:r w:rsidRPr="00782BAE">
        <w:rPr>
          <w:rFonts w:ascii="Arial" w:hAnsi="Arial" w:cs="Arial"/>
          <w:sz w:val="24"/>
          <w:szCs w:val="24"/>
        </w:rPr>
        <w:t>di accettare il contenuto dei do</w:t>
      </w:r>
      <w:r w:rsidR="004A77AF" w:rsidRPr="00782BAE">
        <w:rPr>
          <w:rFonts w:ascii="Arial" w:hAnsi="Arial" w:cs="Arial"/>
          <w:sz w:val="24"/>
          <w:szCs w:val="24"/>
        </w:rPr>
        <w:t>cumenti di gara ivi compreso l’</w:t>
      </w:r>
      <w:r w:rsidR="004A77AF" w:rsidRPr="00782BAE">
        <w:rPr>
          <w:rFonts w:ascii="Arial" w:hAnsi="Arial" w:cs="Arial"/>
          <w:b/>
          <w:sz w:val="24"/>
          <w:szCs w:val="24"/>
        </w:rPr>
        <w:t>Allegato</w:t>
      </w:r>
      <w:r w:rsidRPr="00782BAE">
        <w:rPr>
          <w:rFonts w:ascii="Arial" w:hAnsi="Arial" w:cs="Arial"/>
          <w:b/>
          <w:sz w:val="24"/>
          <w:szCs w:val="24"/>
        </w:rPr>
        <w:t xml:space="preserve"> A Informativa Privacy</w:t>
      </w:r>
      <w:r w:rsidRPr="00782BAE">
        <w:rPr>
          <w:rFonts w:ascii="Arial" w:hAnsi="Arial" w:cs="Arial"/>
          <w:sz w:val="24"/>
          <w:szCs w:val="24"/>
        </w:rPr>
        <w:t xml:space="preserve"> </w:t>
      </w:r>
      <w:r w:rsidRPr="00782BAE">
        <w:rPr>
          <w:rFonts w:ascii="Arial" w:hAnsi="Arial" w:cs="Arial"/>
          <w:sz w:val="24"/>
          <w:szCs w:val="24"/>
          <w:u w:val="single"/>
        </w:rPr>
        <w:t>da inserire nella busta A debitamente sottoscritto</w:t>
      </w:r>
      <w:r w:rsidRPr="00782BAE">
        <w:rPr>
          <w:rFonts w:ascii="Arial" w:hAnsi="Arial" w:cs="Arial"/>
          <w:sz w:val="24"/>
          <w:szCs w:val="24"/>
        </w:rPr>
        <w:t>;</w:t>
      </w:r>
    </w:p>
    <w:p w14:paraId="1A5ED460" w14:textId="77777777" w:rsidR="00BF0ED3" w:rsidRDefault="00BF0ED3" w:rsidP="00170FD2">
      <w:pPr>
        <w:pStyle w:val="Paragrafoelenco"/>
        <w:widowControl w:val="0"/>
        <w:tabs>
          <w:tab w:val="left" w:pos="1418"/>
        </w:tabs>
        <w:autoSpaceDE w:val="0"/>
        <w:autoSpaceDN w:val="0"/>
        <w:adjustRightInd w:val="0"/>
        <w:spacing w:after="120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43061628" w14:textId="77777777" w:rsidR="00545E7D" w:rsidRPr="009F6606" w:rsidRDefault="00545E7D" w:rsidP="0021194D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lang w:eastAsia="en-US"/>
        </w:rPr>
      </w:pPr>
      <w:r w:rsidRPr="0052556C">
        <w:rPr>
          <w:rFonts w:ascii="Arial" w:hAnsi="Arial" w:cs="Arial"/>
          <w:bCs/>
        </w:rPr>
        <w:t xml:space="preserve">una </w:t>
      </w:r>
      <w:r w:rsidRPr="00387AFB">
        <w:rPr>
          <w:rFonts w:ascii="Arial" w:hAnsi="Arial" w:cs="Arial"/>
          <w:b/>
          <w:bCs/>
        </w:rPr>
        <w:t>referenza bancaria</w:t>
      </w:r>
      <w:r w:rsidRPr="0052556C">
        <w:rPr>
          <w:rFonts w:ascii="Arial" w:hAnsi="Arial" w:cs="Arial"/>
          <w:bCs/>
        </w:rPr>
        <w:t xml:space="preserve"> rilasciata da un istituto di credito;</w:t>
      </w:r>
    </w:p>
    <w:p w14:paraId="5B8CC79C" w14:textId="77777777" w:rsidR="00E63475" w:rsidRPr="0052556C" w:rsidRDefault="006B37D1" w:rsidP="0021194D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bCs/>
          <w:color w:val="000000"/>
        </w:rPr>
      </w:pPr>
      <w:r w:rsidRPr="009F6606">
        <w:rPr>
          <w:rFonts w:ascii="Arial" w:hAnsi="Arial" w:cs="Arial"/>
          <w:b/>
          <w:lang w:eastAsia="en-US"/>
        </w:rPr>
        <w:t>dichiarazione di</w:t>
      </w:r>
      <w:r w:rsidR="006277BE" w:rsidRPr="009F6606">
        <w:rPr>
          <w:rFonts w:ascii="Arial" w:hAnsi="Arial" w:cs="Arial"/>
          <w:lang w:eastAsia="en-US"/>
        </w:rPr>
        <w:t xml:space="preserve"> </w:t>
      </w:r>
      <w:r w:rsidR="00E63475" w:rsidRPr="0052556C">
        <w:rPr>
          <w:rFonts w:ascii="Arial" w:hAnsi="Arial" w:cs="Arial"/>
          <w:b/>
          <w:bCs/>
          <w:color w:val="000000"/>
        </w:rPr>
        <w:t>impegno</w:t>
      </w:r>
      <w:r w:rsidR="000C1404" w:rsidRPr="0052556C">
        <w:rPr>
          <w:rFonts w:ascii="Arial" w:hAnsi="Arial" w:cs="Arial"/>
          <w:bCs/>
          <w:color w:val="000000"/>
        </w:rPr>
        <w:t>,</w:t>
      </w:r>
      <w:r w:rsidR="00E63475" w:rsidRPr="0052556C">
        <w:rPr>
          <w:rFonts w:ascii="Arial" w:hAnsi="Arial" w:cs="Arial"/>
          <w:bCs/>
          <w:color w:val="000000"/>
        </w:rPr>
        <w:t xml:space="preserve"> in conformità </w:t>
      </w:r>
      <w:r w:rsidR="00E63475" w:rsidRPr="008B31BE">
        <w:rPr>
          <w:rFonts w:ascii="Arial" w:hAnsi="Arial" w:cs="Arial"/>
          <w:bCs/>
          <w:color w:val="000000"/>
        </w:rPr>
        <w:t>all’</w:t>
      </w:r>
      <w:r w:rsidR="00E63475" w:rsidRPr="008B31BE">
        <w:rPr>
          <w:rFonts w:ascii="Arial" w:hAnsi="Arial" w:cs="Arial"/>
          <w:b/>
          <w:bCs/>
          <w:color w:val="000000"/>
        </w:rPr>
        <w:t>Allegato V</w:t>
      </w:r>
      <w:r w:rsidR="0085500D" w:rsidRPr="0052556C">
        <w:rPr>
          <w:rFonts w:ascii="Arial" w:hAnsi="Arial" w:cs="Arial"/>
          <w:b/>
          <w:bCs/>
          <w:color w:val="000000"/>
        </w:rPr>
        <w:t>,</w:t>
      </w:r>
      <w:r w:rsidR="000C1404" w:rsidRPr="0052556C">
        <w:rPr>
          <w:rFonts w:ascii="Arial" w:hAnsi="Arial" w:cs="Arial"/>
          <w:b/>
          <w:bCs/>
          <w:color w:val="000000"/>
        </w:rPr>
        <w:t xml:space="preserve"> </w:t>
      </w:r>
      <w:r w:rsidR="000C1404" w:rsidRPr="0052556C">
        <w:rPr>
          <w:rFonts w:ascii="Arial" w:hAnsi="Arial" w:cs="Arial"/>
          <w:bCs/>
          <w:color w:val="000000"/>
        </w:rPr>
        <w:t xml:space="preserve">ad avvalersi, </w:t>
      </w:r>
      <w:r w:rsidR="00E63475" w:rsidRPr="0052556C">
        <w:rPr>
          <w:rFonts w:ascii="Arial" w:hAnsi="Arial" w:cs="Arial"/>
          <w:bCs/>
          <w:color w:val="000000"/>
        </w:rPr>
        <w:t>per l’esecuzione degli interventi</w:t>
      </w:r>
      <w:r w:rsidR="000C1404" w:rsidRPr="0052556C">
        <w:rPr>
          <w:rFonts w:ascii="Arial" w:hAnsi="Arial" w:cs="Arial"/>
          <w:bCs/>
          <w:color w:val="000000"/>
        </w:rPr>
        <w:t>,</w:t>
      </w:r>
      <w:r w:rsidR="00E63475" w:rsidRPr="0052556C">
        <w:rPr>
          <w:rFonts w:ascii="Arial" w:hAnsi="Arial" w:cs="Arial"/>
          <w:bCs/>
          <w:color w:val="000000"/>
        </w:rPr>
        <w:t xml:space="preserve"> esclusivamente di imprese qualificate all’esecuzione degli interventi, in linea con le vigenti normative in materia di Lavori Pubblici; </w:t>
      </w:r>
    </w:p>
    <w:p w14:paraId="42D285A9" w14:textId="6B7CAA5E" w:rsidR="00E63475" w:rsidRPr="009F6606" w:rsidRDefault="00E63475" w:rsidP="0021194D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lang w:eastAsia="en-US"/>
        </w:rPr>
      </w:pPr>
      <w:r w:rsidRPr="0052556C">
        <w:rPr>
          <w:rFonts w:ascii="Arial" w:hAnsi="Arial" w:cs="Arial"/>
          <w:b/>
          <w:lang w:eastAsia="en-US"/>
        </w:rPr>
        <w:t>cauzione provvisoria,</w:t>
      </w:r>
      <w:r w:rsidRPr="0052556C">
        <w:rPr>
          <w:rFonts w:ascii="Arial" w:hAnsi="Arial" w:cs="Arial"/>
          <w:lang w:eastAsia="en-US"/>
        </w:rPr>
        <w:t xml:space="preserve"> </w:t>
      </w:r>
      <w:r w:rsidR="00B62E99">
        <w:rPr>
          <w:rFonts w:ascii="Arial" w:hAnsi="Arial" w:cs="Arial"/>
          <w:lang w:eastAsia="en-US"/>
        </w:rPr>
        <w:t xml:space="preserve">di importo fisso (non riducibile) </w:t>
      </w:r>
      <w:r w:rsidRPr="0052556C">
        <w:rPr>
          <w:rFonts w:ascii="Arial" w:hAnsi="Arial" w:cs="Arial"/>
          <w:lang w:eastAsia="en-US"/>
        </w:rPr>
        <w:t xml:space="preserve">pari a </w:t>
      </w:r>
      <w:r w:rsidRPr="002428B9">
        <w:rPr>
          <w:rFonts w:ascii="Arial" w:hAnsi="Arial" w:cs="Arial"/>
          <w:lang w:eastAsia="en-US"/>
        </w:rPr>
        <w:t xml:space="preserve">€ </w:t>
      </w:r>
      <w:r w:rsidR="002428B9" w:rsidRPr="002428B9">
        <w:rPr>
          <w:rFonts w:ascii="Arial" w:hAnsi="Arial" w:cs="Arial"/>
          <w:lang w:eastAsia="en-US"/>
        </w:rPr>
        <w:t>2</w:t>
      </w:r>
      <w:r w:rsidR="00D80156">
        <w:rPr>
          <w:rFonts w:ascii="Arial" w:hAnsi="Arial" w:cs="Arial"/>
          <w:lang w:eastAsia="en-US"/>
        </w:rPr>
        <w:t>.</w:t>
      </w:r>
      <w:r w:rsidR="002428B9" w:rsidRPr="002428B9">
        <w:rPr>
          <w:rFonts w:ascii="Arial" w:hAnsi="Arial" w:cs="Arial"/>
          <w:lang w:eastAsia="en-US"/>
        </w:rPr>
        <w:t>000</w:t>
      </w:r>
      <w:r w:rsidR="00D80156">
        <w:rPr>
          <w:rFonts w:ascii="Arial" w:hAnsi="Arial" w:cs="Arial"/>
          <w:lang w:eastAsia="en-US"/>
        </w:rPr>
        <w:t>,00</w:t>
      </w:r>
      <w:r w:rsidR="002428B9" w:rsidRPr="002428B9">
        <w:rPr>
          <w:rFonts w:ascii="Arial" w:hAnsi="Arial" w:cs="Arial"/>
          <w:lang w:eastAsia="en-US"/>
        </w:rPr>
        <w:t xml:space="preserve"> </w:t>
      </w:r>
      <w:r w:rsidRPr="002428B9">
        <w:rPr>
          <w:rFonts w:ascii="Arial" w:hAnsi="Arial" w:cs="Arial"/>
          <w:lang w:eastAsia="en-US"/>
        </w:rPr>
        <w:t>(</w:t>
      </w:r>
      <w:r w:rsidR="002428B9" w:rsidRPr="002428B9">
        <w:rPr>
          <w:rFonts w:ascii="Arial" w:hAnsi="Arial" w:cs="Arial"/>
          <w:lang w:eastAsia="en-US"/>
        </w:rPr>
        <w:t>euro duemila</w:t>
      </w:r>
      <w:r w:rsidR="00D80156">
        <w:rPr>
          <w:rFonts w:ascii="Arial" w:hAnsi="Arial" w:cs="Arial"/>
          <w:lang w:eastAsia="en-US"/>
        </w:rPr>
        <w:t>/00</w:t>
      </w:r>
      <w:r w:rsidRPr="002428B9">
        <w:rPr>
          <w:rFonts w:ascii="Arial" w:hAnsi="Arial" w:cs="Arial"/>
          <w:lang w:eastAsia="en-US"/>
        </w:rPr>
        <w:t>)</w:t>
      </w:r>
      <w:r w:rsidRPr="0052556C">
        <w:rPr>
          <w:rFonts w:ascii="Arial" w:hAnsi="Arial" w:cs="Arial"/>
          <w:lang w:eastAsia="en-US"/>
        </w:rPr>
        <w:t xml:space="preserve"> che potrà</w:t>
      </w:r>
      <w:r w:rsidRPr="009F6606">
        <w:rPr>
          <w:rFonts w:ascii="Arial" w:hAnsi="Arial" w:cs="Arial"/>
          <w:lang w:eastAsia="en-US"/>
        </w:rPr>
        <w:t xml:space="preserve"> essere prestata a, scelta del concorrente, a mezzo di:</w:t>
      </w:r>
    </w:p>
    <w:p w14:paraId="215E8401" w14:textId="77777777" w:rsidR="00E63475" w:rsidRPr="0052556C" w:rsidRDefault="00E63475" w:rsidP="0021194D">
      <w:pPr>
        <w:widowControl w:val="0"/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Arial" w:hAnsi="Arial" w:cs="Arial"/>
          <w:bCs/>
          <w:color w:val="000000"/>
        </w:rPr>
      </w:pPr>
      <w:r w:rsidRPr="009F6606">
        <w:rPr>
          <w:rFonts w:ascii="Arial" w:hAnsi="Arial" w:cs="Arial"/>
          <w:b/>
          <w:bCs/>
          <w:color w:val="000000"/>
        </w:rPr>
        <w:t>1)</w:t>
      </w:r>
      <w:r w:rsidRPr="009F6606">
        <w:rPr>
          <w:rFonts w:ascii="Arial" w:hAnsi="Arial" w:cs="Arial"/>
          <w:bCs/>
          <w:color w:val="000000"/>
        </w:rPr>
        <w:t xml:space="preserve"> fideiussione bancaria o polizza </w:t>
      </w:r>
      <w:r w:rsidRPr="008B31BE">
        <w:rPr>
          <w:rFonts w:ascii="Arial" w:hAnsi="Arial" w:cs="Arial"/>
          <w:bCs/>
          <w:color w:val="000000"/>
        </w:rPr>
        <w:t>assicurativa</w:t>
      </w:r>
      <w:r w:rsidR="00633C24" w:rsidRPr="008B31BE">
        <w:rPr>
          <w:rFonts w:ascii="Arial" w:hAnsi="Arial" w:cs="Arial"/>
          <w:bCs/>
          <w:color w:val="000000"/>
        </w:rPr>
        <w:t>,</w:t>
      </w:r>
      <w:r w:rsidRPr="008B31BE">
        <w:rPr>
          <w:rFonts w:ascii="Arial" w:hAnsi="Arial" w:cs="Arial"/>
          <w:bCs/>
          <w:color w:val="000000"/>
        </w:rPr>
        <w:t xml:space="preserve"> rilasciata da imprese </w:t>
      </w:r>
      <w:r w:rsidR="00633C24" w:rsidRPr="008B31BE">
        <w:rPr>
          <w:rFonts w:ascii="Arial" w:hAnsi="Arial" w:cs="Arial"/>
          <w:bCs/>
          <w:color w:val="000000"/>
        </w:rPr>
        <w:t xml:space="preserve">bancarie o assicurative che rispondano ai requisiti di cui all’art. 93, comma 3 </w:t>
      </w:r>
      <w:r w:rsidR="00633C24" w:rsidRPr="008B31BE">
        <w:rPr>
          <w:rFonts w:ascii="Arial" w:hAnsi="Arial" w:cs="Arial"/>
        </w:rPr>
        <w:t xml:space="preserve">del </w:t>
      </w:r>
      <w:proofErr w:type="spellStart"/>
      <w:proofErr w:type="gramStart"/>
      <w:r w:rsidR="00633C24" w:rsidRPr="008B31BE">
        <w:rPr>
          <w:rFonts w:ascii="Arial" w:hAnsi="Arial" w:cs="Arial"/>
        </w:rPr>
        <w:t>D.Lgs</w:t>
      </w:r>
      <w:proofErr w:type="gramEnd"/>
      <w:r w:rsidR="00633C24" w:rsidRPr="008B31BE">
        <w:rPr>
          <w:rFonts w:ascii="Arial" w:hAnsi="Arial" w:cs="Arial"/>
        </w:rPr>
        <w:t>.</w:t>
      </w:r>
      <w:proofErr w:type="spellEnd"/>
      <w:r w:rsidR="00633C24" w:rsidRPr="008B31BE">
        <w:rPr>
          <w:rFonts w:ascii="Arial" w:hAnsi="Arial" w:cs="Arial"/>
        </w:rPr>
        <w:t xml:space="preserve"> n. 50/2016,</w:t>
      </w:r>
      <w:r w:rsidR="00633C24" w:rsidRPr="0052556C">
        <w:rPr>
          <w:rFonts w:ascii="Arial" w:hAnsi="Arial" w:cs="Arial"/>
        </w:rPr>
        <w:t xml:space="preserve"> </w:t>
      </w:r>
      <w:r w:rsidRPr="0052556C">
        <w:rPr>
          <w:rFonts w:ascii="Arial" w:hAnsi="Arial" w:cs="Arial"/>
          <w:bCs/>
          <w:color w:val="000000"/>
        </w:rPr>
        <w:t xml:space="preserve">che dovrà prevedere espressamente: </w:t>
      </w:r>
    </w:p>
    <w:p w14:paraId="41FAEB83" w14:textId="77777777" w:rsidR="00E63475" w:rsidRPr="0052556C" w:rsidRDefault="00E63475" w:rsidP="00B467F8">
      <w:pPr>
        <w:numPr>
          <w:ilvl w:val="0"/>
          <w:numId w:val="37"/>
        </w:numPr>
        <w:tabs>
          <w:tab w:val="left" w:pos="851"/>
          <w:tab w:val="num" w:pos="1418"/>
        </w:tabs>
        <w:autoSpaceDE w:val="0"/>
        <w:autoSpaceDN w:val="0"/>
        <w:adjustRightInd w:val="0"/>
        <w:spacing w:line="276" w:lineRule="auto"/>
        <w:ind w:left="1418" w:hanging="567"/>
        <w:jc w:val="both"/>
        <w:rPr>
          <w:rFonts w:ascii="Arial" w:hAnsi="Arial" w:cs="Arial"/>
          <w:lang w:eastAsia="en-US"/>
        </w:rPr>
      </w:pPr>
      <w:r w:rsidRPr="0052556C">
        <w:rPr>
          <w:rFonts w:ascii="Arial" w:hAnsi="Arial" w:cs="Arial"/>
          <w:lang w:eastAsia="en-US"/>
        </w:rPr>
        <w:t xml:space="preserve">una validità di almeno 240 giorni dalla data di presentazione dell’offerta; </w:t>
      </w:r>
    </w:p>
    <w:p w14:paraId="5229CF90" w14:textId="5BEF2B7D" w:rsidR="00E63475" w:rsidRPr="0052556C" w:rsidRDefault="00E63475" w:rsidP="00B467F8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hAnsi="Arial" w:cs="Arial"/>
          <w:lang w:eastAsia="en-US"/>
        </w:rPr>
      </w:pPr>
      <w:r w:rsidRPr="0052556C">
        <w:rPr>
          <w:rFonts w:ascii="Arial" w:hAnsi="Arial" w:cs="Arial"/>
          <w:lang w:eastAsia="en-US"/>
        </w:rPr>
        <w:t>la rinuncia al beneficio della preventiva escussione</w:t>
      </w:r>
      <w:r w:rsidR="00B467F8">
        <w:rPr>
          <w:rFonts w:ascii="Arial" w:hAnsi="Arial" w:cs="Arial"/>
          <w:lang w:eastAsia="en-US"/>
        </w:rPr>
        <w:t xml:space="preserve"> del debitore principale di cui </w:t>
      </w:r>
      <w:r w:rsidRPr="0052556C">
        <w:rPr>
          <w:rFonts w:ascii="Arial" w:hAnsi="Arial" w:cs="Arial"/>
          <w:lang w:eastAsia="en-US"/>
        </w:rPr>
        <w:t xml:space="preserve">all’art. 1944 cc.; </w:t>
      </w:r>
    </w:p>
    <w:p w14:paraId="290CB263" w14:textId="77777777" w:rsidR="00E63475" w:rsidRPr="0052556C" w:rsidRDefault="00E63475" w:rsidP="00B467F8">
      <w:pPr>
        <w:numPr>
          <w:ilvl w:val="0"/>
          <w:numId w:val="37"/>
        </w:numPr>
        <w:tabs>
          <w:tab w:val="left" w:pos="851"/>
          <w:tab w:val="num" w:pos="1418"/>
        </w:tabs>
        <w:autoSpaceDE w:val="0"/>
        <w:autoSpaceDN w:val="0"/>
        <w:adjustRightInd w:val="0"/>
        <w:spacing w:line="276" w:lineRule="auto"/>
        <w:ind w:left="1418" w:hanging="567"/>
        <w:jc w:val="both"/>
        <w:rPr>
          <w:rFonts w:ascii="Arial" w:hAnsi="Arial" w:cs="Arial"/>
          <w:lang w:eastAsia="en-US"/>
        </w:rPr>
      </w:pPr>
      <w:r w:rsidRPr="0052556C">
        <w:rPr>
          <w:rFonts w:ascii="Arial" w:hAnsi="Arial" w:cs="Arial"/>
          <w:lang w:eastAsia="en-US"/>
        </w:rPr>
        <w:lastRenderedPageBreak/>
        <w:t>la rinuncia all’eccezione di cui all’art. 1957 co. 2 cc.;</w:t>
      </w:r>
    </w:p>
    <w:p w14:paraId="67244918" w14:textId="77777777" w:rsidR="00E63475" w:rsidRDefault="00E63475" w:rsidP="00B467F8">
      <w:pPr>
        <w:numPr>
          <w:ilvl w:val="0"/>
          <w:numId w:val="37"/>
        </w:numPr>
        <w:tabs>
          <w:tab w:val="left" w:pos="851"/>
          <w:tab w:val="num" w:pos="1418"/>
        </w:tabs>
        <w:autoSpaceDE w:val="0"/>
        <w:autoSpaceDN w:val="0"/>
        <w:adjustRightInd w:val="0"/>
        <w:spacing w:line="276" w:lineRule="auto"/>
        <w:ind w:left="1418" w:hanging="567"/>
        <w:jc w:val="both"/>
        <w:rPr>
          <w:rFonts w:ascii="Arial" w:hAnsi="Arial" w:cs="Arial"/>
          <w:lang w:eastAsia="en-US"/>
        </w:rPr>
      </w:pPr>
      <w:r w:rsidRPr="0052556C">
        <w:rPr>
          <w:rFonts w:ascii="Arial" w:hAnsi="Arial" w:cs="Arial"/>
          <w:lang w:eastAsia="en-US"/>
        </w:rPr>
        <w:t>la sua operatività entro 15 giorni, su semplice richiesta scritta dell’Agenzia;</w:t>
      </w:r>
    </w:p>
    <w:p w14:paraId="65C32820" w14:textId="77777777" w:rsidR="00B467F8" w:rsidRPr="00B467F8" w:rsidRDefault="00B467F8" w:rsidP="00B467F8">
      <w:p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Arial" w:hAnsi="Arial" w:cs="Arial"/>
          <w:sz w:val="12"/>
          <w:szCs w:val="12"/>
          <w:lang w:eastAsia="en-US"/>
        </w:rPr>
      </w:pPr>
    </w:p>
    <w:p w14:paraId="76150258" w14:textId="4CA80B37" w:rsidR="00B62E99" w:rsidRPr="00BE53AF" w:rsidRDefault="00B62E99" w:rsidP="00B467F8">
      <w:p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I concorrenti</w:t>
      </w:r>
      <w:r w:rsidRPr="00BE53AF">
        <w:rPr>
          <w:rFonts w:ascii="Arial" w:hAnsi="Arial" w:cs="Arial"/>
          <w:lang w:eastAsia="en-US"/>
        </w:rPr>
        <w:t>, prima di procedere alla sottoscrizione, sono tenuti a verificare che il soggetto garante sia in possesso dell’autorizzazione al rilascio di garanzie mediante accesso ai seguenti siti internet:</w:t>
      </w:r>
    </w:p>
    <w:p w14:paraId="1F07E800" w14:textId="77777777" w:rsidR="00B62E99" w:rsidRPr="00BE53AF" w:rsidRDefault="00B62E99" w:rsidP="00B467F8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1072" w:firstLine="62"/>
        <w:jc w:val="both"/>
        <w:rPr>
          <w:rFonts w:ascii="Arial" w:hAnsi="Arial" w:cs="Arial"/>
          <w:lang w:eastAsia="en-US"/>
        </w:rPr>
      </w:pPr>
      <w:r w:rsidRPr="00BE53AF">
        <w:rPr>
          <w:rFonts w:ascii="Arial" w:hAnsi="Arial" w:cs="Arial"/>
          <w:lang w:eastAsia="en-US"/>
        </w:rPr>
        <w:t>http://www.bancaditalia.it/compiti/vigilanza/intermediari/index.html</w:t>
      </w:r>
    </w:p>
    <w:p w14:paraId="0D5C0F8F" w14:textId="77777777" w:rsidR="00B62E99" w:rsidRPr="00BE53AF" w:rsidRDefault="00B62E99" w:rsidP="00B467F8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1072" w:firstLine="62"/>
        <w:jc w:val="both"/>
        <w:rPr>
          <w:rFonts w:ascii="Arial" w:hAnsi="Arial" w:cs="Arial"/>
          <w:lang w:eastAsia="en-US"/>
        </w:rPr>
      </w:pPr>
      <w:r w:rsidRPr="00BE53AF">
        <w:rPr>
          <w:rFonts w:ascii="Arial" w:hAnsi="Arial" w:cs="Arial"/>
          <w:lang w:eastAsia="en-US"/>
        </w:rPr>
        <w:t>http://www.bancaditalia.it/compiti/vigilanza/avvisi-pub/garanzie-finanziarie/</w:t>
      </w:r>
    </w:p>
    <w:p w14:paraId="1FCDA656" w14:textId="77777777" w:rsidR="00B62E99" w:rsidRPr="00BE53AF" w:rsidRDefault="00B62E99" w:rsidP="00B467F8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1072" w:firstLine="62"/>
        <w:jc w:val="both"/>
        <w:rPr>
          <w:rFonts w:ascii="Arial" w:hAnsi="Arial" w:cs="Arial"/>
          <w:lang w:eastAsia="en-US"/>
        </w:rPr>
      </w:pPr>
      <w:r w:rsidRPr="00BE53AF">
        <w:rPr>
          <w:rFonts w:ascii="Arial" w:hAnsi="Arial" w:cs="Arial"/>
          <w:lang w:eastAsia="en-US"/>
        </w:rPr>
        <w:t>http://www.bancaditalia.it/compiti/vigilanza/avvisi-pub/soggetti-non-legittimati/Intermediari_non_abilitati.pdf</w:t>
      </w:r>
    </w:p>
    <w:p w14:paraId="2F72EC5D" w14:textId="77777777" w:rsidR="00B62E99" w:rsidRPr="006F77AA" w:rsidRDefault="001E2B26" w:rsidP="00B467F8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1072" w:firstLine="62"/>
        <w:jc w:val="both"/>
        <w:rPr>
          <w:rFonts w:ascii="Arial" w:hAnsi="Arial" w:cs="Arial"/>
          <w:lang w:eastAsia="en-US"/>
        </w:rPr>
      </w:pPr>
      <w:hyperlink r:id="rId13" w:history="1">
        <w:r w:rsidR="00B62E99" w:rsidRPr="006F77AA">
          <w:rPr>
            <w:rFonts w:ascii="Arial" w:hAnsi="Arial" w:cs="Arial"/>
          </w:rPr>
          <w:t>http://www.ivass.it/ivass/imprese_jsp/HomePage.jsp</w:t>
        </w:r>
      </w:hyperlink>
    </w:p>
    <w:p w14:paraId="66E26B53" w14:textId="77777777" w:rsidR="00436D10" w:rsidRPr="0052556C" w:rsidRDefault="00436D10" w:rsidP="00645B3B">
      <w:pPr>
        <w:tabs>
          <w:tab w:val="left" w:pos="851"/>
          <w:tab w:val="num" w:pos="1418"/>
        </w:tabs>
        <w:autoSpaceDE w:val="0"/>
        <w:autoSpaceDN w:val="0"/>
        <w:adjustRightInd w:val="0"/>
        <w:spacing w:after="120" w:line="276" w:lineRule="auto"/>
        <w:ind w:left="1418"/>
        <w:jc w:val="both"/>
        <w:rPr>
          <w:rFonts w:ascii="Arial" w:hAnsi="Arial" w:cs="Arial"/>
          <w:lang w:eastAsia="en-US"/>
        </w:rPr>
      </w:pPr>
    </w:p>
    <w:p w14:paraId="7A2B67DF" w14:textId="69E27746" w:rsidR="00E428E5" w:rsidRPr="00AE0CF5" w:rsidRDefault="00B467F8" w:rsidP="00B467F8">
      <w:pPr>
        <w:widowControl w:val="0"/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Arial" w:hAnsi="Arial" w:cs="Arial"/>
        </w:rPr>
      </w:pPr>
      <w:r w:rsidRPr="00B467F8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E428E5" w:rsidRPr="00D37949">
        <w:rPr>
          <w:rFonts w:ascii="Arial" w:hAnsi="Arial" w:cs="Arial"/>
        </w:rPr>
        <w:t>bonif</w:t>
      </w:r>
      <w:r>
        <w:rPr>
          <w:rFonts w:ascii="Arial" w:hAnsi="Arial" w:cs="Arial"/>
        </w:rPr>
        <w:t xml:space="preserve">ico, da effettuare in favore di </w:t>
      </w:r>
      <w:r w:rsidR="00E428E5" w:rsidRPr="00AE0CF5">
        <w:rPr>
          <w:rFonts w:ascii="Arial" w:hAnsi="Arial" w:cs="Arial"/>
        </w:rPr>
        <w:t xml:space="preserve">Banca d'Italia – Tesoreria </w:t>
      </w:r>
      <w:r w:rsidR="004142AC">
        <w:rPr>
          <w:rFonts w:ascii="Arial" w:hAnsi="Arial" w:cs="Arial"/>
        </w:rPr>
        <w:t>di Venezia</w:t>
      </w:r>
    </w:p>
    <w:p w14:paraId="6E3CE08D" w14:textId="0F080983" w:rsidR="00E428E5" w:rsidRPr="00AE0CF5" w:rsidRDefault="00E428E5" w:rsidP="00E428E5">
      <w:pPr>
        <w:tabs>
          <w:tab w:val="left" w:pos="426"/>
        </w:tabs>
        <w:spacing w:before="60" w:after="60"/>
        <w:jc w:val="center"/>
        <w:rPr>
          <w:rFonts w:ascii="Arial" w:hAnsi="Arial" w:cs="Arial"/>
        </w:rPr>
      </w:pPr>
      <w:r w:rsidRPr="005A0A93">
        <w:rPr>
          <w:rFonts w:ascii="Arial" w:hAnsi="Arial" w:cs="Arial"/>
        </w:rPr>
        <w:t xml:space="preserve">IBAN: </w:t>
      </w:r>
      <w:r w:rsidR="004142AC">
        <w:rPr>
          <w:rFonts w:ascii="Arial" w:hAnsi="Arial" w:cs="Arial"/>
        </w:rPr>
        <w:t>IT 76 A 01000 03425 2244 0000 0001</w:t>
      </w:r>
    </w:p>
    <w:p w14:paraId="25C04DEB" w14:textId="77777777" w:rsidR="00E428E5" w:rsidRPr="00AE0CF5" w:rsidRDefault="00E428E5" w:rsidP="00E428E5">
      <w:pPr>
        <w:tabs>
          <w:tab w:val="left" w:pos="426"/>
        </w:tabs>
        <w:spacing w:before="60" w:after="60"/>
        <w:ind w:left="1134"/>
        <w:rPr>
          <w:rFonts w:ascii="Arial" w:hAnsi="Arial" w:cs="Arial"/>
          <w:u w:val="single"/>
        </w:rPr>
      </w:pPr>
      <w:r w:rsidRPr="00AE0CF5">
        <w:rPr>
          <w:rFonts w:ascii="Arial" w:hAnsi="Arial" w:cs="Arial"/>
          <w:u w:val="single"/>
        </w:rPr>
        <w:t>nella causale dovranno essere riportati i seguenti quattro gruppi di informazioni (separati tra di loro da uno spazio) con l’ordine di seguito indicato:</w:t>
      </w:r>
    </w:p>
    <w:p w14:paraId="5D79E86A" w14:textId="77777777" w:rsidR="00E428E5" w:rsidRPr="00AE0CF5" w:rsidRDefault="00E428E5" w:rsidP="00E428E5">
      <w:pPr>
        <w:numPr>
          <w:ilvl w:val="0"/>
          <w:numId w:val="69"/>
        </w:numPr>
        <w:tabs>
          <w:tab w:val="left" w:pos="851"/>
        </w:tabs>
        <w:spacing w:before="60" w:after="60"/>
        <w:ind w:left="1134" w:firstLine="0"/>
        <w:jc w:val="both"/>
        <w:rPr>
          <w:rFonts w:ascii="Arial" w:hAnsi="Arial" w:cs="Arial"/>
          <w:b/>
          <w:bCs/>
          <w:u w:val="single"/>
        </w:rPr>
      </w:pPr>
      <w:r w:rsidRPr="00AE0CF5">
        <w:rPr>
          <w:rFonts w:ascii="Arial" w:hAnsi="Arial" w:cs="Arial"/>
          <w:b/>
          <w:bCs/>
          <w:u w:val="single"/>
        </w:rPr>
        <w:t xml:space="preserve">cognome e nome </w:t>
      </w:r>
      <w:r w:rsidRPr="00AE0CF5">
        <w:rPr>
          <w:rFonts w:ascii="Arial" w:hAnsi="Arial" w:cs="Arial"/>
          <w:u w:val="single"/>
        </w:rPr>
        <w:t xml:space="preserve">o </w:t>
      </w:r>
      <w:r w:rsidRPr="00AE0CF5">
        <w:rPr>
          <w:rFonts w:ascii="Arial" w:hAnsi="Arial" w:cs="Arial"/>
          <w:b/>
          <w:bCs/>
          <w:u w:val="single"/>
        </w:rPr>
        <w:t xml:space="preserve">ragione sociale </w:t>
      </w:r>
      <w:r w:rsidRPr="00AE0CF5">
        <w:rPr>
          <w:rFonts w:ascii="Arial" w:hAnsi="Arial" w:cs="Arial"/>
          <w:u w:val="single"/>
        </w:rPr>
        <w:t xml:space="preserve">del depositante (anche se coincidente con l’ordinante) su un numero massimo di </w:t>
      </w:r>
      <w:r w:rsidRPr="00AE0CF5">
        <w:rPr>
          <w:rFonts w:ascii="Arial" w:hAnsi="Arial" w:cs="Arial"/>
          <w:b/>
          <w:bCs/>
          <w:u w:val="single"/>
        </w:rPr>
        <w:t>26 caratteri</w:t>
      </w:r>
      <w:r w:rsidRPr="00AE0CF5">
        <w:rPr>
          <w:rFonts w:ascii="Arial" w:hAnsi="Arial" w:cs="Arial"/>
          <w:u w:val="single"/>
        </w:rPr>
        <w:t>;</w:t>
      </w:r>
    </w:p>
    <w:p w14:paraId="28D6259E" w14:textId="24765BEB" w:rsidR="00E428E5" w:rsidRPr="00AE0CF5" w:rsidRDefault="00E428E5" w:rsidP="00E428E5">
      <w:pPr>
        <w:numPr>
          <w:ilvl w:val="0"/>
          <w:numId w:val="69"/>
        </w:numPr>
        <w:tabs>
          <w:tab w:val="left" w:pos="851"/>
          <w:tab w:val="left" w:pos="1134"/>
        </w:tabs>
        <w:spacing w:before="60" w:after="60"/>
        <w:ind w:left="1134" w:firstLine="0"/>
        <w:jc w:val="both"/>
        <w:rPr>
          <w:rFonts w:ascii="Arial" w:hAnsi="Arial" w:cs="Arial"/>
          <w:b/>
          <w:bCs/>
          <w:u w:val="single"/>
        </w:rPr>
      </w:pPr>
      <w:r w:rsidRPr="00AE0CF5">
        <w:rPr>
          <w:rFonts w:ascii="Arial" w:hAnsi="Arial" w:cs="Arial"/>
          <w:b/>
          <w:bCs/>
          <w:u w:val="single"/>
        </w:rPr>
        <w:t xml:space="preserve">codice IPA </w:t>
      </w:r>
      <w:r w:rsidR="004142AC">
        <w:rPr>
          <w:rFonts w:ascii="Arial" w:hAnsi="Arial" w:cs="Arial"/>
          <w:b/>
          <w:bCs/>
          <w:u w:val="single"/>
        </w:rPr>
        <w:t>NDA601</w:t>
      </w:r>
      <w:r w:rsidRPr="00AE0CF5">
        <w:rPr>
          <w:rFonts w:ascii="Arial" w:hAnsi="Arial" w:cs="Arial"/>
          <w:b/>
          <w:bCs/>
          <w:u w:val="single"/>
        </w:rPr>
        <w:t xml:space="preserve">, </w:t>
      </w:r>
      <w:r w:rsidRPr="00AE0CF5">
        <w:rPr>
          <w:rFonts w:ascii="Arial" w:hAnsi="Arial" w:cs="Arial"/>
          <w:bCs/>
          <w:u w:val="single"/>
        </w:rPr>
        <w:t>su un numero massimo di</w:t>
      </w:r>
      <w:r w:rsidRPr="00AE0CF5">
        <w:rPr>
          <w:rFonts w:ascii="Arial" w:hAnsi="Arial" w:cs="Arial"/>
          <w:b/>
          <w:bCs/>
          <w:u w:val="single"/>
        </w:rPr>
        <w:t xml:space="preserve"> 6 caratteri;</w:t>
      </w:r>
    </w:p>
    <w:p w14:paraId="3A6DE295" w14:textId="4F1939E6" w:rsidR="00E428E5" w:rsidRPr="004916B3" w:rsidRDefault="00E428E5" w:rsidP="00E428E5">
      <w:pPr>
        <w:numPr>
          <w:ilvl w:val="0"/>
          <w:numId w:val="69"/>
        </w:numPr>
        <w:tabs>
          <w:tab w:val="left" w:pos="851"/>
        </w:tabs>
        <w:spacing w:before="60" w:after="60"/>
        <w:ind w:left="1134" w:firstLine="0"/>
        <w:jc w:val="both"/>
        <w:rPr>
          <w:rFonts w:ascii="Arial" w:hAnsi="Arial" w:cs="Arial"/>
          <w:b/>
          <w:bCs/>
          <w:u w:val="single"/>
        </w:rPr>
      </w:pPr>
      <w:r w:rsidRPr="00AE0CF5">
        <w:rPr>
          <w:rFonts w:ascii="Arial" w:hAnsi="Arial" w:cs="Arial"/>
          <w:b/>
          <w:bCs/>
          <w:u w:val="single"/>
        </w:rPr>
        <w:t xml:space="preserve">il numero di protocollo: </w:t>
      </w:r>
      <w:r w:rsidR="00413BC7">
        <w:rPr>
          <w:rFonts w:ascii="Arial" w:hAnsi="Arial" w:cs="Arial"/>
          <w:b/>
          <w:bCs/>
          <w:u w:val="single"/>
        </w:rPr>
        <w:t>1228</w:t>
      </w:r>
      <w:r w:rsidRPr="00413BC7">
        <w:rPr>
          <w:rFonts w:ascii="Arial" w:hAnsi="Arial" w:cs="Arial"/>
          <w:bCs/>
          <w:u w:val="single"/>
        </w:rPr>
        <w:t xml:space="preserve">, </w:t>
      </w:r>
      <w:r w:rsidRPr="00733F48">
        <w:rPr>
          <w:rFonts w:ascii="Arial" w:hAnsi="Arial" w:cs="Arial"/>
          <w:bCs/>
          <w:u w:val="single"/>
        </w:rPr>
        <w:t>su un numero massimo di</w:t>
      </w:r>
      <w:r w:rsidRPr="004916B3">
        <w:rPr>
          <w:rFonts w:ascii="Arial" w:hAnsi="Arial" w:cs="Arial"/>
          <w:b/>
          <w:bCs/>
          <w:u w:val="single"/>
        </w:rPr>
        <w:t xml:space="preserve"> 15 caratteri</w:t>
      </w:r>
      <w:r w:rsidRPr="004916B3">
        <w:rPr>
          <w:rFonts w:ascii="Arial" w:hAnsi="Arial" w:cs="Arial"/>
          <w:u w:val="single"/>
        </w:rPr>
        <w:t>;</w:t>
      </w:r>
    </w:p>
    <w:p w14:paraId="249A5336" w14:textId="77777777" w:rsidR="00E428E5" w:rsidRDefault="00E428E5" w:rsidP="00E428E5">
      <w:pPr>
        <w:tabs>
          <w:tab w:val="left" w:pos="851"/>
        </w:tabs>
        <w:spacing w:before="60" w:after="60"/>
        <w:ind w:left="1134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IV. </w:t>
      </w:r>
      <w:r w:rsidRPr="00AE0CF5">
        <w:rPr>
          <w:rFonts w:ascii="Arial" w:hAnsi="Arial" w:cs="Arial"/>
          <w:b/>
          <w:bCs/>
          <w:u w:val="single"/>
        </w:rPr>
        <w:t xml:space="preserve">codice fiscale del depositante </w:t>
      </w:r>
      <w:r w:rsidRPr="00AD0B41">
        <w:rPr>
          <w:rFonts w:ascii="Arial" w:hAnsi="Arial" w:cs="Arial"/>
          <w:bCs/>
          <w:u w:val="single"/>
        </w:rPr>
        <w:t>su un numero massimo di</w:t>
      </w:r>
      <w:r w:rsidRPr="00AD0B41">
        <w:rPr>
          <w:rFonts w:ascii="Arial" w:hAnsi="Arial" w:cs="Arial"/>
          <w:b/>
          <w:bCs/>
          <w:u w:val="single"/>
        </w:rPr>
        <w:t xml:space="preserve"> </w:t>
      </w:r>
      <w:r w:rsidRPr="00AE0CF5">
        <w:rPr>
          <w:rFonts w:ascii="Arial" w:hAnsi="Arial" w:cs="Arial"/>
          <w:b/>
          <w:bCs/>
          <w:u w:val="single"/>
        </w:rPr>
        <w:t xml:space="preserve">16 caratteri </w:t>
      </w:r>
      <w:r w:rsidRPr="00AD0B41">
        <w:rPr>
          <w:rFonts w:ascii="Arial" w:hAnsi="Arial" w:cs="Arial"/>
          <w:bCs/>
          <w:u w:val="single"/>
        </w:rPr>
        <w:t>(da riportare nel caso in cui nel format del bonifico non sia disponibile un campo dedicato a questa informazione).</w:t>
      </w:r>
    </w:p>
    <w:p w14:paraId="4F76F35E" w14:textId="77777777" w:rsidR="00645B3B" w:rsidRPr="00115DDF" w:rsidRDefault="00645B3B" w:rsidP="00E428E5">
      <w:pPr>
        <w:tabs>
          <w:tab w:val="left" w:pos="851"/>
        </w:tabs>
        <w:spacing w:before="60" w:after="60"/>
        <w:ind w:left="1134"/>
        <w:jc w:val="both"/>
        <w:rPr>
          <w:rFonts w:ascii="Arial" w:hAnsi="Arial" w:cs="Arial"/>
          <w:bCs/>
          <w:u w:val="single"/>
        </w:rPr>
      </w:pPr>
    </w:p>
    <w:p w14:paraId="21633232" w14:textId="77777777" w:rsidR="00115DDF" w:rsidRPr="00FD2782" w:rsidRDefault="00115DDF" w:rsidP="00E428E5">
      <w:pPr>
        <w:tabs>
          <w:tab w:val="left" w:pos="851"/>
        </w:tabs>
        <w:spacing w:before="60" w:after="60"/>
        <w:ind w:left="1134"/>
        <w:jc w:val="both"/>
        <w:rPr>
          <w:rFonts w:ascii="Arial" w:hAnsi="Arial" w:cs="Arial"/>
          <w:u w:val="single"/>
        </w:rPr>
      </w:pPr>
      <w:r w:rsidRPr="00FD2782">
        <w:rPr>
          <w:rFonts w:ascii="Arial" w:hAnsi="Arial" w:cs="Arial"/>
          <w:u w:val="single"/>
        </w:rPr>
        <w:t xml:space="preserve">In tal caso dovrà essere presentata </w:t>
      </w:r>
      <w:r w:rsidR="00980CB9">
        <w:rPr>
          <w:rFonts w:ascii="Arial" w:hAnsi="Arial" w:cs="Arial"/>
          <w:u w:val="single"/>
        </w:rPr>
        <w:t>copia del</w:t>
      </w:r>
      <w:r w:rsidRPr="00FD2782">
        <w:rPr>
          <w:rFonts w:ascii="Arial" w:hAnsi="Arial" w:cs="Arial"/>
          <w:u w:val="single"/>
        </w:rPr>
        <w:t>la ricevuta di avvenuto bonifico rilasciata dalla Banca del depositante, sottoscritta dal concorrente.</w:t>
      </w:r>
    </w:p>
    <w:p w14:paraId="758961DB" w14:textId="77777777" w:rsidR="00115DDF" w:rsidRPr="00AD0B41" w:rsidRDefault="00115DDF" w:rsidP="00E428E5">
      <w:pPr>
        <w:tabs>
          <w:tab w:val="left" w:pos="851"/>
        </w:tabs>
        <w:spacing w:before="60" w:after="60"/>
        <w:ind w:left="1134"/>
        <w:jc w:val="both"/>
        <w:rPr>
          <w:rFonts w:ascii="Arial" w:hAnsi="Arial" w:cs="Arial"/>
          <w:bCs/>
          <w:u w:val="single"/>
        </w:rPr>
      </w:pPr>
    </w:p>
    <w:p w14:paraId="26E69B66" w14:textId="77777777" w:rsidR="00B467F8" w:rsidRDefault="00B467F8" w:rsidP="00B467F8">
      <w:pPr>
        <w:widowControl w:val="0"/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Arial" w:hAnsi="Arial" w:cs="Arial"/>
          <w:bCs/>
          <w:color w:val="000000"/>
        </w:rPr>
      </w:pPr>
      <w:r w:rsidRPr="00B467F8">
        <w:rPr>
          <w:rFonts w:ascii="Arial" w:hAnsi="Arial" w:cs="Arial"/>
          <w:b/>
          <w:bCs/>
          <w:color w:val="000000"/>
        </w:rPr>
        <w:t>3)</w:t>
      </w:r>
      <w:r w:rsidRPr="00B467F8">
        <w:rPr>
          <w:rFonts w:ascii="Arial" w:hAnsi="Arial" w:cs="Arial"/>
          <w:bCs/>
          <w:color w:val="000000"/>
        </w:rPr>
        <w:t xml:space="preserve"> </w:t>
      </w:r>
      <w:r w:rsidR="00E428E5" w:rsidRPr="00B467F8">
        <w:rPr>
          <w:rFonts w:ascii="Arial" w:hAnsi="Arial" w:cs="Arial"/>
          <w:bCs/>
          <w:color w:val="000000"/>
        </w:rPr>
        <w:t>con assegno circolare intestato al C</w:t>
      </w:r>
      <w:r w:rsidR="004142AC" w:rsidRPr="00B467F8">
        <w:rPr>
          <w:rFonts w:ascii="Arial" w:hAnsi="Arial" w:cs="Arial"/>
          <w:bCs/>
          <w:color w:val="000000"/>
        </w:rPr>
        <w:t>apo della Tesoreria dello Stato della Provincia di Venezia</w:t>
      </w:r>
      <w:r w:rsidR="00B1628D" w:rsidRPr="00B467F8">
        <w:rPr>
          <w:rFonts w:ascii="Arial" w:hAnsi="Arial" w:cs="Arial"/>
          <w:bCs/>
          <w:color w:val="000000"/>
        </w:rPr>
        <w:t xml:space="preserve">, </w:t>
      </w:r>
      <w:r w:rsidR="00E428E5" w:rsidRPr="00B467F8">
        <w:rPr>
          <w:rFonts w:ascii="Arial" w:hAnsi="Arial" w:cs="Arial"/>
          <w:bCs/>
          <w:color w:val="000000"/>
        </w:rPr>
        <w:t>da depositare presso i relativi uffici che provvederanno al versamento del controvalore per la costituzione del “deposito provvisorio in contanti”, di cui</w:t>
      </w:r>
      <w:r>
        <w:rPr>
          <w:rFonts w:ascii="Arial" w:hAnsi="Arial" w:cs="Arial"/>
          <w:bCs/>
          <w:color w:val="000000"/>
        </w:rPr>
        <w:t xml:space="preserve"> all’articolo 172 delle I.S.T.</w:t>
      </w:r>
    </w:p>
    <w:p w14:paraId="5B85E9A3" w14:textId="13BF2477" w:rsidR="00E428E5" w:rsidRPr="00B467F8" w:rsidRDefault="00E428E5" w:rsidP="00B467F8">
      <w:pPr>
        <w:widowControl w:val="0"/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Arial" w:hAnsi="Arial" w:cs="Arial"/>
          <w:bCs/>
          <w:color w:val="000000"/>
        </w:rPr>
      </w:pPr>
      <w:r w:rsidRPr="00B467F8">
        <w:rPr>
          <w:rFonts w:ascii="Arial" w:hAnsi="Arial" w:cs="Arial"/>
          <w:u w:val="single"/>
        </w:rPr>
        <w:t>In tal caso, dovrà essere presentata copia della ricevuta del deposito dell’assegno, sottoscritta dal concorrente.</w:t>
      </w:r>
    </w:p>
    <w:p w14:paraId="3B610681" w14:textId="77777777" w:rsidR="00E63475" w:rsidRPr="0052556C" w:rsidRDefault="00E63475" w:rsidP="0021194D">
      <w:pPr>
        <w:spacing w:before="120" w:line="276" w:lineRule="auto"/>
        <w:ind w:left="426"/>
        <w:jc w:val="both"/>
        <w:rPr>
          <w:rFonts w:ascii="Arial" w:hAnsi="Arial" w:cs="Arial"/>
        </w:rPr>
      </w:pPr>
    </w:p>
    <w:p w14:paraId="1443591C" w14:textId="055F4626" w:rsidR="00E63475" w:rsidRPr="00442C7E" w:rsidRDefault="00E63475" w:rsidP="0021194D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bCs/>
          <w:color w:val="000000"/>
          <w:u w:val="single"/>
        </w:rPr>
      </w:pPr>
      <w:r w:rsidRPr="004142AC">
        <w:rPr>
          <w:rFonts w:ascii="Arial" w:hAnsi="Arial" w:cs="Arial"/>
          <w:bCs/>
          <w:color w:val="000000"/>
        </w:rPr>
        <w:t xml:space="preserve">La cauzione provvisoria è posta a garanzia della corretta partecipazione alla gara e garantisce anche la mancata sottoscrizione </w:t>
      </w:r>
      <w:r w:rsidR="004142AC">
        <w:rPr>
          <w:rFonts w:ascii="Arial" w:hAnsi="Arial" w:cs="Arial"/>
          <w:bCs/>
          <w:color w:val="000000"/>
        </w:rPr>
        <w:t xml:space="preserve">dell’atto </w:t>
      </w:r>
      <w:proofErr w:type="spellStart"/>
      <w:r w:rsidR="004142AC" w:rsidRPr="004142AC">
        <w:rPr>
          <w:rFonts w:ascii="Arial" w:hAnsi="Arial" w:cs="Arial"/>
          <w:bCs/>
          <w:color w:val="000000"/>
        </w:rPr>
        <w:t>concessorio</w:t>
      </w:r>
      <w:proofErr w:type="spellEnd"/>
      <w:r w:rsidRPr="004142AC">
        <w:rPr>
          <w:rFonts w:ascii="Arial" w:hAnsi="Arial" w:cs="Arial"/>
          <w:bCs/>
          <w:color w:val="000000"/>
        </w:rPr>
        <w:t xml:space="preserve"> per fatto dell’aggiudicatario; essa sarà svincolata al momento della sottoscrizione dell’atto. </w:t>
      </w:r>
      <w:r w:rsidRPr="004142AC">
        <w:rPr>
          <w:rFonts w:ascii="Arial" w:hAnsi="Arial" w:cs="Arial"/>
          <w:bCs/>
          <w:color w:val="000000"/>
          <w:u w:val="single"/>
        </w:rPr>
        <w:t>Si precisa che tale cauzione è unica indipendentemente dal numero di lotti per i quali si partecipa. In caso di mancata sottoscrizione dell’atto di concessione per fatto non imputabile all’Ente concedente, la cauzione sarà escussa integralmente anche laddove il concorrente abbia partecipato a più lotti; in tal caso, il concorrente avrà l’obbligo di ricostituirla entro il termine che gli sarà a tal fine assegnato.</w:t>
      </w:r>
      <w:r w:rsidRPr="00442C7E">
        <w:rPr>
          <w:rFonts w:ascii="Arial" w:hAnsi="Arial" w:cs="Arial"/>
          <w:bCs/>
          <w:color w:val="000000"/>
          <w:u w:val="single"/>
        </w:rPr>
        <w:t xml:space="preserve"> </w:t>
      </w:r>
    </w:p>
    <w:p w14:paraId="76BE3D44" w14:textId="020CD73B" w:rsidR="00E63475" w:rsidRPr="0052556C" w:rsidRDefault="00E63475" w:rsidP="0021194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</w:rPr>
      </w:pPr>
      <w:r w:rsidRPr="004142AC">
        <w:rPr>
          <w:rFonts w:ascii="Arial" w:hAnsi="Arial" w:cs="Arial"/>
          <w:bCs/>
          <w:color w:val="000000"/>
        </w:rPr>
        <w:lastRenderedPageBreak/>
        <w:t>Al momento dell’aggiudicazione l’Ente concedente provvederà a svincolare l’intero importo della cauzione provvisoria presentata dai concorrenti non risultati aggiudicatari. La cauzione provvisoria presentata dall’aggiudicatario sarà sostituita dalla cauzione definitiva di cui al punto 7.2</w:t>
      </w:r>
      <w:r w:rsidR="00410219" w:rsidRPr="004142AC">
        <w:rPr>
          <w:rFonts w:ascii="Arial" w:hAnsi="Arial" w:cs="Arial"/>
          <w:bCs/>
          <w:color w:val="000000"/>
        </w:rPr>
        <w:t xml:space="preserve">, III, </w:t>
      </w:r>
      <w:proofErr w:type="spellStart"/>
      <w:r w:rsidR="00410219" w:rsidRPr="004142AC">
        <w:rPr>
          <w:rFonts w:ascii="Arial" w:hAnsi="Arial" w:cs="Arial"/>
          <w:bCs/>
          <w:color w:val="000000"/>
        </w:rPr>
        <w:t>lett</w:t>
      </w:r>
      <w:proofErr w:type="spellEnd"/>
      <w:r w:rsidR="00410219" w:rsidRPr="004142AC">
        <w:rPr>
          <w:rFonts w:ascii="Arial" w:hAnsi="Arial" w:cs="Arial"/>
          <w:bCs/>
          <w:color w:val="000000"/>
        </w:rPr>
        <w:t xml:space="preserve">. a) </w:t>
      </w:r>
      <w:r w:rsidRPr="004142AC">
        <w:rPr>
          <w:rFonts w:ascii="Arial" w:hAnsi="Arial" w:cs="Arial"/>
          <w:bCs/>
          <w:color w:val="000000"/>
        </w:rPr>
        <w:t>dell’Avviso di gara al momento della stipula dell’atto.</w:t>
      </w:r>
    </w:p>
    <w:p w14:paraId="7B415F72" w14:textId="77777777" w:rsidR="0083774C" w:rsidRPr="0052556C" w:rsidRDefault="0083774C" w:rsidP="0021194D">
      <w:pPr>
        <w:tabs>
          <w:tab w:val="num" w:pos="192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lang w:eastAsia="en-US"/>
        </w:rPr>
      </w:pPr>
    </w:p>
    <w:p w14:paraId="15F7A176" w14:textId="77777777" w:rsidR="00201099" w:rsidRDefault="00201099" w:rsidP="002666B9">
      <w:pPr>
        <w:widowControl w:val="0"/>
        <w:tabs>
          <w:tab w:val="left" w:pos="567"/>
          <w:tab w:val="num" w:pos="840"/>
        </w:tabs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N.B.:</w:t>
      </w:r>
    </w:p>
    <w:p w14:paraId="57F9E7E2" w14:textId="77777777" w:rsidR="002666B9" w:rsidRPr="00201099" w:rsidRDefault="00201099" w:rsidP="00201099">
      <w:pPr>
        <w:pStyle w:val="Paragrafoelenco"/>
        <w:widowControl w:val="0"/>
        <w:numPr>
          <w:ilvl w:val="0"/>
          <w:numId w:val="65"/>
        </w:numPr>
        <w:tabs>
          <w:tab w:val="left" w:pos="567"/>
          <w:tab w:val="num" w:pos="840"/>
        </w:tabs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DC6D50">
        <w:rPr>
          <w:rFonts w:ascii="Arial" w:hAnsi="Arial" w:cs="Arial"/>
          <w:b/>
          <w:bCs/>
          <w:sz w:val="24"/>
          <w:szCs w:val="24"/>
        </w:rPr>
        <w:t xml:space="preserve"> </w:t>
      </w:r>
      <w:r w:rsidR="002666B9" w:rsidRPr="00DC6D50">
        <w:rPr>
          <w:rFonts w:ascii="Arial" w:hAnsi="Arial" w:cs="Arial"/>
          <w:b/>
          <w:bCs/>
          <w:sz w:val="24"/>
          <w:szCs w:val="24"/>
        </w:rPr>
        <w:t>La documentazione di gara dovrà essere sottoscritta dalla persona che ha il potere giuridico di impegnare il concorrente</w:t>
      </w:r>
      <w:r w:rsidR="00C70C43" w:rsidRPr="00DC6D50">
        <w:rPr>
          <w:rFonts w:ascii="Arial" w:hAnsi="Arial" w:cs="Arial"/>
          <w:b/>
          <w:bCs/>
          <w:sz w:val="24"/>
          <w:szCs w:val="24"/>
        </w:rPr>
        <w:t>;</w:t>
      </w:r>
      <w:r w:rsidR="00C70C43">
        <w:rPr>
          <w:rFonts w:ascii="Arial" w:hAnsi="Arial" w:cs="Arial"/>
          <w:bCs/>
          <w:sz w:val="24"/>
          <w:szCs w:val="24"/>
        </w:rPr>
        <w:t xml:space="preserve"> n</w:t>
      </w:r>
      <w:r w:rsidR="002666B9" w:rsidRPr="00201099">
        <w:rPr>
          <w:rFonts w:ascii="Arial" w:hAnsi="Arial" w:cs="Arial"/>
          <w:bCs/>
          <w:sz w:val="24"/>
          <w:szCs w:val="24"/>
        </w:rPr>
        <w:t>el caso in cui il sottoscrittore sia un procuratore, dovrà essere prodotta copia dell’atto di procura.</w:t>
      </w:r>
    </w:p>
    <w:p w14:paraId="58EC0881" w14:textId="77777777" w:rsidR="00201099" w:rsidRPr="008B31BE" w:rsidRDefault="00201099" w:rsidP="00201099">
      <w:pPr>
        <w:pStyle w:val="Paragrafoelenco"/>
        <w:widowControl w:val="0"/>
        <w:numPr>
          <w:ilvl w:val="0"/>
          <w:numId w:val="65"/>
        </w:numPr>
        <w:tabs>
          <w:tab w:val="left" w:pos="567"/>
          <w:tab w:val="num" w:pos="840"/>
        </w:tabs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260A66">
        <w:rPr>
          <w:rFonts w:ascii="Arial" w:hAnsi="Arial" w:cs="Arial"/>
          <w:bCs/>
          <w:sz w:val="24"/>
          <w:szCs w:val="24"/>
        </w:rPr>
        <w:t xml:space="preserve"> </w:t>
      </w:r>
      <w:r w:rsidR="005F2ED3" w:rsidRPr="008B31BE">
        <w:rPr>
          <w:rFonts w:ascii="Arial" w:hAnsi="Arial" w:cs="Arial"/>
          <w:bCs/>
          <w:sz w:val="24"/>
          <w:szCs w:val="24"/>
        </w:rPr>
        <w:t>Per favorire la massima partecipazione alla procedura, g</w:t>
      </w:r>
      <w:r w:rsidRPr="008B31BE">
        <w:rPr>
          <w:rFonts w:ascii="Arial" w:hAnsi="Arial" w:cs="Arial"/>
          <w:bCs/>
          <w:sz w:val="24"/>
          <w:szCs w:val="24"/>
        </w:rPr>
        <w:t>li atti e i documenti da inserire nella busta A</w:t>
      </w:r>
      <w:r w:rsidR="00C70C43" w:rsidRPr="008B31BE">
        <w:rPr>
          <w:rFonts w:ascii="Arial" w:hAnsi="Arial" w:cs="Arial"/>
          <w:bCs/>
          <w:sz w:val="24"/>
          <w:szCs w:val="24"/>
        </w:rPr>
        <w:t xml:space="preserve"> </w:t>
      </w:r>
      <w:r w:rsidRPr="008B31BE">
        <w:rPr>
          <w:rFonts w:ascii="Arial" w:hAnsi="Arial" w:cs="Arial"/>
          <w:bCs/>
          <w:sz w:val="24"/>
          <w:szCs w:val="24"/>
        </w:rPr>
        <w:t>potranno essere oggetto di richieste</w:t>
      </w:r>
      <w:r w:rsidR="002417EE" w:rsidRPr="008B31BE">
        <w:rPr>
          <w:rFonts w:ascii="Arial" w:hAnsi="Arial" w:cs="Arial"/>
          <w:bCs/>
          <w:sz w:val="24"/>
          <w:szCs w:val="24"/>
        </w:rPr>
        <w:t>, ai concorrenti,</w:t>
      </w:r>
      <w:r w:rsidRPr="008B31BE">
        <w:rPr>
          <w:rFonts w:ascii="Arial" w:hAnsi="Arial" w:cs="Arial"/>
          <w:bCs/>
          <w:sz w:val="24"/>
          <w:szCs w:val="24"/>
        </w:rPr>
        <w:t xml:space="preserve"> di chiarimenti/integrazioni</w:t>
      </w:r>
      <w:r w:rsidR="002417EE" w:rsidRPr="008B31BE">
        <w:rPr>
          <w:rFonts w:ascii="Arial" w:hAnsi="Arial" w:cs="Arial"/>
          <w:bCs/>
          <w:sz w:val="24"/>
          <w:szCs w:val="24"/>
        </w:rPr>
        <w:t>,</w:t>
      </w:r>
      <w:r w:rsidRPr="008B31BE">
        <w:rPr>
          <w:rFonts w:ascii="Arial" w:hAnsi="Arial" w:cs="Arial"/>
          <w:bCs/>
          <w:sz w:val="24"/>
          <w:szCs w:val="24"/>
        </w:rPr>
        <w:t xml:space="preserve"> da fornire</w:t>
      </w:r>
      <w:r w:rsidR="002417EE" w:rsidRPr="008B31BE">
        <w:rPr>
          <w:rFonts w:ascii="Arial" w:hAnsi="Arial" w:cs="Arial"/>
          <w:bCs/>
          <w:sz w:val="24"/>
          <w:szCs w:val="24"/>
        </w:rPr>
        <w:t>,</w:t>
      </w:r>
      <w:r w:rsidRPr="008B31BE">
        <w:rPr>
          <w:rFonts w:ascii="Arial" w:hAnsi="Arial" w:cs="Arial"/>
          <w:bCs/>
          <w:sz w:val="24"/>
          <w:szCs w:val="24"/>
        </w:rPr>
        <w:t xml:space="preserve"> </w:t>
      </w:r>
      <w:r w:rsidR="002417EE" w:rsidRPr="008B31BE">
        <w:rPr>
          <w:rFonts w:ascii="Arial" w:hAnsi="Arial" w:cs="Arial"/>
          <w:b/>
          <w:bCs/>
          <w:sz w:val="24"/>
          <w:szCs w:val="24"/>
        </w:rPr>
        <w:t>a pena di esclusione,</w:t>
      </w:r>
      <w:r w:rsidR="002417EE" w:rsidRPr="008B31BE">
        <w:rPr>
          <w:rFonts w:ascii="Arial" w:hAnsi="Arial" w:cs="Arial"/>
          <w:bCs/>
          <w:sz w:val="24"/>
          <w:szCs w:val="24"/>
        </w:rPr>
        <w:t xml:space="preserve"> </w:t>
      </w:r>
      <w:r w:rsidRPr="008B31BE">
        <w:rPr>
          <w:rFonts w:ascii="Arial" w:hAnsi="Arial" w:cs="Arial"/>
          <w:bCs/>
          <w:sz w:val="24"/>
          <w:szCs w:val="24"/>
        </w:rPr>
        <w:t xml:space="preserve">entro il termine </w:t>
      </w:r>
      <w:r w:rsidR="00DD12EC">
        <w:rPr>
          <w:rFonts w:ascii="Arial" w:hAnsi="Arial" w:cs="Arial"/>
          <w:bCs/>
          <w:sz w:val="24"/>
          <w:szCs w:val="24"/>
        </w:rPr>
        <w:t xml:space="preserve">perentorio </w:t>
      </w:r>
      <w:r w:rsidR="002065F8" w:rsidRPr="008B31BE">
        <w:rPr>
          <w:rFonts w:ascii="Arial" w:hAnsi="Arial" w:cs="Arial"/>
          <w:bCs/>
          <w:sz w:val="24"/>
          <w:szCs w:val="24"/>
        </w:rPr>
        <w:t xml:space="preserve">(non superiore a dieci giorni), </w:t>
      </w:r>
      <w:r w:rsidRPr="008B31BE">
        <w:rPr>
          <w:rFonts w:ascii="Arial" w:hAnsi="Arial" w:cs="Arial"/>
          <w:bCs/>
          <w:sz w:val="24"/>
          <w:szCs w:val="24"/>
        </w:rPr>
        <w:t>che sarà a tal fine assegnato</w:t>
      </w:r>
      <w:r w:rsidR="008B31BE">
        <w:rPr>
          <w:rFonts w:ascii="Arial" w:hAnsi="Arial" w:cs="Arial"/>
          <w:bCs/>
          <w:sz w:val="24"/>
          <w:szCs w:val="24"/>
        </w:rPr>
        <w:t>.</w:t>
      </w:r>
    </w:p>
    <w:p w14:paraId="720F0F6E" w14:textId="77777777" w:rsidR="002666B9" w:rsidRPr="0052556C" w:rsidRDefault="002666B9" w:rsidP="00025236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</w:rPr>
      </w:pPr>
    </w:p>
    <w:p w14:paraId="46CFF59B" w14:textId="36CE6A71" w:rsidR="00950DC7" w:rsidRPr="0052556C" w:rsidRDefault="002666B9" w:rsidP="00025236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52556C">
        <w:rPr>
          <w:rFonts w:ascii="Arial" w:hAnsi="Arial" w:cs="Arial"/>
          <w:b/>
        </w:rPr>
        <w:t xml:space="preserve">In </w:t>
      </w:r>
      <w:r w:rsidR="00950DC7" w:rsidRPr="0052556C">
        <w:rPr>
          <w:rFonts w:ascii="Arial" w:hAnsi="Arial" w:cs="Arial"/>
          <w:b/>
        </w:rPr>
        <w:t>caso di partecipazione in forma di:</w:t>
      </w:r>
    </w:p>
    <w:p w14:paraId="330E24E2" w14:textId="77777777" w:rsidR="00950DC7" w:rsidRPr="009F6606" w:rsidRDefault="00950DC7" w:rsidP="002253CC">
      <w:pPr>
        <w:pStyle w:val="Paragrafoelenco"/>
        <w:numPr>
          <w:ilvl w:val="0"/>
          <w:numId w:val="21"/>
        </w:numPr>
        <w:tabs>
          <w:tab w:val="left" w:pos="0"/>
          <w:tab w:val="left" w:pos="284"/>
        </w:tabs>
        <w:spacing w:before="240" w:after="120"/>
        <w:ind w:left="0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9F6606">
        <w:rPr>
          <w:rFonts w:ascii="Arial" w:hAnsi="Arial" w:cs="Arial"/>
          <w:b/>
          <w:sz w:val="24"/>
          <w:szCs w:val="24"/>
        </w:rPr>
        <w:t>Raggruppamento temporaneo o Consorzio ordinario:</w:t>
      </w:r>
    </w:p>
    <w:p w14:paraId="40A9C952" w14:textId="77777777" w:rsidR="00950DC7" w:rsidRPr="0052556C" w:rsidRDefault="00950DC7" w:rsidP="00025236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F6606">
        <w:rPr>
          <w:rFonts w:ascii="Arial" w:hAnsi="Arial" w:cs="Arial"/>
          <w:bCs/>
          <w:sz w:val="24"/>
          <w:szCs w:val="24"/>
        </w:rPr>
        <w:t xml:space="preserve">nell’ambito della Busta A “DOCUMENTAZIONE AMMINISTRATIVA” oltre a quanto suindicato, da presentare secondo le modalità </w:t>
      </w:r>
      <w:r w:rsidR="003C17AA" w:rsidRPr="0052556C">
        <w:rPr>
          <w:rFonts w:ascii="Arial" w:hAnsi="Arial" w:cs="Arial"/>
          <w:bCs/>
          <w:sz w:val="24"/>
          <w:szCs w:val="24"/>
        </w:rPr>
        <w:t xml:space="preserve">di seguito </w:t>
      </w:r>
      <w:r w:rsidRPr="0052556C">
        <w:rPr>
          <w:rFonts w:ascii="Arial" w:hAnsi="Arial" w:cs="Arial"/>
          <w:bCs/>
          <w:sz w:val="24"/>
          <w:szCs w:val="24"/>
        </w:rPr>
        <w:t>descritte, dovrà essere inserito:</w:t>
      </w:r>
    </w:p>
    <w:p w14:paraId="4C9D12C0" w14:textId="77777777" w:rsidR="00950DC7" w:rsidRPr="0052556C" w:rsidRDefault="00950DC7" w:rsidP="00025236">
      <w:pPr>
        <w:pStyle w:val="Paragrafoelenco"/>
        <w:widowControl w:val="0"/>
        <w:numPr>
          <w:ilvl w:val="0"/>
          <w:numId w:val="18"/>
        </w:numPr>
        <w:tabs>
          <w:tab w:val="left" w:pos="360"/>
        </w:tabs>
        <w:ind w:left="1135" w:right="89" w:hanging="283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in caso di RT o Consorzio costituito: l’atto costitutivo, mediante scrittura privata autenticata, contenente il mandato collettivo speciale con rappresentanza conferito dai mandanti al soggetto designato capogruppo, il quale stipulerà l’atto in nome e per conto proprio e dei componenti mandanti; </w:t>
      </w:r>
    </w:p>
    <w:p w14:paraId="40E51FEC" w14:textId="77777777" w:rsidR="00950DC7" w:rsidRPr="0052556C" w:rsidRDefault="00950DC7" w:rsidP="00025236">
      <w:pPr>
        <w:pStyle w:val="Paragrafoelenco"/>
        <w:widowControl w:val="0"/>
        <w:numPr>
          <w:ilvl w:val="0"/>
          <w:numId w:val="18"/>
        </w:numPr>
        <w:tabs>
          <w:tab w:val="left" w:pos="360"/>
        </w:tabs>
        <w:ind w:left="1135" w:right="89" w:hanging="283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in caso di RT o Consorzio </w:t>
      </w:r>
      <w:r w:rsidRPr="0052556C">
        <w:rPr>
          <w:rFonts w:ascii="Arial" w:hAnsi="Arial" w:cs="Arial"/>
          <w:bCs/>
          <w:i/>
          <w:sz w:val="24"/>
          <w:szCs w:val="24"/>
        </w:rPr>
        <w:t>costituendo</w:t>
      </w:r>
      <w:r w:rsidRPr="0052556C">
        <w:rPr>
          <w:rFonts w:ascii="Arial" w:hAnsi="Arial" w:cs="Arial"/>
          <w:bCs/>
          <w:sz w:val="24"/>
          <w:szCs w:val="24"/>
        </w:rPr>
        <w:t>: una dichiarazione, sottoscritta da tutti i componenti, contenente l’impegno, in caso di aggiudicazione, a conferire mandato collettivo speciale con rappresentanza al soggetto designato capogruppo, il quale stipulerà l’atto in nome e per conto proprio e dei componenti mandanti</w:t>
      </w:r>
      <w:r w:rsidR="00715094">
        <w:rPr>
          <w:rFonts w:ascii="Arial" w:hAnsi="Arial" w:cs="Arial"/>
          <w:bCs/>
          <w:sz w:val="24"/>
          <w:szCs w:val="24"/>
        </w:rPr>
        <w:t xml:space="preserve"> </w:t>
      </w:r>
      <w:r w:rsidR="00221BC7">
        <w:rPr>
          <w:rFonts w:ascii="Arial" w:hAnsi="Arial" w:cs="Arial"/>
          <w:bCs/>
          <w:sz w:val="24"/>
          <w:szCs w:val="24"/>
        </w:rPr>
        <w:t>(già inclusa nell’A</w:t>
      </w:r>
      <w:r w:rsidR="00715094" w:rsidRPr="00221BC7">
        <w:rPr>
          <w:rFonts w:ascii="Arial" w:hAnsi="Arial" w:cs="Arial"/>
          <w:bCs/>
          <w:sz w:val="24"/>
          <w:szCs w:val="24"/>
        </w:rPr>
        <w:t>llegato II)</w:t>
      </w:r>
      <w:r w:rsidRPr="00221BC7">
        <w:rPr>
          <w:rFonts w:ascii="Arial" w:hAnsi="Arial" w:cs="Arial"/>
          <w:bCs/>
          <w:sz w:val="24"/>
          <w:szCs w:val="24"/>
        </w:rPr>
        <w:t xml:space="preserve">; </w:t>
      </w:r>
    </w:p>
    <w:p w14:paraId="31068836" w14:textId="683C5DAC" w:rsidR="00950DC7" w:rsidRPr="0052556C" w:rsidRDefault="00950DC7" w:rsidP="00025236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la domanda di partecipazione di cui al punto </w:t>
      </w:r>
      <w:r w:rsidR="00CF04EA" w:rsidRPr="0052556C">
        <w:rPr>
          <w:rFonts w:ascii="Arial" w:hAnsi="Arial" w:cs="Arial"/>
          <w:bCs/>
          <w:sz w:val="24"/>
          <w:szCs w:val="24"/>
        </w:rPr>
        <w:t>4.3.1</w:t>
      </w:r>
      <w:r w:rsidRPr="0052556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F04EA" w:rsidRPr="0052556C">
        <w:rPr>
          <w:rFonts w:ascii="Arial" w:hAnsi="Arial" w:cs="Arial"/>
          <w:bCs/>
          <w:sz w:val="24"/>
          <w:szCs w:val="24"/>
        </w:rPr>
        <w:t>lett</w:t>
      </w:r>
      <w:proofErr w:type="spellEnd"/>
      <w:r w:rsidR="00CF04EA" w:rsidRPr="0052556C">
        <w:rPr>
          <w:rFonts w:ascii="Arial" w:hAnsi="Arial" w:cs="Arial"/>
          <w:bCs/>
          <w:sz w:val="24"/>
          <w:szCs w:val="24"/>
        </w:rPr>
        <w:t xml:space="preserve"> a) </w:t>
      </w:r>
      <w:r w:rsidRPr="0052556C">
        <w:rPr>
          <w:rFonts w:ascii="Arial" w:hAnsi="Arial" w:cs="Arial"/>
          <w:b/>
          <w:bCs/>
          <w:sz w:val="24"/>
          <w:szCs w:val="24"/>
        </w:rPr>
        <w:t xml:space="preserve">(Allegato II) </w:t>
      </w:r>
      <w:r w:rsidRPr="0052556C">
        <w:rPr>
          <w:rFonts w:ascii="Arial" w:hAnsi="Arial" w:cs="Arial"/>
          <w:bCs/>
          <w:sz w:val="24"/>
          <w:szCs w:val="24"/>
        </w:rPr>
        <w:t>dovrà essere sottoscritta dal capogruppo in caso di RT/Consorzio costituito, ovvero da tutti i componenti in caso di RT/Consorzio costituendo;</w:t>
      </w:r>
    </w:p>
    <w:p w14:paraId="62A45389" w14:textId="77777777" w:rsidR="00950DC7" w:rsidRPr="0052556C" w:rsidRDefault="00950DC7" w:rsidP="00025236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l’attestato di visita dei luoghi ovvero, in alternativa, la dichiarazione di conoscenza dello stato dei luoghi di cui al punto </w:t>
      </w:r>
      <w:r w:rsidR="00882EC7" w:rsidRPr="0052556C">
        <w:rPr>
          <w:rFonts w:ascii="Arial" w:hAnsi="Arial" w:cs="Arial"/>
          <w:bCs/>
          <w:sz w:val="24"/>
          <w:szCs w:val="24"/>
        </w:rPr>
        <w:t xml:space="preserve">4.3.1 </w:t>
      </w:r>
      <w:proofErr w:type="spellStart"/>
      <w:r w:rsidR="00882EC7" w:rsidRPr="0052556C">
        <w:rPr>
          <w:rFonts w:ascii="Arial" w:hAnsi="Arial" w:cs="Arial"/>
          <w:bCs/>
          <w:sz w:val="24"/>
          <w:szCs w:val="24"/>
        </w:rPr>
        <w:t>lett</w:t>
      </w:r>
      <w:proofErr w:type="spellEnd"/>
      <w:r w:rsidR="00882EC7" w:rsidRPr="0052556C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882EC7" w:rsidRPr="0052556C">
        <w:rPr>
          <w:rFonts w:ascii="Arial" w:hAnsi="Arial" w:cs="Arial"/>
          <w:bCs/>
          <w:sz w:val="24"/>
          <w:szCs w:val="24"/>
        </w:rPr>
        <w:t xml:space="preserve">b) </w:t>
      </w:r>
      <w:r w:rsidRPr="0052556C">
        <w:rPr>
          <w:rFonts w:ascii="Arial" w:hAnsi="Arial" w:cs="Arial"/>
          <w:bCs/>
          <w:sz w:val="24"/>
          <w:szCs w:val="24"/>
        </w:rPr>
        <w:t xml:space="preserve"> </w:t>
      </w:r>
      <w:r w:rsidRPr="0052556C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Pr="0052556C">
        <w:rPr>
          <w:rFonts w:ascii="Arial" w:hAnsi="Arial" w:cs="Arial"/>
          <w:b/>
          <w:bCs/>
          <w:sz w:val="24"/>
          <w:szCs w:val="24"/>
        </w:rPr>
        <w:t>Allegato III)</w:t>
      </w:r>
      <w:r w:rsidRPr="0052556C">
        <w:rPr>
          <w:rFonts w:ascii="Arial" w:hAnsi="Arial" w:cs="Arial"/>
          <w:bCs/>
          <w:sz w:val="24"/>
          <w:szCs w:val="24"/>
        </w:rPr>
        <w:t xml:space="preserve"> del presente Avviso potrà essere presentato da un solo componente;</w:t>
      </w:r>
    </w:p>
    <w:p w14:paraId="55259964" w14:textId="77777777" w:rsidR="00950DC7" w:rsidRPr="0052556C" w:rsidRDefault="00950DC7" w:rsidP="00025236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la dichiarazione di cui al punto </w:t>
      </w:r>
      <w:r w:rsidR="001B17A0" w:rsidRPr="0052556C">
        <w:rPr>
          <w:rFonts w:ascii="Arial" w:hAnsi="Arial" w:cs="Arial"/>
          <w:bCs/>
          <w:sz w:val="24"/>
          <w:szCs w:val="24"/>
        </w:rPr>
        <w:t xml:space="preserve">4.3.1 </w:t>
      </w:r>
      <w:proofErr w:type="spellStart"/>
      <w:r w:rsidR="001B17A0" w:rsidRPr="0052556C">
        <w:rPr>
          <w:rFonts w:ascii="Arial" w:hAnsi="Arial" w:cs="Arial"/>
          <w:bCs/>
          <w:sz w:val="24"/>
          <w:szCs w:val="24"/>
        </w:rPr>
        <w:t>lett</w:t>
      </w:r>
      <w:proofErr w:type="spellEnd"/>
      <w:r w:rsidR="001B17A0" w:rsidRPr="0052556C">
        <w:rPr>
          <w:rFonts w:ascii="Arial" w:hAnsi="Arial" w:cs="Arial"/>
          <w:bCs/>
          <w:sz w:val="24"/>
          <w:szCs w:val="24"/>
        </w:rPr>
        <w:t>. c</w:t>
      </w:r>
      <w:proofErr w:type="gramStart"/>
      <w:r w:rsidR="001B17A0" w:rsidRPr="0052556C">
        <w:rPr>
          <w:rFonts w:ascii="Arial" w:hAnsi="Arial" w:cs="Arial"/>
          <w:bCs/>
          <w:sz w:val="24"/>
          <w:szCs w:val="24"/>
        </w:rPr>
        <w:t xml:space="preserve">)  </w:t>
      </w:r>
      <w:r w:rsidRPr="0052556C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Pr="0052556C">
        <w:rPr>
          <w:rFonts w:ascii="Arial" w:hAnsi="Arial" w:cs="Arial"/>
          <w:b/>
          <w:bCs/>
          <w:sz w:val="24"/>
          <w:szCs w:val="24"/>
        </w:rPr>
        <w:t>Allegato IV)</w:t>
      </w:r>
      <w:r w:rsidRPr="0052556C">
        <w:rPr>
          <w:rFonts w:ascii="Arial" w:hAnsi="Arial" w:cs="Arial"/>
          <w:bCs/>
          <w:sz w:val="24"/>
          <w:szCs w:val="24"/>
        </w:rPr>
        <w:t xml:space="preserve"> dovrà essere presentata da ciascun componente;</w:t>
      </w:r>
    </w:p>
    <w:p w14:paraId="1E7A7D61" w14:textId="77777777" w:rsidR="00950DC7" w:rsidRPr="0052556C" w:rsidRDefault="00950DC7" w:rsidP="00025236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la referenza di cui al punto </w:t>
      </w:r>
      <w:r w:rsidR="00E13A19" w:rsidRPr="0052556C">
        <w:rPr>
          <w:rFonts w:ascii="Arial" w:hAnsi="Arial" w:cs="Arial"/>
          <w:bCs/>
          <w:sz w:val="24"/>
          <w:szCs w:val="24"/>
        </w:rPr>
        <w:t xml:space="preserve">4.3.1 </w:t>
      </w:r>
      <w:proofErr w:type="spellStart"/>
      <w:r w:rsidR="00E13A19" w:rsidRPr="0052556C">
        <w:rPr>
          <w:rFonts w:ascii="Arial" w:hAnsi="Arial" w:cs="Arial"/>
          <w:bCs/>
          <w:sz w:val="24"/>
          <w:szCs w:val="24"/>
        </w:rPr>
        <w:t>lett</w:t>
      </w:r>
      <w:proofErr w:type="spellEnd"/>
      <w:r w:rsidR="00E13A19" w:rsidRPr="0052556C">
        <w:rPr>
          <w:rFonts w:ascii="Arial" w:hAnsi="Arial" w:cs="Arial"/>
          <w:bCs/>
          <w:sz w:val="24"/>
          <w:szCs w:val="24"/>
        </w:rPr>
        <w:t xml:space="preserve">. </w:t>
      </w:r>
      <w:r w:rsidR="00F00EAC">
        <w:rPr>
          <w:rFonts w:ascii="Arial" w:hAnsi="Arial" w:cs="Arial"/>
          <w:bCs/>
          <w:sz w:val="24"/>
          <w:szCs w:val="24"/>
        </w:rPr>
        <w:t>d</w:t>
      </w:r>
      <w:r w:rsidR="00E13A19" w:rsidRPr="0052556C">
        <w:rPr>
          <w:rFonts w:ascii="Arial" w:hAnsi="Arial" w:cs="Arial"/>
          <w:bCs/>
          <w:sz w:val="24"/>
          <w:szCs w:val="24"/>
        </w:rPr>
        <w:t xml:space="preserve">) </w:t>
      </w:r>
      <w:r w:rsidRPr="0052556C">
        <w:rPr>
          <w:rFonts w:ascii="Arial" w:hAnsi="Arial" w:cs="Arial"/>
          <w:bCs/>
          <w:sz w:val="24"/>
          <w:szCs w:val="24"/>
        </w:rPr>
        <w:t>dovrà essere presentata da ciascun componente;</w:t>
      </w:r>
    </w:p>
    <w:p w14:paraId="5C28A2DE" w14:textId="77777777" w:rsidR="00950DC7" w:rsidRPr="0052556C" w:rsidRDefault="00950DC7" w:rsidP="00025236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l’impegno di cui al punto </w:t>
      </w:r>
      <w:r w:rsidR="004F07E0" w:rsidRPr="0052556C">
        <w:rPr>
          <w:rFonts w:ascii="Arial" w:hAnsi="Arial" w:cs="Arial"/>
          <w:bCs/>
          <w:sz w:val="24"/>
          <w:szCs w:val="24"/>
        </w:rPr>
        <w:t xml:space="preserve">4.3.1 </w:t>
      </w:r>
      <w:proofErr w:type="spellStart"/>
      <w:r w:rsidR="004F07E0" w:rsidRPr="0052556C">
        <w:rPr>
          <w:rFonts w:ascii="Arial" w:hAnsi="Arial" w:cs="Arial"/>
          <w:bCs/>
          <w:sz w:val="24"/>
          <w:szCs w:val="24"/>
        </w:rPr>
        <w:t>lett</w:t>
      </w:r>
      <w:proofErr w:type="spellEnd"/>
      <w:r w:rsidR="004F07E0" w:rsidRPr="0052556C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F00EAC">
        <w:rPr>
          <w:rFonts w:ascii="Arial" w:hAnsi="Arial" w:cs="Arial"/>
          <w:bCs/>
          <w:sz w:val="24"/>
          <w:szCs w:val="24"/>
        </w:rPr>
        <w:t>e</w:t>
      </w:r>
      <w:r w:rsidR="004F07E0" w:rsidRPr="0052556C">
        <w:rPr>
          <w:rFonts w:ascii="Arial" w:hAnsi="Arial" w:cs="Arial"/>
          <w:bCs/>
          <w:sz w:val="24"/>
          <w:szCs w:val="24"/>
        </w:rPr>
        <w:t xml:space="preserve">) </w:t>
      </w:r>
      <w:r w:rsidR="004F07E0" w:rsidRPr="005255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556C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Pr="0052556C">
        <w:rPr>
          <w:rFonts w:ascii="Arial" w:hAnsi="Arial" w:cs="Arial"/>
          <w:b/>
          <w:bCs/>
          <w:sz w:val="24"/>
          <w:szCs w:val="24"/>
        </w:rPr>
        <w:t xml:space="preserve">Allegato V) </w:t>
      </w:r>
      <w:r w:rsidRPr="0052556C">
        <w:rPr>
          <w:rFonts w:ascii="Arial" w:hAnsi="Arial" w:cs="Arial"/>
          <w:bCs/>
          <w:sz w:val="24"/>
          <w:szCs w:val="24"/>
        </w:rPr>
        <w:t>dovrà essere dichiarato dal capogruppo in caso di RT/Consorzio costituito e da tutti i componenti in caso di RT/Consorzio costituendo;</w:t>
      </w:r>
    </w:p>
    <w:p w14:paraId="1DFCF412" w14:textId="77777777" w:rsidR="00950DC7" w:rsidRPr="0052556C" w:rsidRDefault="00950DC7" w:rsidP="00025236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lastRenderedPageBreak/>
        <w:t xml:space="preserve">la cauzione di cui al punto </w:t>
      </w:r>
      <w:r w:rsidR="004F07E0" w:rsidRPr="0052556C">
        <w:rPr>
          <w:rFonts w:ascii="Arial" w:hAnsi="Arial" w:cs="Arial"/>
          <w:bCs/>
          <w:sz w:val="24"/>
          <w:szCs w:val="24"/>
        </w:rPr>
        <w:t xml:space="preserve">4.3.1 </w:t>
      </w:r>
      <w:proofErr w:type="spellStart"/>
      <w:r w:rsidR="004F07E0" w:rsidRPr="0052556C">
        <w:rPr>
          <w:rFonts w:ascii="Arial" w:hAnsi="Arial" w:cs="Arial"/>
          <w:bCs/>
          <w:sz w:val="24"/>
          <w:szCs w:val="24"/>
        </w:rPr>
        <w:t>lett</w:t>
      </w:r>
      <w:proofErr w:type="spellEnd"/>
      <w:r w:rsidR="004F07E0" w:rsidRPr="0052556C">
        <w:rPr>
          <w:rFonts w:ascii="Arial" w:hAnsi="Arial" w:cs="Arial"/>
          <w:bCs/>
          <w:sz w:val="24"/>
          <w:szCs w:val="24"/>
        </w:rPr>
        <w:t xml:space="preserve">. </w:t>
      </w:r>
      <w:r w:rsidR="00F00EAC">
        <w:rPr>
          <w:rFonts w:ascii="Arial" w:hAnsi="Arial" w:cs="Arial"/>
          <w:bCs/>
          <w:sz w:val="24"/>
          <w:szCs w:val="24"/>
        </w:rPr>
        <w:t>f</w:t>
      </w:r>
      <w:r w:rsidR="004F07E0" w:rsidRPr="0052556C">
        <w:rPr>
          <w:rFonts w:ascii="Arial" w:hAnsi="Arial" w:cs="Arial"/>
          <w:bCs/>
          <w:sz w:val="24"/>
          <w:szCs w:val="24"/>
        </w:rPr>
        <w:t>)</w:t>
      </w:r>
      <w:r w:rsidR="00BE5471">
        <w:rPr>
          <w:rFonts w:ascii="Arial" w:hAnsi="Arial" w:cs="Arial"/>
          <w:bCs/>
          <w:sz w:val="24"/>
          <w:szCs w:val="24"/>
        </w:rPr>
        <w:t xml:space="preserve"> n. 1</w:t>
      </w:r>
      <w:r w:rsidR="004F07E0" w:rsidRPr="0052556C">
        <w:rPr>
          <w:rFonts w:ascii="Arial" w:hAnsi="Arial" w:cs="Arial"/>
          <w:bCs/>
          <w:sz w:val="24"/>
          <w:szCs w:val="24"/>
        </w:rPr>
        <w:t xml:space="preserve"> </w:t>
      </w:r>
      <w:r w:rsidRPr="0052556C">
        <w:rPr>
          <w:rFonts w:ascii="Arial" w:hAnsi="Arial" w:cs="Arial"/>
          <w:bCs/>
          <w:sz w:val="24"/>
          <w:szCs w:val="24"/>
        </w:rPr>
        <w:t>dovrà essere intestata: in caso di RT/Consorzio costituito, al capogruppo, con indicazione che il soggetto garantito è il RT/Consorzio; in caso di RT/Consorzio co</w:t>
      </w:r>
      <w:r w:rsidR="004A2DA2">
        <w:rPr>
          <w:rFonts w:ascii="Arial" w:hAnsi="Arial" w:cs="Arial"/>
          <w:bCs/>
          <w:sz w:val="24"/>
          <w:szCs w:val="24"/>
        </w:rPr>
        <w:t>stituendo, a ciascun componente.</w:t>
      </w:r>
    </w:p>
    <w:p w14:paraId="0C2C0CB7" w14:textId="77777777" w:rsidR="00950DC7" w:rsidRPr="009F6606" w:rsidRDefault="00950DC7" w:rsidP="00025236">
      <w:pPr>
        <w:pStyle w:val="Paragrafoelenco"/>
        <w:spacing w:before="240"/>
        <w:jc w:val="both"/>
        <w:rPr>
          <w:rFonts w:ascii="Arial" w:hAnsi="Arial" w:cs="Arial"/>
          <w:bCs/>
          <w:sz w:val="24"/>
          <w:szCs w:val="24"/>
        </w:rPr>
      </w:pPr>
    </w:p>
    <w:p w14:paraId="10F08879" w14:textId="77777777" w:rsidR="00950DC7" w:rsidRPr="0052556C" w:rsidRDefault="00950DC7" w:rsidP="002253CC">
      <w:pPr>
        <w:pStyle w:val="Paragrafoelenco"/>
        <w:numPr>
          <w:ilvl w:val="0"/>
          <w:numId w:val="21"/>
        </w:numPr>
        <w:tabs>
          <w:tab w:val="left" w:pos="0"/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9F6606">
        <w:rPr>
          <w:rFonts w:ascii="Arial" w:hAnsi="Arial" w:cs="Arial"/>
          <w:b/>
          <w:sz w:val="24"/>
          <w:szCs w:val="24"/>
        </w:rPr>
        <w:t>Consorzio tra società cooperative</w:t>
      </w:r>
      <w:r w:rsidR="00E13A19" w:rsidRPr="009F6606">
        <w:rPr>
          <w:rFonts w:ascii="Arial" w:hAnsi="Arial" w:cs="Arial"/>
          <w:b/>
          <w:sz w:val="24"/>
          <w:szCs w:val="24"/>
        </w:rPr>
        <w:t xml:space="preserve"> e Consorzio stabile che NON partecipa in proprio</w:t>
      </w:r>
      <w:r w:rsidRPr="0052556C">
        <w:rPr>
          <w:rFonts w:ascii="Arial" w:hAnsi="Arial" w:cs="Arial"/>
          <w:b/>
          <w:sz w:val="24"/>
          <w:szCs w:val="24"/>
        </w:rPr>
        <w:t>:</w:t>
      </w:r>
    </w:p>
    <w:p w14:paraId="76B04213" w14:textId="344AA152" w:rsidR="00950DC7" w:rsidRPr="0052556C" w:rsidRDefault="00950DC7" w:rsidP="00025236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la domanda di partecipazione di cui al </w:t>
      </w:r>
      <w:r w:rsidR="00C750E9">
        <w:rPr>
          <w:rFonts w:ascii="Arial" w:hAnsi="Arial" w:cs="Arial"/>
          <w:bCs/>
          <w:sz w:val="24"/>
          <w:szCs w:val="24"/>
        </w:rPr>
        <w:t xml:space="preserve">punto 4.3.1 </w:t>
      </w:r>
      <w:proofErr w:type="spellStart"/>
      <w:r w:rsidR="00E13A19" w:rsidRPr="0052556C">
        <w:rPr>
          <w:rFonts w:ascii="Arial" w:hAnsi="Arial" w:cs="Arial"/>
          <w:bCs/>
          <w:sz w:val="24"/>
          <w:szCs w:val="24"/>
        </w:rPr>
        <w:t>lett</w:t>
      </w:r>
      <w:proofErr w:type="spellEnd"/>
      <w:r w:rsidR="00E13A19" w:rsidRPr="0052556C">
        <w:rPr>
          <w:rFonts w:ascii="Arial" w:hAnsi="Arial" w:cs="Arial"/>
          <w:bCs/>
          <w:sz w:val="24"/>
          <w:szCs w:val="24"/>
        </w:rPr>
        <w:t xml:space="preserve"> a) </w:t>
      </w:r>
      <w:r w:rsidR="00E13A19" w:rsidRPr="0052556C">
        <w:rPr>
          <w:rFonts w:ascii="Arial" w:hAnsi="Arial" w:cs="Arial"/>
          <w:b/>
          <w:bCs/>
          <w:sz w:val="24"/>
          <w:szCs w:val="24"/>
        </w:rPr>
        <w:t xml:space="preserve">(Allegato II) </w:t>
      </w:r>
      <w:r w:rsidRPr="0052556C">
        <w:rPr>
          <w:rFonts w:ascii="Arial" w:hAnsi="Arial" w:cs="Arial"/>
          <w:bCs/>
          <w:sz w:val="24"/>
          <w:szCs w:val="24"/>
        </w:rPr>
        <w:t>dovrà essere sottoscritta dal legale rappresentante del consorzio;</w:t>
      </w:r>
    </w:p>
    <w:p w14:paraId="62E3D4FA" w14:textId="54E63358" w:rsidR="00950DC7" w:rsidRPr="0052556C" w:rsidRDefault="00950DC7" w:rsidP="00025236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l’attestato di visita dei luoghi ovvero, in alternativa, la dichiarazione di conoscenza dello stato dei luoghi di cui al punto </w:t>
      </w:r>
      <w:r w:rsidR="00C750E9">
        <w:rPr>
          <w:rFonts w:ascii="Arial" w:hAnsi="Arial" w:cs="Arial"/>
          <w:bCs/>
          <w:sz w:val="24"/>
          <w:szCs w:val="24"/>
        </w:rPr>
        <w:t xml:space="preserve">4.3.1 </w:t>
      </w:r>
      <w:proofErr w:type="spellStart"/>
      <w:r w:rsidR="00C750E9">
        <w:rPr>
          <w:rFonts w:ascii="Arial" w:hAnsi="Arial" w:cs="Arial"/>
          <w:bCs/>
          <w:sz w:val="24"/>
          <w:szCs w:val="24"/>
        </w:rPr>
        <w:t>lett</w:t>
      </w:r>
      <w:proofErr w:type="spellEnd"/>
      <w:r w:rsidR="00C750E9">
        <w:rPr>
          <w:rFonts w:ascii="Arial" w:hAnsi="Arial" w:cs="Arial"/>
          <w:bCs/>
          <w:sz w:val="24"/>
          <w:szCs w:val="24"/>
        </w:rPr>
        <w:t>. b)</w:t>
      </w:r>
      <w:r w:rsidR="00E13A19" w:rsidRPr="0052556C">
        <w:rPr>
          <w:rFonts w:ascii="Arial" w:hAnsi="Arial" w:cs="Arial"/>
          <w:bCs/>
          <w:sz w:val="24"/>
          <w:szCs w:val="24"/>
        </w:rPr>
        <w:t xml:space="preserve"> </w:t>
      </w:r>
      <w:r w:rsidR="00E13A19" w:rsidRPr="0052556C">
        <w:rPr>
          <w:rFonts w:ascii="Arial" w:hAnsi="Arial" w:cs="Arial"/>
          <w:b/>
          <w:bCs/>
          <w:sz w:val="24"/>
          <w:szCs w:val="24"/>
        </w:rPr>
        <w:t>(Allegato III)</w:t>
      </w:r>
      <w:r w:rsidR="00E13A19" w:rsidRPr="0052556C">
        <w:rPr>
          <w:rFonts w:ascii="Arial" w:hAnsi="Arial" w:cs="Arial"/>
          <w:bCs/>
          <w:sz w:val="24"/>
          <w:szCs w:val="24"/>
        </w:rPr>
        <w:t xml:space="preserve"> </w:t>
      </w:r>
      <w:r w:rsidRPr="0052556C">
        <w:rPr>
          <w:rFonts w:ascii="Arial" w:hAnsi="Arial" w:cs="Arial"/>
          <w:bCs/>
          <w:sz w:val="24"/>
          <w:szCs w:val="24"/>
        </w:rPr>
        <w:t>del presente Avviso potrà essere presentato dal consorzio, ovvero da uno dei consorziati per i quali il consorzio concorre;</w:t>
      </w:r>
    </w:p>
    <w:p w14:paraId="596E613F" w14:textId="2DDAC17A" w:rsidR="00950DC7" w:rsidRPr="0052556C" w:rsidRDefault="00950DC7" w:rsidP="00025236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la dichiarazione di cui al punto </w:t>
      </w:r>
      <w:r w:rsidR="00E13A19" w:rsidRPr="0052556C">
        <w:rPr>
          <w:rFonts w:ascii="Arial" w:hAnsi="Arial" w:cs="Arial"/>
          <w:bCs/>
          <w:sz w:val="24"/>
          <w:szCs w:val="24"/>
        </w:rPr>
        <w:t>4.3.1</w:t>
      </w:r>
      <w:r w:rsidR="00C750E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750E9">
        <w:rPr>
          <w:rFonts w:ascii="Arial" w:hAnsi="Arial" w:cs="Arial"/>
          <w:bCs/>
          <w:sz w:val="24"/>
          <w:szCs w:val="24"/>
        </w:rPr>
        <w:t>lett</w:t>
      </w:r>
      <w:proofErr w:type="spellEnd"/>
      <w:r w:rsidR="00C750E9">
        <w:rPr>
          <w:rFonts w:ascii="Arial" w:hAnsi="Arial" w:cs="Arial"/>
          <w:bCs/>
          <w:sz w:val="24"/>
          <w:szCs w:val="24"/>
        </w:rPr>
        <w:t>. c)</w:t>
      </w:r>
      <w:r w:rsidR="00E13A19" w:rsidRPr="0052556C">
        <w:rPr>
          <w:rFonts w:ascii="Arial" w:hAnsi="Arial" w:cs="Arial"/>
          <w:bCs/>
          <w:sz w:val="24"/>
          <w:szCs w:val="24"/>
        </w:rPr>
        <w:t xml:space="preserve"> </w:t>
      </w:r>
      <w:r w:rsidR="00E13A19" w:rsidRPr="0052556C">
        <w:rPr>
          <w:rFonts w:ascii="Arial" w:hAnsi="Arial" w:cs="Arial"/>
          <w:b/>
          <w:bCs/>
          <w:sz w:val="24"/>
          <w:szCs w:val="24"/>
        </w:rPr>
        <w:t>(Allegato IV)</w:t>
      </w:r>
      <w:r w:rsidR="00E13A19" w:rsidRPr="0052556C">
        <w:rPr>
          <w:rFonts w:ascii="Arial" w:hAnsi="Arial" w:cs="Arial"/>
          <w:bCs/>
          <w:sz w:val="24"/>
          <w:szCs w:val="24"/>
        </w:rPr>
        <w:t xml:space="preserve"> </w:t>
      </w:r>
      <w:r w:rsidRPr="0052556C">
        <w:rPr>
          <w:rFonts w:ascii="Arial" w:hAnsi="Arial" w:cs="Arial"/>
          <w:bCs/>
          <w:sz w:val="24"/>
          <w:szCs w:val="24"/>
        </w:rPr>
        <w:t>dovrà essere presentata sia dal consorzio c</w:t>
      </w:r>
      <w:r w:rsidR="00111BA4" w:rsidRPr="0052556C">
        <w:rPr>
          <w:rFonts w:ascii="Arial" w:hAnsi="Arial" w:cs="Arial"/>
          <w:bCs/>
          <w:sz w:val="24"/>
          <w:szCs w:val="24"/>
        </w:rPr>
        <w:t xml:space="preserve">he dai consorziati per i quali </w:t>
      </w:r>
      <w:r w:rsidRPr="0052556C">
        <w:rPr>
          <w:rFonts w:ascii="Arial" w:hAnsi="Arial" w:cs="Arial"/>
          <w:bCs/>
          <w:sz w:val="24"/>
          <w:szCs w:val="24"/>
        </w:rPr>
        <w:t>lo stesso concorre;</w:t>
      </w:r>
    </w:p>
    <w:p w14:paraId="7A959356" w14:textId="2CCF295D" w:rsidR="00E13A19" w:rsidRPr="0052556C" w:rsidRDefault="00E13A19" w:rsidP="00E13A19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>la referen</w:t>
      </w:r>
      <w:r w:rsidR="0052119A">
        <w:rPr>
          <w:rFonts w:ascii="Arial" w:hAnsi="Arial" w:cs="Arial"/>
          <w:bCs/>
          <w:sz w:val="24"/>
          <w:szCs w:val="24"/>
        </w:rPr>
        <w:t xml:space="preserve">za di cui al punto 4.3.1 </w:t>
      </w:r>
      <w:proofErr w:type="spellStart"/>
      <w:r w:rsidR="0052119A">
        <w:rPr>
          <w:rFonts w:ascii="Arial" w:hAnsi="Arial" w:cs="Arial"/>
          <w:bCs/>
          <w:sz w:val="24"/>
          <w:szCs w:val="24"/>
        </w:rPr>
        <w:t>lett</w:t>
      </w:r>
      <w:proofErr w:type="spellEnd"/>
      <w:r w:rsidR="0052119A">
        <w:rPr>
          <w:rFonts w:ascii="Arial" w:hAnsi="Arial" w:cs="Arial"/>
          <w:bCs/>
          <w:sz w:val="24"/>
          <w:szCs w:val="24"/>
        </w:rPr>
        <w:t>. d</w:t>
      </w:r>
      <w:r w:rsidR="00C750E9">
        <w:rPr>
          <w:rFonts w:ascii="Arial" w:hAnsi="Arial" w:cs="Arial"/>
          <w:bCs/>
          <w:sz w:val="24"/>
          <w:szCs w:val="24"/>
        </w:rPr>
        <w:t>)</w:t>
      </w:r>
      <w:r w:rsidRPr="0052556C">
        <w:rPr>
          <w:rFonts w:ascii="Arial" w:hAnsi="Arial" w:cs="Arial"/>
          <w:bCs/>
          <w:sz w:val="24"/>
          <w:szCs w:val="24"/>
        </w:rPr>
        <w:t xml:space="preserve"> dovrà essere presentata dal consorzio;</w:t>
      </w:r>
    </w:p>
    <w:p w14:paraId="57424832" w14:textId="29418682" w:rsidR="00950DC7" w:rsidRPr="0052556C" w:rsidRDefault="00950DC7" w:rsidP="00025236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l’impegno di cui al </w:t>
      </w:r>
      <w:r w:rsidR="0052119A">
        <w:rPr>
          <w:rFonts w:ascii="Arial" w:hAnsi="Arial" w:cs="Arial"/>
          <w:bCs/>
          <w:sz w:val="24"/>
          <w:szCs w:val="24"/>
        </w:rPr>
        <w:t xml:space="preserve">punto 4.3.1 </w:t>
      </w:r>
      <w:proofErr w:type="spellStart"/>
      <w:r w:rsidR="0052119A">
        <w:rPr>
          <w:rFonts w:ascii="Arial" w:hAnsi="Arial" w:cs="Arial"/>
          <w:bCs/>
          <w:sz w:val="24"/>
          <w:szCs w:val="24"/>
        </w:rPr>
        <w:t>lett</w:t>
      </w:r>
      <w:proofErr w:type="spellEnd"/>
      <w:r w:rsidR="0052119A">
        <w:rPr>
          <w:rFonts w:ascii="Arial" w:hAnsi="Arial" w:cs="Arial"/>
          <w:bCs/>
          <w:sz w:val="24"/>
          <w:szCs w:val="24"/>
        </w:rPr>
        <w:t>. e</w:t>
      </w:r>
      <w:r w:rsidR="00C750E9">
        <w:rPr>
          <w:rFonts w:ascii="Arial" w:hAnsi="Arial" w:cs="Arial"/>
          <w:bCs/>
          <w:sz w:val="24"/>
          <w:szCs w:val="24"/>
        </w:rPr>
        <w:t>)</w:t>
      </w:r>
      <w:r w:rsidR="00E13A19" w:rsidRPr="0052556C">
        <w:rPr>
          <w:rFonts w:ascii="Arial" w:hAnsi="Arial" w:cs="Arial"/>
          <w:bCs/>
          <w:sz w:val="24"/>
          <w:szCs w:val="24"/>
        </w:rPr>
        <w:t xml:space="preserve"> </w:t>
      </w:r>
      <w:r w:rsidR="00527629">
        <w:rPr>
          <w:rFonts w:ascii="Arial" w:hAnsi="Arial" w:cs="Arial"/>
          <w:b/>
          <w:bCs/>
          <w:sz w:val="24"/>
          <w:szCs w:val="24"/>
        </w:rPr>
        <w:t>(Allegato V</w:t>
      </w:r>
      <w:r w:rsidR="00E13A19" w:rsidRPr="0052556C">
        <w:rPr>
          <w:rFonts w:ascii="Arial" w:hAnsi="Arial" w:cs="Arial"/>
          <w:b/>
          <w:bCs/>
          <w:sz w:val="24"/>
          <w:szCs w:val="24"/>
        </w:rPr>
        <w:t>)</w:t>
      </w:r>
      <w:r w:rsidR="00E13A19" w:rsidRPr="0052556C">
        <w:rPr>
          <w:rFonts w:ascii="Arial" w:hAnsi="Arial" w:cs="Arial"/>
          <w:bCs/>
          <w:sz w:val="24"/>
          <w:szCs w:val="24"/>
        </w:rPr>
        <w:t xml:space="preserve"> </w:t>
      </w:r>
      <w:r w:rsidRPr="0052556C">
        <w:rPr>
          <w:rFonts w:ascii="Arial" w:hAnsi="Arial" w:cs="Arial"/>
          <w:bCs/>
          <w:sz w:val="24"/>
          <w:szCs w:val="24"/>
        </w:rPr>
        <w:t>dovrà essere dichiarato dal consorzio;</w:t>
      </w:r>
    </w:p>
    <w:p w14:paraId="24D88D0B" w14:textId="77777777" w:rsidR="00950DC7" w:rsidRPr="0052556C" w:rsidRDefault="00950DC7" w:rsidP="00025236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la cauzione di cui al </w:t>
      </w:r>
      <w:r w:rsidR="0052119A">
        <w:rPr>
          <w:rFonts w:ascii="Arial" w:hAnsi="Arial" w:cs="Arial"/>
          <w:bCs/>
          <w:sz w:val="24"/>
          <w:szCs w:val="24"/>
        </w:rPr>
        <w:t xml:space="preserve">punto 4.3.1 </w:t>
      </w:r>
      <w:proofErr w:type="spellStart"/>
      <w:r w:rsidR="0052119A">
        <w:rPr>
          <w:rFonts w:ascii="Arial" w:hAnsi="Arial" w:cs="Arial"/>
          <w:bCs/>
          <w:sz w:val="24"/>
          <w:szCs w:val="24"/>
        </w:rPr>
        <w:t>lett</w:t>
      </w:r>
      <w:proofErr w:type="spellEnd"/>
      <w:r w:rsidR="0052119A">
        <w:rPr>
          <w:rFonts w:ascii="Arial" w:hAnsi="Arial" w:cs="Arial"/>
          <w:bCs/>
          <w:sz w:val="24"/>
          <w:szCs w:val="24"/>
        </w:rPr>
        <w:t>. f</w:t>
      </w:r>
      <w:r w:rsidR="00387AFB">
        <w:rPr>
          <w:rFonts w:ascii="Arial" w:hAnsi="Arial" w:cs="Arial"/>
          <w:bCs/>
          <w:sz w:val="24"/>
          <w:szCs w:val="24"/>
        </w:rPr>
        <w:t xml:space="preserve">) </w:t>
      </w:r>
      <w:r w:rsidR="00BE5471">
        <w:rPr>
          <w:rFonts w:ascii="Arial" w:hAnsi="Arial" w:cs="Arial"/>
          <w:bCs/>
          <w:sz w:val="24"/>
          <w:szCs w:val="24"/>
        </w:rPr>
        <w:t xml:space="preserve">n. 1 </w:t>
      </w:r>
      <w:r w:rsidRPr="0052556C">
        <w:rPr>
          <w:rFonts w:ascii="Arial" w:hAnsi="Arial" w:cs="Arial"/>
          <w:bCs/>
          <w:sz w:val="24"/>
          <w:szCs w:val="24"/>
        </w:rPr>
        <w:t xml:space="preserve">dovrà essere intestata al consorzio. </w:t>
      </w:r>
    </w:p>
    <w:p w14:paraId="22A7A189" w14:textId="77777777" w:rsidR="00950DC7" w:rsidRPr="009F6606" w:rsidRDefault="00950DC7" w:rsidP="00025236">
      <w:pPr>
        <w:pStyle w:val="Default"/>
        <w:tabs>
          <w:tab w:val="num" w:pos="840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13ECC3A3" w14:textId="77777777" w:rsidR="005736CF" w:rsidRPr="009F6606" w:rsidRDefault="005736CF" w:rsidP="005736CF">
      <w:pPr>
        <w:pStyle w:val="Paragrafoelenco"/>
        <w:numPr>
          <w:ilvl w:val="0"/>
          <w:numId w:val="21"/>
        </w:numPr>
        <w:tabs>
          <w:tab w:val="left" w:pos="0"/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9F6606">
        <w:rPr>
          <w:rFonts w:ascii="Arial" w:hAnsi="Arial" w:cs="Arial"/>
          <w:b/>
          <w:sz w:val="24"/>
          <w:szCs w:val="24"/>
        </w:rPr>
        <w:t>Consorzio stabile che partecipa in proprio:</w:t>
      </w:r>
    </w:p>
    <w:p w14:paraId="7D1A06E6" w14:textId="6CA83DF2" w:rsidR="005736CF" w:rsidRPr="0052556C" w:rsidRDefault="005736CF" w:rsidP="005736CF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F6606">
        <w:rPr>
          <w:rFonts w:ascii="Arial" w:hAnsi="Arial" w:cs="Arial"/>
          <w:bCs/>
          <w:sz w:val="24"/>
          <w:szCs w:val="24"/>
        </w:rPr>
        <w:t>la domanda di parte</w:t>
      </w:r>
      <w:r w:rsidR="00C750E9">
        <w:rPr>
          <w:rFonts w:ascii="Arial" w:hAnsi="Arial" w:cs="Arial"/>
          <w:bCs/>
          <w:sz w:val="24"/>
          <w:szCs w:val="24"/>
        </w:rPr>
        <w:t>cipazione di cui al punto 4.3.1</w:t>
      </w:r>
      <w:r w:rsidRPr="009F66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F6606">
        <w:rPr>
          <w:rFonts w:ascii="Arial" w:hAnsi="Arial" w:cs="Arial"/>
          <w:bCs/>
          <w:sz w:val="24"/>
          <w:szCs w:val="24"/>
        </w:rPr>
        <w:t>lett</w:t>
      </w:r>
      <w:proofErr w:type="spellEnd"/>
      <w:r w:rsidRPr="009F6606">
        <w:rPr>
          <w:rFonts w:ascii="Arial" w:hAnsi="Arial" w:cs="Arial"/>
          <w:bCs/>
          <w:sz w:val="24"/>
          <w:szCs w:val="24"/>
        </w:rPr>
        <w:t xml:space="preserve"> a) </w:t>
      </w:r>
      <w:r w:rsidRPr="009F6606">
        <w:rPr>
          <w:rFonts w:ascii="Arial" w:hAnsi="Arial" w:cs="Arial"/>
          <w:b/>
          <w:bCs/>
          <w:sz w:val="24"/>
          <w:szCs w:val="24"/>
        </w:rPr>
        <w:t xml:space="preserve">(Allegato II) </w:t>
      </w:r>
      <w:r w:rsidRPr="0052556C">
        <w:rPr>
          <w:rFonts w:ascii="Arial" w:hAnsi="Arial" w:cs="Arial"/>
          <w:bCs/>
          <w:sz w:val="24"/>
          <w:szCs w:val="24"/>
        </w:rPr>
        <w:t>dovrà essere sottoscritta dal legale rappresentante del consorzio;</w:t>
      </w:r>
    </w:p>
    <w:p w14:paraId="6A8798B8" w14:textId="2B972770" w:rsidR="005736CF" w:rsidRPr="0052556C" w:rsidRDefault="005736CF" w:rsidP="005736CF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>l’attestato di visita dei luoghi ovvero, in alternativa, la dichiarazione di conoscenza dello stato dei luoghi</w:t>
      </w:r>
      <w:r w:rsidR="00C750E9">
        <w:rPr>
          <w:rFonts w:ascii="Arial" w:hAnsi="Arial" w:cs="Arial"/>
          <w:bCs/>
          <w:sz w:val="24"/>
          <w:szCs w:val="24"/>
        </w:rPr>
        <w:t xml:space="preserve"> di cui al punto 4.3.1 </w:t>
      </w:r>
      <w:proofErr w:type="spellStart"/>
      <w:r w:rsidR="00C750E9">
        <w:rPr>
          <w:rFonts w:ascii="Arial" w:hAnsi="Arial" w:cs="Arial"/>
          <w:bCs/>
          <w:sz w:val="24"/>
          <w:szCs w:val="24"/>
        </w:rPr>
        <w:t>lett</w:t>
      </w:r>
      <w:proofErr w:type="spellEnd"/>
      <w:r w:rsidR="00C750E9">
        <w:rPr>
          <w:rFonts w:ascii="Arial" w:hAnsi="Arial" w:cs="Arial"/>
          <w:bCs/>
          <w:sz w:val="24"/>
          <w:szCs w:val="24"/>
        </w:rPr>
        <w:t>. b)</w:t>
      </w:r>
      <w:r w:rsidRPr="0052556C">
        <w:rPr>
          <w:rFonts w:ascii="Arial" w:hAnsi="Arial" w:cs="Arial"/>
          <w:bCs/>
          <w:sz w:val="24"/>
          <w:szCs w:val="24"/>
        </w:rPr>
        <w:t xml:space="preserve"> </w:t>
      </w:r>
      <w:r w:rsidRPr="0052556C">
        <w:rPr>
          <w:rFonts w:ascii="Arial" w:hAnsi="Arial" w:cs="Arial"/>
          <w:b/>
          <w:bCs/>
          <w:sz w:val="24"/>
          <w:szCs w:val="24"/>
        </w:rPr>
        <w:t xml:space="preserve">(Allegato III) </w:t>
      </w:r>
      <w:r w:rsidRPr="0052556C">
        <w:rPr>
          <w:rFonts w:ascii="Arial" w:hAnsi="Arial" w:cs="Arial"/>
          <w:bCs/>
          <w:sz w:val="24"/>
          <w:szCs w:val="24"/>
        </w:rPr>
        <w:t>del presente Avviso dovrà essere presentato dal consorzio;</w:t>
      </w:r>
    </w:p>
    <w:p w14:paraId="6EFAABB9" w14:textId="32B439FF" w:rsidR="005736CF" w:rsidRPr="0052556C" w:rsidRDefault="005736CF" w:rsidP="005736CF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la dichiarazione di cui al punto 4.3.1 </w:t>
      </w:r>
      <w:proofErr w:type="spellStart"/>
      <w:r w:rsidRPr="0052556C">
        <w:rPr>
          <w:rFonts w:ascii="Arial" w:hAnsi="Arial" w:cs="Arial"/>
          <w:bCs/>
          <w:sz w:val="24"/>
          <w:szCs w:val="24"/>
        </w:rPr>
        <w:t>lett</w:t>
      </w:r>
      <w:proofErr w:type="spellEnd"/>
      <w:r w:rsidRPr="0052556C">
        <w:rPr>
          <w:rFonts w:ascii="Arial" w:hAnsi="Arial" w:cs="Arial"/>
          <w:bCs/>
          <w:sz w:val="24"/>
          <w:szCs w:val="24"/>
        </w:rPr>
        <w:t xml:space="preserve">. c) </w:t>
      </w:r>
      <w:r w:rsidRPr="0052556C">
        <w:rPr>
          <w:rFonts w:ascii="Arial" w:hAnsi="Arial" w:cs="Arial"/>
          <w:b/>
          <w:bCs/>
          <w:sz w:val="24"/>
          <w:szCs w:val="24"/>
        </w:rPr>
        <w:t xml:space="preserve">(Allegato IV) </w:t>
      </w:r>
      <w:r w:rsidRPr="0052556C">
        <w:rPr>
          <w:rFonts w:ascii="Arial" w:hAnsi="Arial" w:cs="Arial"/>
          <w:bCs/>
          <w:sz w:val="24"/>
          <w:szCs w:val="24"/>
        </w:rPr>
        <w:t>dovrà essere presentata dal consorzio;</w:t>
      </w:r>
    </w:p>
    <w:p w14:paraId="219AD317" w14:textId="24440E96" w:rsidR="005736CF" w:rsidRPr="0052556C" w:rsidRDefault="005736CF" w:rsidP="005736CF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>la referen</w:t>
      </w:r>
      <w:r w:rsidR="0084178B">
        <w:rPr>
          <w:rFonts w:ascii="Arial" w:hAnsi="Arial" w:cs="Arial"/>
          <w:bCs/>
          <w:sz w:val="24"/>
          <w:szCs w:val="24"/>
        </w:rPr>
        <w:t xml:space="preserve">za di cui al punto 4.3.1 </w:t>
      </w:r>
      <w:proofErr w:type="spellStart"/>
      <w:r w:rsidR="0084178B">
        <w:rPr>
          <w:rFonts w:ascii="Arial" w:hAnsi="Arial" w:cs="Arial"/>
          <w:bCs/>
          <w:sz w:val="24"/>
          <w:szCs w:val="24"/>
        </w:rPr>
        <w:t>lett</w:t>
      </w:r>
      <w:proofErr w:type="spellEnd"/>
      <w:r w:rsidR="0084178B">
        <w:rPr>
          <w:rFonts w:ascii="Arial" w:hAnsi="Arial" w:cs="Arial"/>
          <w:bCs/>
          <w:sz w:val="24"/>
          <w:szCs w:val="24"/>
        </w:rPr>
        <w:t>. d</w:t>
      </w:r>
      <w:r w:rsidR="00C750E9">
        <w:rPr>
          <w:rFonts w:ascii="Arial" w:hAnsi="Arial" w:cs="Arial"/>
          <w:bCs/>
          <w:sz w:val="24"/>
          <w:szCs w:val="24"/>
        </w:rPr>
        <w:t>)</w:t>
      </w:r>
      <w:r w:rsidRPr="0052556C">
        <w:rPr>
          <w:rFonts w:ascii="Arial" w:hAnsi="Arial" w:cs="Arial"/>
          <w:bCs/>
          <w:sz w:val="24"/>
          <w:szCs w:val="24"/>
        </w:rPr>
        <w:t xml:space="preserve"> dovrà essere presentata dal consorzio;</w:t>
      </w:r>
    </w:p>
    <w:p w14:paraId="4BA0EF00" w14:textId="4E0444C4" w:rsidR="005736CF" w:rsidRPr="0052556C" w:rsidRDefault="005736CF" w:rsidP="005736CF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>l’impeg</w:t>
      </w:r>
      <w:r w:rsidR="0084178B">
        <w:rPr>
          <w:rFonts w:ascii="Arial" w:hAnsi="Arial" w:cs="Arial"/>
          <w:bCs/>
          <w:sz w:val="24"/>
          <w:szCs w:val="24"/>
        </w:rPr>
        <w:t xml:space="preserve">no di cui al punto 4.3.1 </w:t>
      </w:r>
      <w:proofErr w:type="spellStart"/>
      <w:r w:rsidR="0084178B">
        <w:rPr>
          <w:rFonts w:ascii="Arial" w:hAnsi="Arial" w:cs="Arial"/>
          <w:bCs/>
          <w:sz w:val="24"/>
          <w:szCs w:val="24"/>
        </w:rPr>
        <w:t>lett</w:t>
      </w:r>
      <w:proofErr w:type="spellEnd"/>
      <w:r w:rsidR="0084178B">
        <w:rPr>
          <w:rFonts w:ascii="Arial" w:hAnsi="Arial" w:cs="Arial"/>
          <w:bCs/>
          <w:sz w:val="24"/>
          <w:szCs w:val="24"/>
        </w:rPr>
        <w:t>. e</w:t>
      </w:r>
      <w:r w:rsidR="00C750E9">
        <w:rPr>
          <w:rFonts w:ascii="Arial" w:hAnsi="Arial" w:cs="Arial"/>
          <w:bCs/>
          <w:sz w:val="24"/>
          <w:szCs w:val="24"/>
        </w:rPr>
        <w:t xml:space="preserve">) </w:t>
      </w:r>
      <w:r w:rsidRPr="0052556C">
        <w:rPr>
          <w:rFonts w:ascii="Arial" w:hAnsi="Arial" w:cs="Arial"/>
          <w:b/>
          <w:bCs/>
          <w:sz w:val="24"/>
          <w:szCs w:val="24"/>
        </w:rPr>
        <w:t xml:space="preserve">(Allegato V) </w:t>
      </w:r>
      <w:r w:rsidRPr="0052556C">
        <w:rPr>
          <w:rFonts w:ascii="Arial" w:hAnsi="Arial" w:cs="Arial"/>
          <w:bCs/>
          <w:sz w:val="24"/>
          <w:szCs w:val="24"/>
        </w:rPr>
        <w:t>dovrà essere dichiarato dal consorzio;</w:t>
      </w:r>
    </w:p>
    <w:p w14:paraId="77FD9E13" w14:textId="3BAEBE8C" w:rsidR="005736CF" w:rsidRPr="009F6606" w:rsidRDefault="005736CF" w:rsidP="005736CF">
      <w:pPr>
        <w:pStyle w:val="Paragrafoelenco"/>
        <w:numPr>
          <w:ilvl w:val="0"/>
          <w:numId w:val="22"/>
        </w:numPr>
        <w:tabs>
          <w:tab w:val="left" w:pos="284"/>
        </w:tabs>
        <w:spacing w:before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52556C">
        <w:rPr>
          <w:rFonts w:ascii="Arial" w:hAnsi="Arial" w:cs="Arial"/>
          <w:bCs/>
          <w:sz w:val="24"/>
          <w:szCs w:val="24"/>
        </w:rPr>
        <w:t xml:space="preserve">la cauzione di cui al punto 4.3.1 </w:t>
      </w:r>
      <w:proofErr w:type="spellStart"/>
      <w:r w:rsidRPr="0052556C">
        <w:rPr>
          <w:rFonts w:ascii="Arial" w:hAnsi="Arial" w:cs="Arial"/>
          <w:bCs/>
          <w:sz w:val="24"/>
          <w:szCs w:val="24"/>
        </w:rPr>
        <w:t>lett</w:t>
      </w:r>
      <w:proofErr w:type="spellEnd"/>
      <w:r w:rsidRPr="0052556C">
        <w:rPr>
          <w:rFonts w:ascii="Arial" w:hAnsi="Arial" w:cs="Arial"/>
          <w:bCs/>
          <w:sz w:val="24"/>
          <w:szCs w:val="24"/>
        </w:rPr>
        <w:t xml:space="preserve">. </w:t>
      </w:r>
      <w:r w:rsidR="008B55AD">
        <w:rPr>
          <w:rFonts w:ascii="Arial" w:hAnsi="Arial" w:cs="Arial"/>
          <w:bCs/>
          <w:sz w:val="24"/>
          <w:szCs w:val="24"/>
        </w:rPr>
        <w:t>f</w:t>
      </w:r>
      <w:r w:rsidR="00C750E9">
        <w:rPr>
          <w:rFonts w:ascii="Arial" w:hAnsi="Arial" w:cs="Arial"/>
          <w:bCs/>
          <w:sz w:val="24"/>
          <w:szCs w:val="24"/>
        </w:rPr>
        <w:t>)</w:t>
      </w:r>
      <w:r w:rsidRPr="0052556C">
        <w:rPr>
          <w:rFonts w:ascii="Arial" w:hAnsi="Arial" w:cs="Arial"/>
          <w:bCs/>
          <w:sz w:val="24"/>
          <w:szCs w:val="24"/>
        </w:rPr>
        <w:t xml:space="preserve"> dovrà essere </w:t>
      </w:r>
      <w:r w:rsidR="00A36E58">
        <w:rPr>
          <w:rFonts w:ascii="Arial" w:hAnsi="Arial" w:cs="Arial"/>
          <w:bCs/>
          <w:sz w:val="24"/>
          <w:szCs w:val="24"/>
        </w:rPr>
        <w:t>presentata</w:t>
      </w:r>
      <w:r w:rsidRPr="0052556C">
        <w:rPr>
          <w:rFonts w:ascii="Arial" w:hAnsi="Arial" w:cs="Arial"/>
          <w:bCs/>
          <w:sz w:val="24"/>
          <w:szCs w:val="24"/>
        </w:rPr>
        <w:t xml:space="preserve"> </w:t>
      </w:r>
      <w:r w:rsidR="00A36E58">
        <w:rPr>
          <w:rFonts w:ascii="Arial" w:hAnsi="Arial" w:cs="Arial"/>
          <w:bCs/>
          <w:sz w:val="24"/>
          <w:szCs w:val="24"/>
        </w:rPr>
        <w:t>d</w:t>
      </w:r>
      <w:r w:rsidRPr="0052556C">
        <w:rPr>
          <w:rFonts w:ascii="Arial" w:hAnsi="Arial" w:cs="Arial"/>
          <w:bCs/>
          <w:sz w:val="24"/>
          <w:szCs w:val="24"/>
        </w:rPr>
        <w:t xml:space="preserve">al consorzio. </w:t>
      </w:r>
    </w:p>
    <w:p w14:paraId="57A63F41" w14:textId="77777777" w:rsidR="005736CF" w:rsidRPr="009F6606" w:rsidRDefault="005736CF" w:rsidP="00025236">
      <w:pPr>
        <w:pStyle w:val="Default"/>
        <w:tabs>
          <w:tab w:val="num" w:pos="840"/>
        </w:tabs>
        <w:spacing w:line="276" w:lineRule="auto"/>
        <w:jc w:val="both"/>
        <w:rPr>
          <w:rFonts w:ascii="Arial" w:hAnsi="Arial" w:cs="Arial"/>
          <w:bCs/>
        </w:rPr>
      </w:pPr>
    </w:p>
    <w:p w14:paraId="1FD5804D" w14:textId="77777777" w:rsidR="0087195C" w:rsidRPr="0052556C" w:rsidRDefault="0087195C" w:rsidP="00025236">
      <w:pPr>
        <w:pStyle w:val="Default"/>
        <w:tabs>
          <w:tab w:val="num" w:pos="840"/>
        </w:tabs>
        <w:spacing w:line="276" w:lineRule="auto"/>
        <w:jc w:val="both"/>
        <w:rPr>
          <w:rFonts w:ascii="Arial" w:hAnsi="Arial" w:cs="Arial"/>
          <w:bCs/>
        </w:rPr>
      </w:pPr>
      <w:r w:rsidRPr="009F6606">
        <w:rPr>
          <w:rFonts w:ascii="Arial" w:hAnsi="Arial" w:cs="Arial"/>
          <w:b/>
          <w:bCs/>
        </w:rPr>
        <w:t>4.</w:t>
      </w:r>
      <w:r w:rsidR="0052128D" w:rsidRPr="009F6606">
        <w:rPr>
          <w:rFonts w:ascii="Arial" w:hAnsi="Arial" w:cs="Arial"/>
          <w:b/>
          <w:bCs/>
        </w:rPr>
        <w:t>3.2</w:t>
      </w:r>
      <w:r w:rsidRPr="0052556C">
        <w:rPr>
          <w:rFonts w:ascii="Arial" w:hAnsi="Arial" w:cs="Arial"/>
          <w:b/>
          <w:bCs/>
        </w:rPr>
        <w:t>.</w:t>
      </w:r>
      <w:r w:rsidRPr="0052556C">
        <w:rPr>
          <w:rFonts w:ascii="Arial" w:hAnsi="Arial" w:cs="Arial"/>
          <w:bCs/>
        </w:rPr>
        <w:t xml:space="preserve"> </w:t>
      </w:r>
      <w:r w:rsidR="00EC2423" w:rsidRPr="0052556C">
        <w:rPr>
          <w:rFonts w:ascii="Arial" w:hAnsi="Arial" w:cs="Arial"/>
          <w:b/>
          <w:bCs/>
        </w:rPr>
        <w:t>Contenuto Busta B</w:t>
      </w:r>
    </w:p>
    <w:p w14:paraId="49C0C99F" w14:textId="517FF47A" w:rsidR="004F1B19" w:rsidRPr="00634468" w:rsidRDefault="004F1B19" w:rsidP="005F2E70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52556C">
        <w:rPr>
          <w:rFonts w:ascii="Arial" w:eastAsiaTheme="minorHAnsi" w:hAnsi="Arial" w:cs="Arial"/>
          <w:color w:val="000000"/>
          <w:lang w:eastAsia="en-US"/>
        </w:rPr>
        <w:t xml:space="preserve">La </w:t>
      </w:r>
      <w:r w:rsidR="00EC2423" w:rsidRPr="0052556C">
        <w:rPr>
          <w:rFonts w:ascii="Arial" w:eastAsiaTheme="minorHAnsi" w:hAnsi="Arial" w:cs="Arial"/>
          <w:b/>
          <w:bCs/>
          <w:color w:val="000000"/>
          <w:lang w:eastAsia="en-US"/>
        </w:rPr>
        <w:t xml:space="preserve">Busta </w:t>
      </w:r>
      <w:r w:rsidR="000F2B1B" w:rsidRPr="0052556C">
        <w:rPr>
          <w:rFonts w:ascii="Arial" w:eastAsiaTheme="minorHAnsi" w:hAnsi="Arial" w:cs="Arial"/>
          <w:b/>
          <w:bCs/>
          <w:color w:val="000000"/>
          <w:lang w:eastAsia="en-US"/>
        </w:rPr>
        <w:t>B</w:t>
      </w:r>
      <w:r w:rsidR="00642B32" w:rsidRPr="0052556C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0F2B1B" w:rsidRPr="0052556C">
        <w:rPr>
          <w:rFonts w:ascii="Arial" w:eastAsiaTheme="minorHAnsi" w:hAnsi="Arial" w:cs="Arial"/>
          <w:color w:val="000000"/>
          <w:lang w:eastAsia="en-US"/>
        </w:rPr>
        <w:t>“</w:t>
      </w:r>
      <w:r w:rsidR="00EC2423" w:rsidRPr="0052556C">
        <w:rPr>
          <w:rFonts w:ascii="Arial" w:eastAsiaTheme="minorHAnsi" w:hAnsi="Arial" w:cs="Arial"/>
          <w:b/>
          <w:bCs/>
          <w:color w:val="000000"/>
          <w:lang w:eastAsia="en-US"/>
        </w:rPr>
        <w:t xml:space="preserve">Proposta </w:t>
      </w:r>
      <w:r w:rsidRPr="003B4489">
        <w:rPr>
          <w:rFonts w:ascii="Arial" w:eastAsiaTheme="minorHAnsi" w:hAnsi="Arial" w:cs="Arial"/>
          <w:b/>
          <w:bCs/>
          <w:color w:val="000000"/>
          <w:lang w:eastAsia="en-US"/>
        </w:rPr>
        <w:t>P</w:t>
      </w:r>
      <w:r w:rsidR="00EC2423" w:rsidRPr="003B4489">
        <w:rPr>
          <w:rFonts w:ascii="Arial" w:eastAsiaTheme="minorHAnsi" w:hAnsi="Arial" w:cs="Arial"/>
          <w:b/>
          <w:bCs/>
          <w:color w:val="000000"/>
          <w:lang w:eastAsia="en-US"/>
        </w:rPr>
        <w:t>rogettuale</w:t>
      </w:r>
      <w:r w:rsidR="000F2B1B" w:rsidRPr="003B4489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0F2B1B" w:rsidRPr="001B2430">
        <w:rPr>
          <w:rFonts w:ascii="Arial" w:eastAsiaTheme="minorHAnsi" w:hAnsi="Arial" w:cs="Arial"/>
          <w:b/>
          <w:bCs/>
          <w:color w:val="000000"/>
          <w:lang w:eastAsia="en-US"/>
        </w:rPr>
        <w:t xml:space="preserve">– </w:t>
      </w:r>
      <w:r w:rsidR="00EC2423" w:rsidRPr="001B2430">
        <w:rPr>
          <w:rFonts w:ascii="Arial" w:eastAsiaTheme="minorHAnsi" w:hAnsi="Arial" w:cs="Arial"/>
          <w:b/>
          <w:bCs/>
          <w:color w:val="000000"/>
          <w:lang w:eastAsia="en-US"/>
        </w:rPr>
        <w:t>Lotto</w:t>
      </w:r>
      <w:r w:rsidR="000F2B1B" w:rsidRPr="001B2430">
        <w:rPr>
          <w:rFonts w:ascii="Arial" w:eastAsiaTheme="minorHAnsi" w:hAnsi="Arial" w:cs="Arial"/>
          <w:b/>
          <w:bCs/>
          <w:color w:val="000000"/>
          <w:lang w:eastAsia="en-US"/>
        </w:rPr>
        <w:t>………</w:t>
      </w:r>
      <w:r w:rsidR="000F2B1B" w:rsidRPr="001B2430">
        <w:rPr>
          <w:rFonts w:ascii="Arial" w:eastAsiaTheme="minorHAnsi" w:hAnsi="Arial" w:cs="Arial"/>
          <w:color w:val="000000"/>
          <w:lang w:eastAsia="en-US"/>
        </w:rPr>
        <w:t>”,</w:t>
      </w:r>
      <w:r w:rsidR="000F2B1B" w:rsidRPr="003B4489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3B4489">
        <w:rPr>
          <w:rFonts w:ascii="Arial" w:eastAsiaTheme="minorHAnsi" w:hAnsi="Arial" w:cs="Arial"/>
          <w:color w:val="000000"/>
          <w:lang w:eastAsia="en-US"/>
        </w:rPr>
        <w:t>dovrà</w:t>
      </w:r>
      <w:r w:rsidRPr="00442C7E">
        <w:rPr>
          <w:rFonts w:ascii="Arial" w:eastAsiaTheme="minorHAnsi" w:hAnsi="Arial" w:cs="Arial"/>
          <w:color w:val="000000"/>
          <w:lang w:eastAsia="en-US"/>
        </w:rPr>
        <w:t xml:space="preserve"> contenere</w:t>
      </w:r>
      <w:r w:rsidR="003B3EEE">
        <w:rPr>
          <w:rFonts w:ascii="Arial" w:hAnsi="Arial" w:cs="Arial"/>
          <w:b/>
          <w:bCs/>
        </w:rPr>
        <w:t xml:space="preserve">, </w:t>
      </w:r>
      <w:r w:rsidRPr="00634468">
        <w:rPr>
          <w:rFonts w:ascii="Arial" w:hAnsi="Arial" w:cs="Arial"/>
          <w:b/>
          <w:bCs/>
        </w:rPr>
        <w:t>a pena di esclusione</w:t>
      </w:r>
      <w:r w:rsidRPr="00634468">
        <w:rPr>
          <w:rFonts w:ascii="Arial" w:eastAsiaTheme="minorHAnsi" w:hAnsi="Arial" w:cs="Arial"/>
          <w:b/>
          <w:color w:val="000000"/>
          <w:lang w:eastAsia="en-US"/>
        </w:rPr>
        <w:t>:</w:t>
      </w:r>
    </w:p>
    <w:p w14:paraId="1D40AB9C" w14:textId="03B2D51E" w:rsidR="004F1B19" w:rsidRPr="00E23C71" w:rsidRDefault="009F6606" w:rsidP="004F1B19">
      <w:pPr>
        <w:tabs>
          <w:tab w:val="left" w:pos="7096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b/>
          <w:bCs/>
          <w:color w:val="000000"/>
        </w:rPr>
        <w:t>a)</w:t>
      </w:r>
      <w:r w:rsidR="004F1B19" w:rsidRPr="00E23C71">
        <w:rPr>
          <w:rFonts w:ascii="Arial" w:eastAsiaTheme="minorHAnsi" w:hAnsi="Arial" w:cs="Arial"/>
          <w:b/>
          <w:bCs/>
          <w:color w:val="000000"/>
        </w:rPr>
        <w:t xml:space="preserve"> Relazione Te</w:t>
      </w:r>
      <w:r w:rsidR="002D0D38">
        <w:rPr>
          <w:rFonts w:ascii="Arial" w:eastAsiaTheme="minorHAnsi" w:hAnsi="Arial" w:cs="Arial"/>
          <w:b/>
          <w:bCs/>
          <w:color w:val="000000"/>
        </w:rPr>
        <w:t>cnico-</w:t>
      </w:r>
      <w:r w:rsidR="002D0D38" w:rsidRPr="00BC0A19">
        <w:rPr>
          <w:rFonts w:ascii="Arial" w:eastAsiaTheme="minorHAnsi" w:hAnsi="Arial" w:cs="Arial"/>
          <w:b/>
          <w:bCs/>
          <w:color w:val="000000"/>
        </w:rPr>
        <w:t>Illustrativa (Allegato V</w:t>
      </w:r>
      <w:r w:rsidR="00622D76">
        <w:rPr>
          <w:rFonts w:ascii="Arial" w:eastAsiaTheme="minorHAnsi" w:hAnsi="Arial" w:cs="Arial"/>
          <w:b/>
          <w:bCs/>
          <w:color w:val="000000"/>
        </w:rPr>
        <w:t>I</w:t>
      </w:r>
      <w:r w:rsidR="004F1B19" w:rsidRPr="00BC0A19">
        <w:rPr>
          <w:rFonts w:ascii="Arial" w:eastAsiaTheme="minorHAnsi" w:hAnsi="Arial" w:cs="Arial"/>
          <w:b/>
          <w:bCs/>
          <w:color w:val="000000"/>
        </w:rPr>
        <w:t>),</w:t>
      </w:r>
      <w:r w:rsidR="004F1B19" w:rsidRPr="00BC0A19">
        <w:rPr>
          <w:rFonts w:ascii="Arial" w:eastAsiaTheme="minorHAnsi" w:hAnsi="Arial" w:cs="Arial"/>
          <w:b/>
          <w:color w:val="000000"/>
        </w:rPr>
        <w:t xml:space="preserve"> </w:t>
      </w:r>
      <w:r w:rsidR="004F1B19" w:rsidRPr="00BC0A19">
        <w:rPr>
          <w:rFonts w:ascii="Arial" w:eastAsiaTheme="minorHAnsi" w:hAnsi="Arial" w:cs="Arial"/>
          <w:color w:val="000000"/>
        </w:rPr>
        <w:t>articolata</w:t>
      </w:r>
      <w:r w:rsidR="004F1B19" w:rsidRPr="00E23C71">
        <w:rPr>
          <w:rFonts w:ascii="Arial" w:eastAsiaTheme="minorHAnsi" w:hAnsi="Arial" w:cs="Arial"/>
          <w:color w:val="000000"/>
        </w:rPr>
        <w:t xml:space="preserve"> in:</w:t>
      </w:r>
      <w:r w:rsidR="004F1B19" w:rsidRPr="00E23C71">
        <w:rPr>
          <w:rFonts w:ascii="Arial" w:eastAsiaTheme="minorHAnsi" w:hAnsi="Arial" w:cs="Arial"/>
          <w:color w:val="000000"/>
        </w:rPr>
        <w:tab/>
      </w:r>
    </w:p>
    <w:p w14:paraId="55044C66" w14:textId="77777777" w:rsidR="004F1B19" w:rsidRPr="00E23C71" w:rsidRDefault="004F1B19" w:rsidP="004F1B19">
      <w:pPr>
        <w:pStyle w:val="Paragrafoelenco"/>
        <w:autoSpaceDE w:val="0"/>
        <w:autoSpaceDN w:val="0"/>
        <w:adjustRightInd w:val="0"/>
        <w:spacing w:before="120" w:after="0"/>
        <w:ind w:left="2856" w:hanging="2148"/>
        <w:jc w:val="both"/>
        <w:rPr>
          <w:rFonts w:ascii="Arial" w:eastAsiaTheme="minorHAnsi" w:hAnsi="Arial" w:cs="Arial"/>
          <w:b/>
          <w:color w:val="000000"/>
          <w:sz w:val="24"/>
          <w:szCs w:val="24"/>
        </w:rPr>
      </w:pPr>
      <w:r w:rsidRPr="00E23C71">
        <w:rPr>
          <w:rFonts w:ascii="Arial" w:eastAsiaTheme="minorHAnsi" w:hAnsi="Arial" w:cs="Arial"/>
          <w:b/>
          <w:color w:val="000000"/>
          <w:sz w:val="24"/>
          <w:szCs w:val="24"/>
        </w:rPr>
        <w:t>Premesse</w:t>
      </w:r>
    </w:p>
    <w:p w14:paraId="20F3BEE5" w14:textId="77777777" w:rsidR="004F1B19" w:rsidRPr="00E23C71" w:rsidRDefault="004F1B19" w:rsidP="004F1B19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120"/>
        <w:ind w:left="1700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E23C71">
        <w:rPr>
          <w:rFonts w:ascii="Arial" w:eastAsiaTheme="minorHAnsi" w:hAnsi="Arial" w:cs="Arial"/>
          <w:color w:val="000000"/>
          <w:sz w:val="24"/>
          <w:szCs w:val="24"/>
        </w:rPr>
        <w:t>Intenti progettuali</w:t>
      </w:r>
    </w:p>
    <w:p w14:paraId="41EF28DD" w14:textId="77777777" w:rsidR="004F1B19" w:rsidRPr="00E23C71" w:rsidRDefault="004F1B19" w:rsidP="004F1B19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120"/>
        <w:ind w:left="1702" w:hanging="284"/>
        <w:contextualSpacing w:val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E23C71">
        <w:rPr>
          <w:rFonts w:ascii="Arial" w:eastAsiaTheme="minorHAnsi" w:hAnsi="Arial" w:cs="Arial"/>
          <w:color w:val="000000"/>
          <w:sz w:val="24"/>
          <w:szCs w:val="24"/>
        </w:rPr>
        <w:t>Conformità con gli strumenti vigenti</w:t>
      </w:r>
    </w:p>
    <w:p w14:paraId="7AD1DE12" w14:textId="77777777" w:rsidR="004F1B19" w:rsidRPr="00E23C71" w:rsidRDefault="004F1B19" w:rsidP="004F1B19">
      <w:pPr>
        <w:pStyle w:val="Paragrafoelenco"/>
        <w:autoSpaceDE w:val="0"/>
        <w:autoSpaceDN w:val="0"/>
        <w:adjustRightInd w:val="0"/>
        <w:spacing w:before="120" w:after="0"/>
        <w:ind w:left="2856" w:hanging="2148"/>
        <w:jc w:val="both"/>
        <w:rPr>
          <w:rFonts w:ascii="Arial" w:eastAsiaTheme="minorHAnsi" w:hAnsi="Arial" w:cs="Arial"/>
          <w:b/>
          <w:color w:val="000000"/>
          <w:sz w:val="24"/>
          <w:szCs w:val="24"/>
        </w:rPr>
      </w:pPr>
      <w:r w:rsidRPr="00E23C71">
        <w:rPr>
          <w:rFonts w:ascii="Arial" w:eastAsiaTheme="minorHAnsi" w:hAnsi="Arial" w:cs="Arial"/>
          <w:b/>
          <w:color w:val="000000"/>
          <w:sz w:val="24"/>
          <w:szCs w:val="24"/>
        </w:rPr>
        <w:t>Elementi valutativi</w:t>
      </w:r>
    </w:p>
    <w:p w14:paraId="60414AA7" w14:textId="77777777" w:rsidR="004F1B19" w:rsidRPr="00E23C71" w:rsidRDefault="004F1B19" w:rsidP="004F1B1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120"/>
        <w:ind w:left="1701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E23C71">
        <w:rPr>
          <w:rFonts w:ascii="Arial" w:eastAsiaTheme="minorHAnsi" w:hAnsi="Arial" w:cs="Arial"/>
          <w:color w:val="000000"/>
          <w:sz w:val="24"/>
          <w:szCs w:val="24"/>
        </w:rPr>
        <w:t>Ipotesi di recupero e riuso</w:t>
      </w:r>
    </w:p>
    <w:p w14:paraId="43D9DB15" w14:textId="2415F0C5" w:rsidR="004F1B19" w:rsidRPr="00E23C71" w:rsidRDefault="004F1B19" w:rsidP="004F1B1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120"/>
        <w:ind w:left="1701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E23C71">
        <w:rPr>
          <w:rFonts w:ascii="Arial" w:eastAsiaTheme="minorHAnsi" w:hAnsi="Arial" w:cs="Arial"/>
          <w:color w:val="000000"/>
          <w:sz w:val="24"/>
          <w:szCs w:val="24"/>
        </w:rPr>
        <w:t>Opportunità turistica</w:t>
      </w:r>
    </w:p>
    <w:p w14:paraId="17B69C7B" w14:textId="5C2D796A" w:rsidR="004F1B19" w:rsidRDefault="004F1B19" w:rsidP="00E23C7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120"/>
        <w:ind w:left="1700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E23C71">
        <w:rPr>
          <w:rFonts w:ascii="Arial" w:eastAsiaTheme="minorHAnsi" w:hAnsi="Arial" w:cs="Arial"/>
          <w:color w:val="000000"/>
          <w:sz w:val="24"/>
          <w:szCs w:val="24"/>
        </w:rPr>
        <w:lastRenderedPageBreak/>
        <w:t>Sostenibilità ambientale ed efficienza energetica</w:t>
      </w:r>
    </w:p>
    <w:p w14:paraId="5797B3E5" w14:textId="5B255084" w:rsidR="00303F35" w:rsidRPr="00E23C71" w:rsidRDefault="00303F35" w:rsidP="00E23C7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120"/>
        <w:ind w:left="1700" w:hanging="283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Tabella di sintesi </w:t>
      </w:r>
    </w:p>
    <w:p w14:paraId="539DEB15" w14:textId="406C5E38" w:rsidR="004F1B19" w:rsidRPr="00CF5953" w:rsidDel="005A68C6" w:rsidRDefault="004F1B19" w:rsidP="008F7AC3">
      <w:pPr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color w:val="000000"/>
        </w:rPr>
      </w:pPr>
      <w:r w:rsidRPr="008F7AC3" w:rsidDel="005A68C6">
        <w:rPr>
          <w:rFonts w:ascii="Arial" w:eastAsiaTheme="minorHAnsi" w:hAnsi="Arial" w:cs="Arial"/>
          <w:color w:val="000000"/>
          <w:u w:val="single"/>
        </w:rPr>
        <w:t xml:space="preserve">La </w:t>
      </w:r>
      <w:r w:rsidRPr="008F7AC3" w:rsidDel="005A68C6">
        <w:rPr>
          <w:rFonts w:ascii="Arial" w:eastAsiaTheme="minorHAnsi" w:hAnsi="Arial" w:cs="Arial"/>
          <w:bCs/>
          <w:color w:val="000000"/>
          <w:u w:val="single"/>
        </w:rPr>
        <w:t>Relazione Tecnico-Illustrativa</w:t>
      </w:r>
      <w:r w:rsidRPr="008F7AC3" w:rsidDel="005A68C6">
        <w:rPr>
          <w:rFonts w:ascii="Arial" w:eastAsiaTheme="minorHAnsi" w:hAnsi="Arial" w:cs="Arial"/>
          <w:color w:val="000000"/>
          <w:u w:val="single"/>
        </w:rPr>
        <w:t xml:space="preserve"> dovrà, </w:t>
      </w:r>
      <w:r w:rsidRPr="008F7AC3" w:rsidDel="005A68C6">
        <w:rPr>
          <w:rFonts w:ascii="Arial" w:eastAsiaTheme="minorHAnsi" w:hAnsi="Arial" w:cs="Arial"/>
          <w:b/>
          <w:bCs/>
          <w:color w:val="000000"/>
          <w:u w:val="single"/>
        </w:rPr>
        <w:t xml:space="preserve">a pena di esclusione, </w:t>
      </w:r>
      <w:r w:rsidR="008F7AC3" w:rsidRPr="008F7AC3" w:rsidDel="005A68C6">
        <w:rPr>
          <w:rFonts w:ascii="Arial" w:eastAsiaTheme="minorHAnsi" w:hAnsi="Arial" w:cs="Arial"/>
          <w:color w:val="000000"/>
          <w:u w:val="single"/>
        </w:rPr>
        <w:t xml:space="preserve">essere </w:t>
      </w:r>
      <w:r w:rsidRPr="008F7AC3" w:rsidDel="005A68C6">
        <w:rPr>
          <w:rFonts w:ascii="Arial" w:eastAsiaTheme="minorHAnsi" w:hAnsi="Arial" w:cs="Arial"/>
          <w:color w:val="000000"/>
          <w:u w:val="single"/>
        </w:rPr>
        <w:t>compilata in tutte le sue parti e debitamente sottoscritta</w:t>
      </w:r>
      <w:r w:rsidR="00DD58BF" w:rsidRPr="008F7AC3" w:rsidDel="005A68C6">
        <w:rPr>
          <w:rFonts w:ascii="Arial" w:eastAsiaTheme="minorHAnsi" w:hAnsi="Arial" w:cs="Arial"/>
          <w:color w:val="000000"/>
          <w:u w:val="single"/>
        </w:rPr>
        <w:t>,</w:t>
      </w:r>
      <w:r w:rsidRPr="008F7AC3" w:rsidDel="005A68C6">
        <w:rPr>
          <w:rFonts w:ascii="Arial" w:eastAsiaTheme="minorHAnsi" w:hAnsi="Arial" w:cs="Arial"/>
          <w:color w:val="000000"/>
          <w:u w:val="single"/>
        </w:rPr>
        <w:t xml:space="preserve"> secondo il f</w:t>
      </w:r>
      <w:r w:rsidR="00DD58BF" w:rsidRPr="008F7AC3" w:rsidDel="005A68C6">
        <w:rPr>
          <w:rFonts w:ascii="Arial" w:eastAsiaTheme="minorHAnsi" w:hAnsi="Arial" w:cs="Arial"/>
          <w:color w:val="000000"/>
          <w:u w:val="single"/>
        </w:rPr>
        <w:t xml:space="preserve">ormat </w:t>
      </w:r>
      <w:r w:rsidR="00DD58BF" w:rsidRPr="00EE6A9A" w:rsidDel="005A68C6">
        <w:rPr>
          <w:rFonts w:ascii="Arial" w:eastAsiaTheme="minorHAnsi" w:hAnsi="Arial" w:cs="Arial"/>
          <w:color w:val="000000"/>
          <w:u w:val="single"/>
        </w:rPr>
        <w:t xml:space="preserve">proposto </w:t>
      </w:r>
      <w:r w:rsidR="00EE6A9A" w:rsidRPr="00CF5953">
        <w:rPr>
          <w:rFonts w:ascii="Arial" w:eastAsiaTheme="minorHAnsi" w:hAnsi="Arial" w:cs="Arial"/>
          <w:b/>
          <w:color w:val="000000"/>
          <w:u w:val="single"/>
        </w:rPr>
        <w:t>nell’</w:t>
      </w:r>
      <w:r w:rsidR="00EE6A9A" w:rsidRPr="00CF5953">
        <w:rPr>
          <w:rFonts w:ascii="Arial" w:eastAsiaTheme="minorHAnsi" w:hAnsi="Arial" w:cs="Arial"/>
          <w:b/>
          <w:bCs/>
          <w:color w:val="000000"/>
          <w:u w:val="single"/>
        </w:rPr>
        <w:t>Allegato V</w:t>
      </w:r>
      <w:r w:rsidR="00DD0928">
        <w:rPr>
          <w:rFonts w:ascii="Arial" w:eastAsiaTheme="minorHAnsi" w:hAnsi="Arial" w:cs="Arial"/>
          <w:b/>
          <w:bCs/>
          <w:color w:val="000000"/>
          <w:u w:val="single"/>
        </w:rPr>
        <w:t>I</w:t>
      </w:r>
      <w:r w:rsidR="001B2430">
        <w:rPr>
          <w:rFonts w:ascii="Arial" w:eastAsiaTheme="minorHAnsi" w:hAnsi="Arial" w:cs="Arial"/>
          <w:b/>
          <w:bCs/>
          <w:color w:val="000000"/>
          <w:u w:val="single"/>
        </w:rPr>
        <w:t>.</w:t>
      </w:r>
    </w:p>
    <w:p w14:paraId="6C505AA5" w14:textId="77777777" w:rsidR="004F1B19" w:rsidRPr="00CF5953" w:rsidRDefault="004F1B19" w:rsidP="004F1B19">
      <w:pPr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b/>
          <w:color w:val="000000"/>
        </w:rPr>
      </w:pPr>
    </w:p>
    <w:p w14:paraId="61B259DC" w14:textId="3AE4CFEE" w:rsidR="004F1B19" w:rsidRPr="00E23C71" w:rsidRDefault="009F6606" w:rsidP="004F1B19">
      <w:pPr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bCs/>
          <w:color w:val="000000"/>
          <w:lang w:eastAsia="en-US"/>
        </w:rPr>
      </w:pPr>
      <w:r w:rsidRPr="00CF5953">
        <w:rPr>
          <w:rFonts w:ascii="Arial" w:eastAsiaTheme="minorHAnsi" w:hAnsi="Arial" w:cs="Arial"/>
          <w:b/>
          <w:color w:val="000000"/>
        </w:rPr>
        <w:t>b)</w:t>
      </w:r>
      <w:r w:rsidR="004F1B19" w:rsidRPr="00CF5953">
        <w:rPr>
          <w:rFonts w:ascii="Arial" w:eastAsiaTheme="minorHAnsi" w:hAnsi="Arial" w:cs="Arial"/>
          <w:b/>
          <w:color w:val="000000"/>
        </w:rPr>
        <w:t xml:space="preserve"> Materiali Illustrativi,</w:t>
      </w:r>
      <w:r w:rsidR="004F1B19" w:rsidRPr="00CF5953">
        <w:rPr>
          <w:rFonts w:ascii="Arial" w:eastAsiaTheme="minorHAnsi" w:hAnsi="Arial" w:cs="Arial"/>
          <w:color w:val="000000"/>
        </w:rPr>
        <w:t xml:space="preserve"> da elaborare secondo le specifiche indicate </w:t>
      </w:r>
      <w:r w:rsidR="004F1B19" w:rsidRPr="00CF5953">
        <w:rPr>
          <w:rFonts w:ascii="Arial" w:eastAsiaTheme="minorHAnsi" w:hAnsi="Arial" w:cs="Arial"/>
          <w:b/>
          <w:color w:val="000000"/>
        </w:rPr>
        <w:t>nell’</w:t>
      </w:r>
      <w:r w:rsidR="004F1B19" w:rsidRPr="00CF5953">
        <w:rPr>
          <w:rFonts w:ascii="Arial" w:eastAsiaTheme="minorHAnsi" w:hAnsi="Arial" w:cs="Arial"/>
          <w:b/>
          <w:bCs/>
          <w:color w:val="000000"/>
        </w:rPr>
        <w:t>Allegato V</w:t>
      </w:r>
      <w:r w:rsidR="00285D65">
        <w:rPr>
          <w:rFonts w:ascii="Arial" w:eastAsiaTheme="minorHAnsi" w:hAnsi="Arial" w:cs="Arial"/>
          <w:b/>
          <w:bCs/>
          <w:color w:val="000000"/>
        </w:rPr>
        <w:t>I</w:t>
      </w:r>
      <w:r w:rsidR="004F1B19" w:rsidRPr="00E23C71">
        <w:rPr>
          <w:rFonts w:ascii="Arial" w:eastAsiaTheme="minorHAnsi" w:hAnsi="Arial" w:cs="Arial"/>
          <w:color w:val="000000"/>
        </w:rPr>
        <w:t xml:space="preserve"> e da inserire nella BUSTA B a corredo della Relazione Tecnico-Illustrativa, che </w:t>
      </w:r>
      <w:r w:rsidR="004F1B19" w:rsidRPr="00E23C71">
        <w:rPr>
          <w:rFonts w:ascii="Arial" w:eastAsiaTheme="minorHAnsi" w:hAnsi="Arial" w:cs="Arial"/>
          <w:bCs/>
          <w:color w:val="000000"/>
          <w:lang w:eastAsia="en-US"/>
        </w:rPr>
        <w:t>consistono</w:t>
      </w:r>
      <w:r w:rsidR="00925999">
        <w:rPr>
          <w:rFonts w:ascii="Arial" w:eastAsiaTheme="minorHAnsi" w:hAnsi="Arial" w:cs="Arial"/>
          <w:bCs/>
          <w:color w:val="000000"/>
          <w:lang w:eastAsia="en-US"/>
        </w:rPr>
        <w:t xml:space="preserve"> </w:t>
      </w:r>
      <w:r w:rsidR="004F1B19" w:rsidRPr="00E23C71">
        <w:rPr>
          <w:rFonts w:ascii="Arial" w:eastAsiaTheme="minorHAnsi" w:hAnsi="Arial" w:cs="Arial"/>
          <w:bCs/>
          <w:color w:val="000000"/>
          <w:lang w:eastAsia="en-US"/>
        </w:rPr>
        <w:t>in:</w:t>
      </w:r>
    </w:p>
    <w:p w14:paraId="122E38BF" w14:textId="77777777" w:rsidR="004F1B19" w:rsidRPr="00E23C71" w:rsidRDefault="004F1B19" w:rsidP="004F1B19">
      <w:pPr>
        <w:autoSpaceDE w:val="0"/>
        <w:autoSpaceDN w:val="0"/>
        <w:adjustRightInd w:val="0"/>
        <w:spacing w:before="120" w:line="276" w:lineRule="auto"/>
        <w:ind w:left="720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E23C71">
        <w:rPr>
          <w:rFonts w:ascii="Arial" w:eastAsiaTheme="minorHAnsi" w:hAnsi="Arial" w:cs="Arial"/>
          <w:b/>
          <w:bCs/>
          <w:color w:val="000000"/>
          <w:lang w:eastAsia="en-US"/>
        </w:rPr>
        <w:t>Elaborati</w:t>
      </w:r>
    </w:p>
    <w:p w14:paraId="1243B97A" w14:textId="77777777" w:rsidR="004F1B19" w:rsidRPr="00E23C71" w:rsidRDefault="004F1B19" w:rsidP="004F1B19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120"/>
        <w:ind w:left="1713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E23C71">
        <w:rPr>
          <w:rFonts w:ascii="Arial" w:eastAsiaTheme="minorHAnsi" w:hAnsi="Arial" w:cs="Arial"/>
          <w:color w:val="000000"/>
          <w:sz w:val="24"/>
          <w:szCs w:val="24"/>
        </w:rPr>
        <w:t>Inquadramento</w:t>
      </w:r>
    </w:p>
    <w:p w14:paraId="4B2F38BD" w14:textId="77777777" w:rsidR="004F1B19" w:rsidRPr="00E23C71" w:rsidRDefault="004F1B19" w:rsidP="004F1B19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120"/>
        <w:ind w:left="1713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E23C71">
        <w:rPr>
          <w:rFonts w:ascii="Arial" w:eastAsiaTheme="minorHAnsi" w:hAnsi="Arial" w:cs="Arial"/>
          <w:color w:val="000000"/>
          <w:sz w:val="24"/>
          <w:szCs w:val="24"/>
        </w:rPr>
        <w:t xml:space="preserve">Nuovi usi </w:t>
      </w:r>
    </w:p>
    <w:p w14:paraId="6DA08612" w14:textId="77777777" w:rsidR="004F1B19" w:rsidRPr="00E23C71" w:rsidRDefault="004F1B19" w:rsidP="004F1B19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120"/>
        <w:ind w:left="1713" w:hanging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E23C71">
        <w:rPr>
          <w:rFonts w:ascii="Arial" w:eastAsiaTheme="minorHAnsi" w:hAnsi="Arial" w:cs="Arial"/>
          <w:color w:val="000000"/>
          <w:sz w:val="24"/>
          <w:szCs w:val="24"/>
        </w:rPr>
        <w:t>Interventi</w:t>
      </w:r>
    </w:p>
    <w:p w14:paraId="42445175" w14:textId="77777777" w:rsidR="004F1B19" w:rsidRPr="00CF5953" w:rsidRDefault="004F1B19" w:rsidP="004F1B19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120"/>
        <w:ind w:left="1713" w:hanging="284"/>
        <w:jc w:val="both"/>
        <w:rPr>
          <w:rFonts w:eastAsiaTheme="minorHAnsi"/>
          <w:sz w:val="24"/>
          <w:szCs w:val="24"/>
        </w:rPr>
      </w:pPr>
      <w:r w:rsidRPr="00CF5953">
        <w:rPr>
          <w:rFonts w:ascii="Arial" w:eastAsiaTheme="minorHAnsi" w:hAnsi="Arial" w:cs="Arial"/>
          <w:color w:val="000000"/>
          <w:sz w:val="24"/>
          <w:szCs w:val="24"/>
        </w:rPr>
        <w:t xml:space="preserve">Vision. </w:t>
      </w:r>
    </w:p>
    <w:p w14:paraId="51F5C527" w14:textId="77777777" w:rsidR="00EE6A9A" w:rsidRPr="00CF5953" w:rsidRDefault="00925999" w:rsidP="00862DE8">
      <w:pPr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color w:val="000000"/>
        </w:rPr>
      </w:pPr>
      <w:r w:rsidRPr="00CF5953">
        <w:rPr>
          <w:rFonts w:ascii="Arial" w:eastAsiaTheme="minorHAnsi" w:hAnsi="Arial" w:cs="Arial"/>
          <w:color w:val="000000"/>
        </w:rPr>
        <w:t xml:space="preserve">Gli elaborati elencati dovranno essere tutti presentati, </w:t>
      </w:r>
      <w:r w:rsidRPr="00CF5953">
        <w:rPr>
          <w:rFonts w:ascii="Arial" w:eastAsiaTheme="minorHAnsi" w:hAnsi="Arial" w:cs="Arial"/>
          <w:b/>
          <w:color w:val="000000"/>
        </w:rPr>
        <w:t>a pena di esclusione.</w:t>
      </w:r>
    </w:p>
    <w:p w14:paraId="5C99463A" w14:textId="77777777" w:rsidR="006C0B6B" w:rsidRPr="00CF5953" w:rsidRDefault="004F1B19" w:rsidP="006C0B6B">
      <w:pPr>
        <w:pStyle w:val="Default"/>
        <w:jc w:val="both"/>
        <w:rPr>
          <w:rFonts w:ascii="Arial" w:hAnsi="Arial" w:cs="Arial"/>
          <w:b/>
          <w:bCs/>
        </w:rPr>
      </w:pPr>
      <w:r w:rsidRPr="00CF5953">
        <w:rPr>
          <w:rFonts w:ascii="Arial" w:eastAsiaTheme="minorHAnsi" w:hAnsi="Arial" w:cs="Arial"/>
        </w:rPr>
        <w:t xml:space="preserve">Tutti gli elaborati dovranno essere </w:t>
      </w:r>
      <w:r w:rsidR="008F7AC3" w:rsidRPr="00CF5953">
        <w:rPr>
          <w:rFonts w:ascii="Arial" w:eastAsiaTheme="minorHAnsi" w:hAnsi="Arial" w:cs="Arial"/>
        </w:rPr>
        <w:t xml:space="preserve">debitamente </w:t>
      </w:r>
      <w:r w:rsidRPr="00CF5953">
        <w:rPr>
          <w:rFonts w:ascii="Arial" w:eastAsiaTheme="minorHAnsi" w:hAnsi="Arial" w:cs="Arial"/>
          <w:b/>
          <w:bCs/>
        </w:rPr>
        <w:t>sottoscritti</w:t>
      </w:r>
      <w:r w:rsidR="00DD12EC" w:rsidRPr="00CF5953">
        <w:rPr>
          <w:rFonts w:ascii="Arial" w:eastAsiaTheme="minorHAnsi" w:hAnsi="Arial" w:cs="Arial"/>
          <w:b/>
          <w:bCs/>
        </w:rPr>
        <w:t xml:space="preserve">, </w:t>
      </w:r>
      <w:r w:rsidR="003122DF" w:rsidRPr="00CF5953">
        <w:rPr>
          <w:rFonts w:ascii="Arial" w:eastAsiaTheme="minorHAnsi" w:hAnsi="Arial" w:cs="Arial"/>
          <w:bCs/>
        </w:rPr>
        <w:t>fermo restando che</w:t>
      </w:r>
      <w:r w:rsidR="006C0B6B" w:rsidRPr="00CF5953">
        <w:rPr>
          <w:rFonts w:ascii="Arial" w:eastAsiaTheme="minorHAnsi" w:hAnsi="Arial" w:cs="Arial"/>
          <w:bCs/>
        </w:rPr>
        <w:t>,</w:t>
      </w:r>
      <w:r w:rsidR="003122DF" w:rsidRPr="00CF5953">
        <w:rPr>
          <w:rFonts w:ascii="Arial" w:eastAsiaTheme="minorHAnsi" w:hAnsi="Arial" w:cs="Arial"/>
          <w:bCs/>
        </w:rPr>
        <w:t xml:space="preserve"> </w:t>
      </w:r>
      <w:r w:rsidR="006C0B6B" w:rsidRPr="00CF5953">
        <w:rPr>
          <w:rFonts w:ascii="Arial" w:hAnsi="Arial" w:cs="Arial"/>
          <w:bCs/>
        </w:rPr>
        <w:t xml:space="preserve">in caso di omessa sottoscrizione, si procederà a richiederne l’integrazione al concorrente entro un termine perentorio (non superiore a dieci giorni), decorso inutilmente il quale </w:t>
      </w:r>
      <w:r w:rsidR="006C0B6B" w:rsidRPr="00CF5953">
        <w:rPr>
          <w:rFonts w:ascii="Arial" w:hAnsi="Arial" w:cs="Arial"/>
          <w:b/>
          <w:bCs/>
        </w:rPr>
        <w:t>l’operatore sarà escluso dalla procedura.</w:t>
      </w:r>
    </w:p>
    <w:p w14:paraId="11ADFE33" w14:textId="77777777" w:rsidR="004F1B19" w:rsidRPr="00E23C71" w:rsidRDefault="004F1B19" w:rsidP="00C0717C">
      <w:pPr>
        <w:pStyle w:val="Default"/>
        <w:tabs>
          <w:tab w:val="num" w:pos="840"/>
        </w:tabs>
        <w:spacing w:line="276" w:lineRule="auto"/>
        <w:jc w:val="both"/>
        <w:rPr>
          <w:rFonts w:ascii="Arial" w:eastAsiaTheme="minorHAnsi" w:hAnsi="Arial" w:cs="Arial"/>
          <w:color w:val="auto"/>
          <w:lang w:eastAsia="en-US"/>
        </w:rPr>
      </w:pPr>
      <w:r w:rsidRPr="00E23C71">
        <w:rPr>
          <w:rFonts w:ascii="Arial" w:hAnsi="Arial" w:cs="Arial"/>
          <w:color w:val="auto"/>
        </w:rPr>
        <w:t xml:space="preserve">Si precisa che </w:t>
      </w:r>
      <w:r w:rsidRPr="00E23C71">
        <w:rPr>
          <w:rFonts w:ascii="Arial" w:eastAsiaTheme="minorHAnsi" w:hAnsi="Arial" w:cs="Arial"/>
          <w:color w:val="auto"/>
          <w:lang w:eastAsia="en-US"/>
        </w:rPr>
        <w:t xml:space="preserve">tutti i documenti costituenti </w:t>
      </w:r>
      <w:r w:rsidR="00C004D0">
        <w:rPr>
          <w:rFonts w:ascii="Arial" w:eastAsiaTheme="minorHAnsi" w:hAnsi="Arial" w:cs="Arial"/>
          <w:color w:val="auto"/>
          <w:lang w:eastAsia="en-US"/>
        </w:rPr>
        <w:t>la Proposta progettuale</w:t>
      </w:r>
      <w:r w:rsidRPr="00E23C71">
        <w:rPr>
          <w:rFonts w:ascii="Arial" w:hAnsi="Arial" w:cs="Arial"/>
          <w:color w:val="auto"/>
        </w:rPr>
        <w:t xml:space="preserve">, </w:t>
      </w:r>
      <w:r w:rsidRPr="00E23C71">
        <w:rPr>
          <w:rFonts w:ascii="Arial" w:eastAsiaTheme="minorHAnsi" w:hAnsi="Arial" w:cs="Arial"/>
          <w:color w:val="auto"/>
          <w:lang w:eastAsia="en-US"/>
        </w:rPr>
        <w:t xml:space="preserve">da inserire nella BUSTA B: </w:t>
      </w:r>
    </w:p>
    <w:p w14:paraId="5AFDB2D5" w14:textId="77777777" w:rsidR="004F1B19" w:rsidRPr="000B1521" w:rsidRDefault="004F1B19" w:rsidP="004F1B19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0B1521">
        <w:rPr>
          <w:rFonts w:ascii="Arial" w:hAnsi="Arial" w:cs="Arial"/>
          <w:color w:val="auto"/>
        </w:rPr>
        <w:t xml:space="preserve">non dovranno contenere alcun elemento riguardante l’Offerta Economica - Temporale e, pertanto, </w:t>
      </w:r>
      <w:r w:rsidRPr="000B1521">
        <w:rPr>
          <w:rFonts w:ascii="Arial" w:hAnsi="Arial" w:cs="Arial"/>
          <w:b/>
          <w:color w:val="auto"/>
        </w:rPr>
        <w:t>l’indicazione negli stessi del canone e della durata</w:t>
      </w:r>
      <w:r w:rsidR="000078BE">
        <w:rPr>
          <w:rFonts w:ascii="Arial" w:hAnsi="Arial" w:cs="Arial"/>
          <w:color w:val="auto"/>
        </w:rPr>
        <w:t xml:space="preserve"> offerti </w:t>
      </w:r>
      <w:r w:rsidRPr="000B1521">
        <w:rPr>
          <w:rFonts w:ascii="Arial" w:hAnsi="Arial" w:cs="Arial"/>
          <w:b/>
          <w:color w:val="auto"/>
        </w:rPr>
        <w:t>sarà causa di esclusione</w:t>
      </w:r>
      <w:r w:rsidRPr="000B1521">
        <w:rPr>
          <w:rFonts w:ascii="Arial" w:hAnsi="Arial" w:cs="Arial"/>
          <w:color w:val="auto"/>
        </w:rPr>
        <w:t>;</w:t>
      </w:r>
    </w:p>
    <w:p w14:paraId="51C27A15" w14:textId="77777777" w:rsidR="004F1B19" w:rsidRPr="00E23C71" w:rsidRDefault="004F1B19" w:rsidP="004F1B19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bCs/>
          <w:color w:val="auto"/>
        </w:rPr>
      </w:pPr>
      <w:r w:rsidRPr="00E23C71">
        <w:rPr>
          <w:rFonts w:ascii="Arial" w:eastAsiaTheme="minorHAnsi" w:hAnsi="Arial" w:cs="Arial"/>
          <w:color w:val="auto"/>
          <w:lang w:eastAsia="en-US"/>
        </w:rPr>
        <w:t xml:space="preserve">dovranno essere forniti, oltre che in formato cartaceo, anche su supporto digitale (in formato pdf); </w:t>
      </w:r>
      <w:r w:rsidRPr="00E23C71">
        <w:rPr>
          <w:rFonts w:ascii="Arial" w:hAnsi="Arial" w:cs="Arial"/>
          <w:bCs/>
          <w:color w:val="auto"/>
        </w:rPr>
        <w:t>in caso di discordanza tra la documentazione fornita su supporto digitale e quella su supporto cartaceo farà fede esclusivamente quest’ultima.</w:t>
      </w:r>
    </w:p>
    <w:p w14:paraId="2CD25644" w14:textId="77777777" w:rsidR="004F1B19" w:rsidRPr="00E23C71" w:rsidRDefault="004F1B19" w:rsidP="004F1B19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</w:rPr>
      </w:pPr>
    </w:p>
    <w:p w14:paraId="1C4431FE" w14:textId="77777777" w:rsidR="004F1B19" w:rsidRPr="00E23C71" w:rsidRDefault="004F1B19" w:rsidP="004F1B19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E23C71">
        <w:rPr>
          <w:rFonts w:ascii="Arial" w:hAnsi="Arial" w:cs="Arial"/>
          <w:b/>
        </w:rPr>
        <w:t>N.B.</w:t>
      </w:r>
      <w:r w:rsidRPr="00E23C71">
        <w:rPr>
          <w:rFonts w:ascii="Arial" w:hAnsi="Arial" w:cs="Arial"/>
        </w:rPr>
        <w:t>: in caso di partecipazione in forma di:</w:t>
      </w:r>
    </w:p>
    <w:p w14:paraId="7F3E9517" w14:textId="77777777" w:rsidR="004F1B19" w:rsidRPr="00E23C71" w:rsidRDefault="004F1B19" w:rsidP="004F1B19">
      <w:pPr>
        <w:pStyle w:val="Defaul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</w:rPr>
      </w:pPr>
      <w:r w:rsidRPr="00E23C71">
        <w:rPr>
          <w:rFonts w:ascii="Arial" w:hAnsi="Arial" w:cs="Arial"/>
        </w:rPr>
        <w:t xml:space="preserve">Raggruppamento temporaneo o Consorzio ordinario: i </w:t>
      </w:r>
      <w:r w:rsidRPr="00E23C71">
        <w:rPr>
          <w:rFonts w:ascii="Arial" w:hAnsi="Arial" w:cs="Arial"/>
          <w:bCs/>
        </w:rPr>
        <w:t>documenti</w:t>
      </w:r>
      <w:r w:rsidR="00272AD7" w:rsidRPr="00272AD7">
        <w:rPr>
          <w:rFonts w:ascii="Arial" w:eastAsiaTheme="minorHAnsi" w:hAnsi="Arial" w:cs="Arial"/>
          <w:color w:val="auto"/>
          <w:lang w:eastAsia="en-US"/>
        </w:rPr>
        <w:t xml:space="preserve"> </w:t>
      </w:r>
      <w:r w:rsidR="00272AD7" w:rsidRPr="00E23C71">
        <w:rPr>
          <w:rFonts w:ascii="Arial" w:eastAsiaTheme="minorHAnsi" w:hAnsi="Arial" w:cs="Arial"/>
          <w:color w:val="auto"/>
          <w:lang w:eastAsia="en-US"/>
        </w:rPr>
        <w:t xml:space="preserve">costituenti </w:t>
      </w:r>
      <w:r w:rsidR="00272AD7">
        <w:rPr>
          <w:rFonts w:ascii="Arial" w:eastAsiaTheme="minorHAnsi" w:hAnsi="Arial" w:cs="Arial"/>
          <w:color w:val="auto"/>
          <w:lang w:eastAsia="en-US"/>
        </w:rPr>
        <w:t>la Proposta progettuale,</w:t>
      </w:r>
      <w:r w:rsidRPr="00E23C71">
        <w:rPr>
          <w:rFonts w:ascii="Arial" w:hAnsi="Arial" w:cs="Arial"/>
          <w:bCs/>
        </w:rPr>
        <w:t xml:space="preserve"> da inserire nella Busta B</w:t>
      </w:r>
      <w:r w:rsidR="00272AD7">
        <w:rPr>
          <w:rFonts w:ascii="Arial" w:hAnsi="Arial" w:cs="Arial"/>
          <w:bCs/>
        </w:rPr>
        <w:t>,</w:t>
      </w:r>
      <w:r w:rsidRPr="00E23C71">
        <w:rPr>
          <w:rFonts w:ascii="Arial" w:hAnsi="Arial" w:cs="Arial"/>
          <w:bCs/>
        </w:rPr>
        <w:t xml:space="preserve"> dovranno essere sottoscritti dal capogruppo in caso di RT/Consorzio costituito, ovvero da tutti i componenti in caso di RT/Consorzio costituendo.</w:t>
      </w:r>
    </w:p>
    <w:p w14:paraId="1EEA9FEC" w14:textId="77777777" w:rsidR="004F1B19" w:rsidRPr="00E23C71" w:rsidRDefault="004F1B19" w:rsidP="004F1B19">
      <w:pPr>
        <w:pStyle w:val="Default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E23C71">
        <w:rPr>
          <w:rFonts w:ascii="Arial" w:hAnsi="Arial" w:cs="Arial"/>
        </w:rPr>
        <w:t>Consorzio Stabile/Consorzio tra società cooperative: i documenti</w:t>
      </w:r>
      <w:r w:rsidR="00272AD7" w:rsidRPr="00272AD7">
        <w:rPr>
          <w:rFonts w:ascii="Arial" w:eastAsiaTheme="minorHAnsi" w:hAnsi="Arial" w:cs="Arial"/>
          <w:color w:val="auto"/>
          <w:lang w:eastAsia="en-US"/>
        </w:rPr>
        <w:t xml:space="preserve"> </w:t>
      </w:r>
      <w:r w:rsidR="00272AD7" w:rsidRPr="00E23C71">
        <w:rPr>
          <w:rFonts w:ascii="Arial" w:eastAsiaTheme="minorHAnsi" w:hAnsi="Arial" w:cs="Arial"/>
          <w:color w:val="auto"/>
          <w:lang w:eastAsia="en-US"/>
        </w:rPr>
        <w:t xml:space="preserve">costituenti </w:t>
      </w:r>
      <w:r w:rsidR="00272AD7">
        <w:rPr>
          <w:rFonts w:ascii="Arial" w:eastAsiaTheme="minorHAnsi" w:hAnsi="Arial" w:cs="Arial"/>
          <w:color w:val="auto"/>
          <w:lang w:eastAsia="en-US"/>
        </w:rPr>
        <w:t>la Proposta progettuale,</w:t>
      </w:r>
      <w:r w:rsidR="00272AD7" w:rsidRPr="00E23C71">
        <w:rPr>
          <w:rFonts w:ascii="Arial" w:hAnsi="Arial" w:cs="Arial"/>
          <w:bCs/>
        </w:rPr>
        <w:t xml:space="preserve"> </w:t>
      </w:r>
      <w:r w:rsidRPr="00E23C71">
        <w:rPr>
          <w:rFonts w:ascii="Arial" w:hAnsi="Arial" w:cs="Arial"/>
        </w:rPr>
        <w:t>da inserire nella Busta B</w:t>
      </w:r>
      <w:r w:rsidR="00272AD7">
        <w:rPr>
          <w:rFonts w:ascii="Arial" w:hAnsi="Arial" w:cs="Arial"/>
        </w:rPr>
        <w:t>,</w:t>
      </w:r>
      <w:r w:rsidRPr="00E23C71">
        <w:rPr>
          <w:rFonts w:ascii="Arial" w:hAnsi="Arial" w:cs="Arial"/>
        </w:rPr>
        <w:t xml:space="preserve"> dovranno essere sottoscritti dal legale rappresentante del consorzio.</w:t>
      </w:r>
    </w:p>
    <w:p w14:paraId="2A05F149" w14:textId="77777777" w:rsidR="00C7491D" w:rsidRPr="00436D10" w:rsidRDefault="00C7491D" w:rsidP="00025236">
      <w:pPr>
        <w:pStyle w:val="Default"/>
        <w:spacing w:line="276" w:lineRule="auto"/>
        <w:ind w:left="426"/>
        <w:jc w:val="both"/>
        <w:rPr>
          <w:rFonts w:ascii="Arial" w:hAnsi="Arial" w:cs="Arial"/>
          <w:bCs/>
          <w:color w:val="auto"/>
        </w:rPr>
      </w:pPr>
    </w:p>
    <w:p w14:paraId="41063B1C" w14:textId="77777777" w:rsidR="000801E2" w:rsidRPr="0052556C" w:rsidRDefault="000801E2" w:rsidP="00025236">
      <w:pPr>
        <w:pStyle w:val="Default"/>
        <w:tabs>
          <w:tab w:val="num" w:pos="840"/>
        </w:tabs>
        <w:spacing w:line="276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52556C">
        <w:rPr>
          <w:rFonts w:ascii="Arial" w:hAnsi="Arial" w:cs="Arial"/>
          <w:b/>
          <w:bCs/>
        </w:rPr>
        <w:t>4.</w:t>
      </w:r>
      <w:r w:rsidR="00576DF1" w:rsidRPr="0052556C">
        <w:rPr>
          <w:rFonts w:ascii="Arial" w:hAnsi="Arial" w:cs="Arial"/>
          <w:b/>
          <w:bCs/>
        </w:rPr>
        <w:t>3.3</w:t>
      </w:r>
      <w:r w:rsidRPr="0052556C">
        <w:rPr>
          <w:rFonts w:ascii="Arial" w:hAnsi="Arial" w:cs="Arial"/>
          <w:b/>
          <w:bCs/>
        </w:rPr>
        <w:t>.</w:t>
      </w:r>
      <w:r w:rsidRPr="0052556C">
        <w:rPr>
          <w:rFonts w:ascii="Arial" w:hAnsi="Arial" w:cs="Arial"/>
          <w:bCs/>
        </w:rPr>
        <w:t xml:space="preserve"> </w:t>
      </w:r>
      <w:r w:rsidR="00F60316" w:rsidRPr="0052556C">
        <w:rPr>
          <w:rFonts w:ascii="Arial" w:hAnsi="Arial" w:cs="Arial"/>
          <w:bCs/>
        </w:rPr>
        <w:t xml:space="preserve">Contenuto </w:t>
      </w:r>
      <w:r w:rsidR="00F60316" w:rsidRPr="0052556C">
        <w:rPr>
          <w:rFonts w:ascii="Arial" w:hAnsi="Arial" w:cs="Arial"/>
          <w:b/>
          <w:bCs/>
        </w:rPr>
        <w:t xml:space="preserve">Busta </w:t>
      </w:r>
      <w:r w:rsidR="00642B32" w:rsidRPr="0052556C">
        <w:rPr>
          <w:rFonts w:ascii="Arial" w:hAnsi="Arial" w:cs="Arial"/>
          <w:b/>
          <w:bCs/>
        </w:rPr>
        <w:t xml:space="preserve">C </w:t>
      </w:r>
    </w:p>
    <w:p w14:paraId="26401F55" w14:textId="44C83EFC" w:rsidR="009C7143" w:rsidRDefault="009F6606" w:rsidP="00025236">
      <w:pPr>
        <w:pStyle w:val="Default"/>
        <w:tabs>
          <w:tab w:val="num" w:pos="840"/>
        </w:tabs>
        <w:spacing w:line="276" w:lineRule="auto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La</w:t>
      </w:r>
      <w:r w:rsidRPr="009F6606">
        <w:rPr>
          <w:rFonts w:ascii="Arial" w:eastAsiaTheme="minorHAnsi" w:hAnsi="Arial" w:cs="Arial"/>
          <w:bCs/>
          <w:lang w:eastAsia="en-US"/>
        </w:rPr>
        <w:t xml:space="preserve"> </w:t>
      </w:r>
      <w:r w:rsidR="00692C34" w:rsidRPr="009F6606">
        <w:rPr>
          <w:rFonts w:ascii="Arial" w:eastAsiaTheme="minorHAnsi" w:hAnsi="Arial" w:cs="Arial"/>
          <w:bCs/>
          <w:lang w:eastAsia="en-US"/>
        </w:rPr>
        <w:t>Busta C</w:t>
      </w:r>
      <w:r w:rsidR="004F3863" w:rsidRPr="009F6606">
        <w:rPr>
          <w:rFonts w:ascii="Arial" w:eastAsiaTheme="minorHAnsi" w:hAnsi="Arial" w:cs="Arial"/>
          <w:bCs/>
          <w:lang w:eastAsia="en-US"/>
        </w:rPr>
        <w:t xml:space="preserve"> “</w:t>
      </w:r>
      <w:r w:rsidR="004F3863" w:rsidRPr="00E23C71">
        <w:rPr>
          <w:rFonts w:ascii="Arial" w:eastAsiaTheme="minorHAnsi" w:hAnsi="Arial" w:cs="Arial"/>
          <w:b/>
          <w:bCs/>
          <w:lang w:eastAsia="en-US"/>
        </w:rPr>
        <w:t xml:space="preserve">Offerta </w:t>
      </w:r>
      <w:r w:rsidR="004F3863" w:rsidRPr="001B2430">
        <w:rPr>
          <w:rFonts w:ascii="Arial" w:eastAsiaTheme="minorHAnsi" w:hAnsi="Arial" w:cs="Arial"/>
          <w:b/>
          <w:bCs/>
          <w:lang w:eastAsia="en-US"/>
        </w:rPr>
        <w:t>Economico</w:t>
      </w:r>
      <w:r w:rsidR="001B2430" w:rsidRPr="001B2430">
        <w:rPr>
          <w:rFonts w:ascii="Arial" w:eastAsiaTheme="minorHAnsi" w:hAnsi="Arial" w:cs="Arial"/>
          <w:b/>
          <w:bCs/>
          <w:lang w:eastAsia="en-US"/>
        </w:rPr>
        <w:t>-</w:t>
      </w:r>
      <w:r w:rsidR="004F3863" w:rsidRPr="001B2430">
        <w:rPr>
          <w:rFonts w:ascii="Arial" w:eastAsiaTheme="minorHAnsi" w:hAnsi="Arial" w:cs="Arial"/>
          <w:b/>
          <w:bCs/>
          <w:lang w:eastAsia="en-US"/>
        </w:rPr>
        <w:t>T</w:t>
      </w:r>
      <w:r w:rsidR="00692C34" w:rsidRPr="001B2430">
        <w:rPr>
          <w:rFonts w:ascii="Arial" w:eastAsiaTheme="minorHAnsi" w:hAnsi="Arial" w:cs="Arial"/>
          <w:b/>
          <w:bCs/>
          <w:lang w:eastAsia="en-US"/>
        </w:rPr>
        <w:t>emporale</w:t>
      </w:r>
      <w:r w:rsidR="001B2430" w:rsidRPr="001B2430">
        <w:rPr>
          <w:rFonts w:ascii="Arial" w:eastAsiaTheme="minorHAnsi" w:hAnsi="Arial" w:cs="Arial"/>
          <w:bCs/>
          <w:lang w:eastAsia="en-US"/>
        </w:rPr>
        <w:t xml:space="preserve"> </w:t>
      </w:r>
      <w:r w:rsidR="001B2430" w:rsidRPr="001B2430">
        <w:rPr>
          <w:rFonts w:ascii="Arial" w:eastAsiaTheme="minorHAnsi" w:hAnsi="Arial" w:cs="Arial"/>
          <w:b/>
          <w:bCs/>
          <w:lang w:eastAsia="en-US"/>
        </w:rPr>
        <w:t>–</w:t>
      </w:r>
      <w:r w:rsidR="001B2430" w:rsidRPr="001B2430">
        <w:rPr>
          <w:rFonts w:ascii="Arial" w:eastAsiaTheme="minorHAnsi" w:hAnsi="Arial" w:cs="Arial"/>
          <w:bCs/>
          <w:lang w:eastAsia="en-US"/>
        </w:rPr>
        <w:t xml:space="preserve"> </w:t>
      </w:r>
      <w:r w:rsidR="00692C34" w:rsidRPr="001B2430">
        <w:rPr>
          <w:rFonts w:ascii="Arial" w:eastAsiaTheme="minorHAnsi" w:hAnsi="Arial" w:cs="Arial"/>
          <w:b/>
          <w:bCs/>
          <w:lang w:eastAsia="en-US"/>
        </w:rPr>
        <w:t>Lotto</w:t>
      </w:r>
      <w:r w:rsidR="00692C34" w:rsidRPr="001B2430">
        <w:rPr>
          <w:rFonts w:ascii="Arial" w:eastAsiaTheme="minorHAnsi" w:hAnsi="Arial" w:cs="Arial"/>
          <w:bCs/>
          <w:lang w:eastAsia="en-US"/>
        </w:rPr>
        <w:t xml:space="preserve"> ……”</w:t>
      </w:r>
      <w:r w:rsidR="009C7143" w:rsidRPr="00442C7E">
        <w:rPr>
          <w:rFonts w:ascii="Arial" w:eastAsiaTheme="minorHAnsi" w:hAnsi="Arial" w:cs="Arial"/>
          <w:bCs/>
          <w:lang w:eastAsia="en-US"/>
        </w:rPr>
        <w:t xml:space="preserve"> </w:t>
      </w:r>
      <w:r w:rsidRPr="00442C7E">
        <w:rPr>
          <w:rFonts w:ascii="Arial" w:eastAsiaTheme="minorHAnsi" w:hAnsi="Arial" w:cs="Arial"/>
          <w:bCs/>
          <w:lang w:eastAsia="en-US"/>
        </w:rPr>
        <w:t>dovrà contenere</w:t>
      </w:r>
      <w:r w:rsidR="009C7143" w:rsidRPr="00442C7E">
        <w:rPr>
          <w:rFonts w:ascii="Arial" w:eastAsiaTheme="minorHAnsi" w:hAnsi="Arial" w:cs="Arial"/>
          <w:bCs/>
          <w:lang w:eastAsia="en-US"/>
        </w:rPr>
        <w:t>:</w:t>
      </w:r>
    </w:p>
    <w:p w14:paraId="04FEB3F5" w14:textId="77777777" w:rsidR="007F22E7" w:rsidRPr="009F6606" w:rsidRDefault="007F22E7" w:rsidP="00025236">
      <w:pPr>
        <w:pStyle w:val="Default"/>
        <w:tabs>
          <w:tab w:val="num" w:pos="840"/>
        </w:tabs>
        <w:spacing w:line="276" w:lineRule="auto"/>
        <w:jc w:val="both"/>
        <w:rPr>
          <w:rFonts w:ascii="Arial" w:eastAsiaTheme="minorHAnsi" w:hAnsi="Arial" w:cs="Arial"/>
          <w:bCs/>
          <w:lang w:eastAsia="en-US"/>
        </w:rPr>
      </w:pPr>
    </w:p>
    <w:p w14:paraId="3A4A7AB2" w14:textId="0E5A6580" w:rsidR="00DD6E9D" w:rsidRPr="005605EB" w:rsidRDefault="007F22E7" w:rsidP="005605EB">
      <w:pPr>
        <w:pStyle w:val="Default"/>
        <w:numPr>
          <w:ilvl w:val="0"/>
          <w:numId w:val="63"/>
        </w:numPr>
        <w:spacing w:line="276" w:lineRule="auto"/>
        <w:ind w:left="567" w:hanging="567"/>
        <w:jc w:val="both"/>
        <w:rPr>
          <w:rFonts w:ascii="Arial" w:eastAsiaTheme="minorHAnsi" w:hAnsi="Arial" w:cs="Arial"/>
          <w:bCs/>
          <w:lang w:eastAsia="en-US"/>
        </w:rPr>
      </w:pPr>
      <w:r w:rsidRPr="00CD3709">
        <w:rPr>
          <w:rFonts w:ascii="Arial" w:eastAsiaTheme="minorHAnsi" w:hAnsi="Arial" w:cs="Arial"/>
          <w:b/>
          <w:bCs/>
          <w:lang w:eastAsia="en-US"/>
        </w:rPr>
        <w:t>a pena di esclusione,</w:t>
      </w:r>
      <w:r w:rsidRPr="005605EB">
        <w:rPr>
          <w:rFonts w:ascii="Arial" w:eastAsiaTheme="minorHAnsi" w:hAnsi="Arial" w:cs="Arial"/>
          <w:b/>
          <w:bCs/>
          <w:lang w:eastAsia="en-US"/>
        </w:rPr>
        <w:t xml:space="preserve"> i</w:t>
      </w:r>
      <w:r w:rsidR="00DD6E9D" w:rsidRPr="005605EB">
        <w:rPr>
          <w:rFonts w:ascii="Arial" w:eastAsiaTheme="minorHAnsi" w:hAnsi="Arial" w:cs="Arial"/>
          <w:b/>
          <w:bCs/>
          <w:lang w:eastAsia="en-US"/>
        </w:rPr>
        <w:t xml:space="preserve">l Format di cui </w:t>
      </w:r>
      <w:r w:rsidR="00DD6E9D" w:rsidRPr="00E37946">
        <w:rPr>
          <w:rFonts w:ascii="Arial" w:eastAsiaTheme="minorHAnsi" w:hAnsi="Arial" w:cs="Arial"/>
          <w:b/>
          <w:bCs/>
          <w:lang w:eastAsia="en-US"/>
        </w:rPr>
        <w:t xml:space="preserve">all’Allegato </w:t>
      </w:r>
      <w:r w:rsidR="003B728B" w:rsidRPr="00E37946">
        <w:rPr>
          <w:rFonts w:ascii="Arial" w:eastAsiaTheme="minorHAnsi" w:hAnsi="Arial" w:cs="Arial"/>
          <w:b/>
          <w:bCs/>
          <w:lang w:eastAsia="en-US"/>
        </w:rPr>
        <w:t>VII “</w:t>
      </w:r>
      <w:r w:rsidR="00DD6E9D" w:rsidRPr="005605EB">
        <w:rPr>
          <w:rFonts w:ascii="Arial" w:eastAsiaTheme="minorHAnsi" w:hAnsi="Arial" w:cs="Arial"/>
          <w:b/>
          <w:bCs/>
          <w:lang w:eastAsia="en-US"/>
        </w:rPr>
        <w:t>Offerta Economico-Temporale</w:t>
      </w:r>
      <w:r w:rsidR="003B728B" w:rsidRPr="005605EB">
        <w:rPr>
          <w:rFonts w:ascii="Arial" w:eastAsiaTheme="minorHAnsi" w:hAnsi="Arial" w:cs="Arial"/>
          <w:b/>
          <w:bCs/>
          <w:lang w:eastAsia="en-US"/>
        </w:rPr>
        <w:t>”</w:t>
      </w:r>
      <w:r w:rsidR="00DD6E9D" w:rsidRPr="005605EB">
        <w:rPr>
          <w:rFonts w:ascii="Arial" w:eastAsiaTheme="minorHAnsi" w:hAnsi="Arial" w:cs="Arial"/>
          <w:bCs/>
          <w:i/>
          <w:lang w:eastAsia="en-US"/>
        </w:rPr>
        <w:t>,</w:t>
      </w:r>
      <w:r w:rsidR="00DD6E9D" w:rsidRPr="005605EB">
        <w:rPr>
          <w:rFonts w:ascii="Arial" w:eastAsiaTheme="minorHAnsi" w:hAnsi="Arial" w:cs="Arial"/>
          <w:bCs/>
          <w:lang w:eastAsia="en-US"/>
        </w:rPr>
        <w:t xml:space="preserve"> </w:t>
      </w:r>
      <w:r w:rsidR="001064C4">
        <w:rPr>
          <w:rFonts w:ascii="Arial" w:eastAsiaTheme="minorHAnsi" w:hAnsi="Arial" w:cs="Arial"/>
          <w:bCs/>
          <w:lang w:eastAsia="en-US"/>
        </w:rPr>
        <w:t>da</w:t>
      </w:r>
      <w:r w:rsidR="00BB0C5E">
        <w:rPr>
          <w:rFonts w:ascii="Arial" w:eastAsiaTheme="minorHAnsi" w:hAnsi="Arial" w:cs="Arial"/>
          <w:bCs/>
          <w:lang w:eastAsia="en-US"/>
        </w:rPr>
        <w:t xml:space="preserve"> sottoscrivere </w:t>
      </w:r>
      <w:r w:rsidR="00BB0C5E" w:rsidRPr="00BB0C5E">
        <w:rPr>
          <w:rFonts w:ascii="Arial" w:eastAsiaTheme="minorHAnsi" w:hAnsi="Arial" w:cs="Arial"/>
          <w:b/>
          <w:bCs/>
          <w:lang w:eastAsia="en-US"/>
        </w:rPr>
        <w:t>a pena di esclusione</w:t>
      </w:r>
      <w:r w:rsidR="003A0EFB">
        <w:rPr>
          <w:rFonts w:ascii="Arial" w:eastAsiaTheme="minorHAnsi" w:hAnsi="Arial" w:cs="Arial"/>
          <w:b/>
          <w:bCs/>
          <w:lang w:eastAsia="en-US"/>
        </w:rPr>
        <w:t>,</w:t>
      </w:r>
      <w:r w:rsidR="00BB0C5E" w:rsidRPr="00BB0C5E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660C2C">
        <w:rPr>
          <w:rFonts w:ascii="Arial" w:eastAsiaTheme="minorHAnsi" w:hAnsi="Arial" w:cs="Arial"/>
          <w:bCs/>
          <w:lang w:eastAsia="en-US"/>
        </w:rPr>
        <w:t xml:space="preserve">previa compilazione di tutti i campi, </w:t>
      </w:r>
      <w:r w:rsidR="001064C4">
        <w:rPr>
          <w:rFonts w:ascii="Arial" w:eastAsiaTheme="minorHAnsi" w:hAnsi="Arial" w:cs="Arial"/>
          <w:bCs/>
          <w:lang w:eastAsia="en-US"/>
        </w:rPr>
        <w:t xml:space="preserve">indicando, </w:t>
      </w:r>
      <w:r w:rsidR="00DD6E9D" w:rsidRPr="005605EB">
        <w:rPr>
          <w:rFonts w:ascii="Arial" w:eastAsiaTheme="minorHAnsi" w:hAnsi="Arial" w:cs="Arial"/>
          <w:b/>
          <w:bCs/>
          <w:lang w:eastAsia="en-US"/>
        </w:rPr>
        <w:t>a pena di esclusione</w:t>
      </w:r>
      <w:r w:rsidR="001064C4">
        <w:rPr>
          <w:rFonts w:ascii="Arial" w:eastAsiaTheme="minorHAnsi" w:hAnsi="Arial" w:cs="Arial"/>
          <w:bCs/>
          <w:lang w:eastAsia="en-US"/>
        </w:rPr>
        <w:t>, i</w:t>
      </w:r>
      <w:r w:rsidR="00DD6E9D" w:rsidRPr="005605EB">
        <w:rPr>
          <w:rFonts w:ascii="Arial" w:eastAsiaTheme="minorHAnsi" w:hAnsi="Arial" w:cs="Arial"/>
          <w:bCs/>
          <w:lang w:eastAsia="en-US"/>
        </w:rPr>
        <w:t xml:space="preserve"> seguenti dati</w:t>
      </w:r>
      <w:r w:rsidR="001064C4">
        <w:rPr>
          <w:rFonts w:ascii="Arial" w:eastAsiaTheme="minorHAnsi" w:hAnsi="Arial" w:cs="Arial"/>
          <w:bCs/>
          <w:lang w:eastAsia="en-US"/>
        </w:rPr>
        <w:t xml:space="preserve"> (</w:t>
      </w:r>
      <w:r w:rsidR="00DD6E9D" w:rsidRPr="005605EB">
        <w:rPr>
          <w:rFonts w:ascii="Arial" w:eastAsiaTheme="minorHAnsi" w:hAnsi="Arial" w:cs="Arial"/>
          <w:bCs/>
          <w:lang w:eastAsia="en-US"/>
        </w:rPr>
        <w:t>elementi di valutazione</w:t>
      </w:r>
      <w:r w:rsidR="001064C4">
        <w:rPr>
          <w:rFonts w:ascii="Arial" w:eastAsiaTheme="minorHAnsi" w:hAnsi="Arial" w:cs="Arial"/>
          <w:bCs/>
          <w:lang w:eastAsia="en-US"/>
        </w:rPr>
        <w:t>)</w:t>
      </w:r>
      <w:r w:rsidR="00DD6E9D" w:rsidRPr="005605EB">
        <w:rPr>
          <w:rFonts w:ascii="Arial" w:eastAsiaTheme="minorHAnsi" w:hAnsi="Arial" w:cs="Arial"/>
          <w:bCs/>
          <w:lang w:eastAsia="en-US"/>
        </w:rPr>
        <w:t>:</w:t>
      </w:r>
    </w:p>
    <w:p w14:paraId="561B76BD" w14:textId="7D2E33A6" w:rsidR="0090333D" w:rsidRPr="001B2430" w:rsidRDefault="00672587" w:rsidP="0090333D">
      <w:pPr>
        <w:pStyle w:val="Paragrafoelenco"/>
        <w:numPr>
          <w:ilvl w:val="0"/>
          <w:numId w:val="64"/>
        </w:numPr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90333D">
        <w:rPr>
          <w:rFonts w:ascii="Arial" w:eastAsiaTheme="minorHAnsi" w:hAnsi="Arial" w:cs="Arial"/>
          <w:color w:val="000000"/>
          <w:sz w:val="24"/>
          <w:szCs w:val="24"/>
        </w:rPr>
        <w:lastRenderedPageBreak/>
        <w:t xml:space="preserve">il </w:t>
      </w:r>
      <w:r w:rsidR="00DD6E9D" w:rsidRPr="001B2430">
        <w:rPr>
          <w:rFonts w:ascii="Arial" w:eastAsiaTheme="minorHAnsi" w:hAnsi="Arial" w:cs="Arial"/>
          <w:b/>
          <w:color w:val="000000"/>
          <w:sz w:val="24"/>
          <w:szCs w:val="24"/>
        </w:rPr>
        <w:t>Canone</w:t>
      </w:r>
      <w:r w:rsidR="00DD6E9D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FB134B" w:rsidRPr="001B2430">
        <w:rPr>
          <w:rFonts w:ascii="Arial" w:eastAsiaTheme="minorHAnsi" w:hAnsi="Arial" w:cs="Arial"/>
          <w:b/>
          <w:color w:val="000000"/>
          <w:sz w:val="24"/>
          <w:szCs w:val="24"/>
        </w:rPr>
        <w:t>annuo</w:t>
      </w:r>
      <w:r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F423CA" w:rsidRPr="001B2430">
        <w:rPr>
          <w:rFonts w:ascii="Arial" w:eastAsiaTheme="minorHAnsi" w:hAnsi="Arial" w:cs="Arial"/>
          <w:b/>
          <w:color w:val="000000"/>
          <w:sz w:val="24"/>
          <w:szCs w:val="24"/>
        </w:rPr>
        <w:t>fisso</w:t>
      </w:r>
      <w:r w:rsidR="00063D2A" w:rsidRPr="001B2430">
        <w:rPr>
          <w:rFonts w:ascii="Arial" w:eastAsiaTheme="minorHAnsi" w:hAnsi="Arial" w:cs="Arial"/>
          <w:b/>
          <w:color w:val="000000"/>
          <w:sz w:val="24"/>
          <w:szCs w:val="24"/>
        </w:rPr>
        <w:t xml:space="preserve"> </w:t>
      </w:r>
      <w:r w:rsidR="00B84241" w:rsidRPr="001B2430">
        <w:rPr>
          <w:rFonts w:ascii="Arial" w:eastAsiaTheme="minorHAnsi" w:hAnsi="Arial" w:cs="Arial"/>
          <w:color w:val="000000"/>
          <w:sz w:val="24"/>
          <w:szCs w:val="24"/>
        </w:rPr>
        <w:t>-</w:t>
      </w:r>
      <w:r w:rsidR="008301FF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 da esprimere in Euro,</w:t>
      </w:r>
      <w:r w:rsidR="00B84241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 in cifre e in lettere -</w:t>
      </w:r>
      <w:r w:rsidR="004B208C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1B2430">
        <w:rPr>
          <w:rFonts w:ascii="Arial" w:eastAsiaTheme="minorHAnsi" w:hAnsi="Arial" w:cs="Arial"/>
          <w:color w:val="000000"/>
          <w:sz w:val="24"/>
          <w:szCs w:val="24"/>
        </w:rPr>
        <w:t>propo</w:t>
      </w:r>
      <w:r w:rsidR="00B84241" w:rsidRPr="001B2430">
        <w:rPr>
          <w:rFonts w:ascii="Arial" w:eastAsiaTheme="minorHAnsi" w:hAnsi="Arial" w:cs="Arial"/>
          <w:color w:val="000000"/>
          <w:sz w:val="24"/>
          <w:szCs w:val="24"/>
        </w:rPr>
        <w:t>sto</w:t>
      </w:r>
      <w:r w:rsidR="007159E6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 (in relazione alla durata che si intende offrire) </w:t>
      </w:r>
      <w:r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per la </w:t>
      </w:r>
      <w:r w:rsidR="00DD6E9D" w:rsidRPr="001B2430">
        <w:rPr>
          <w:rFonts w:ascii="Arial" w:eastAsiaTheme="minorHAnsi" w:hAnsi="Arial" w:cs="Arial"/>
          <w:color w:val="000000"/>
          <w:sz w:val="24"/>
          <w:szCs w:val="24"/>
        </w:rPr>
        <w:t>concessione</w:t>
      </w:r>
      <w:r w:rsidR="008301FF" w:rsidRPr="001B2430">
        <w:rPr>
          <w:rFonts w:ascii="Arial" w:eastAsiaTheme="minorHAnsi" w:hAnsi="Arial" w:cs="Arial"/>
          <w:color w:val="000000"/>
          <w:sz w:val="24"/>
          <w:szCs w:val="24"/>
        </w:rPr>
        <w:t>,</w:t>
      </w:r>
      <w:r w:rsidR="004F2B3B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 che, </w:t>
      </w:r>
      <w:r w:rsidR="004F2B3B" w:rsidRPr="001B2430">
        <w:rPr>
          <w:rFonts w:ascii="Arial" w:eastAsiaTheme="minorHAnsi" w:hAnsi="Arial" w:cs="Arial"/>
          <w:b/>
          <w:color w:val="000000"/>
          <w:sz w:val="24"/>
          <w:szCs w:val="24"/>
        </w:rPr>
        <w:t>a pena di esclusione</w:t>
      </w:r>
      <w:r w:rsidR="00F27C07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, </w:t>
      </w:r>
      <w:r w:rsidR="00601F74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non </w:t>
      </w:r>
      <w:r w:rsidR="00F27C07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dovrà essere </w:t>
      </w:r>
      <w:r w:rsidR="00FC09B3" w:rsidRPr="001B2430">
        <w:rPr>
          <w:rFonts w:ascii="Arial" w:eastAsiaTheme="minorHAnsi" w:hAnsi="Arial" w:cs="Arial"/>
          <w:color w:val="000000"/>
          <w:sz w:val="24"/>
          <w:szCs w:val="24"/>
        </w:rPr>
        <w:t>inferiore</w:t>
      </w:r>
      <w:r w:rsidR="00F27C07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 al </w:t>
      </w:r>
      <w:r w:rsidR="0090333D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canone minimo </w:t>
      </w:r>
      <w:proofErr w:type="spellStart"/>
      <w:r w:rsidR="0090333D" w:rsidRPr="001B2430">
        <w:rPr>
          <w:rFonts w:ascii="Arial" w:eastAsiaTheme="minorHAnsi" w:hAnsi="Arial" w:cs="Arial"/>
          <w:color w:val="000000"/>
          <w:sz w:val="24"/>
          <w:szCs w:val="24"/>
        </w:rPr>
        <w:t>ricognitorio</w:t>
      </w:r>
      <w:proofErr w:type="spellEnd"/>
      <w:r w:rsidR="0090333D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 pari a 21</w:t>
      </w:r>
      <w:r w:rsidR="000663C5">
        <w:rPr>
          <w:rFonts w:ascii="Arial" w:eastAsiaTheme="minorHAnsi" w:hAnsi="Arial" w:cs="Arial"/>
          <w:color w:val="000000"/>
          <w:sz w:val="24"/>
          <w:szCs w:val="24"/>
        </w:rPr>
        <w:t xml:space="preserve">7,00 </w:t>
      </w:r>
      <w:r w:rsidR="000663C5" w:rsidRPr="001B2430">
        <w:rPr>
          <w:rFonts w:ascii="Arial" w:eastAsiaTheme="minorHAnsi" w:hAnsi="Arial" w:cs="Arial"/>
          <w:color w:val="000000"/>
          <w:sz w:val="24"/>
          <w:szCs w:val="24"/>
        </w:rPr>
        <w:t>€</w:t>
      </w:r>
      <w:r w:rsidR="008F306E" w:rsidRPr="001B2430">
        <w:rPr>
          <w:rFonts w:ascii="Arial" w:eastAsiaTheme="minorHAnsi" w:hAnsi="Arial" w:cs="Arial"/>
          <w:color w:val="000000"/>
          <w:sz w:val="24"/>
          <w:szCs w:val="24"/>
        </w:rPr>
        <w:t>,</w:t>
      </w:r>
      <w:r w:rsidR="0090333D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 ai sensi del D.L.</w:t>
      </w:r>
      <w:r w:rsidR="008F306E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 546/1981, DM 258/1998, art. 10</w:t>
      </w:r>
      <w:r w:rsidR="0090333D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 c. 2 della L. 537/1993;</w:t>
      </w:r>
    </w:p>
    <w:p w14:paraId="1DA95601" w14:textId="2F56A570" w:rsidR="00DD6E9D" w:rsidRPr="001B2430" w:rsidRDefault="00672587" w:rsidP="00DD6E9D">
      <w:pPr>
        <w:pStyle w:val="Paragrafoelenco"/>
        <w:numPr>
          <w:ilvl w:val="0"/>
          <w:numId w:val="64"/>
        </w:numPr>
        <w:tabs>
          <w:tab w:val="left" w:pos="0"/>
        </w:tabs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la </w:t>
      </w:r>
      <w:r w:rsidRPr="001B2430">
        <w:rPr>
          <w:rFonts w:ascii="Arial" w:eastAsiaTheme="minorHAnsi" w:hAnsi="Arial" w:cs="Arial"/>
          <w:b/>
          <w:color w:val="000000"/>
          <w:sz w:val="24"/>
          <w:szCs w:val="24"/>
        </w:rPr>
        <w:t>D</w:t>
      </w:r>
      <w:r w:rsidR="00DD6E9D" w:rsidRPr="001B2430">
        <w:rPr>
          <w:rFonts w:ascii="Arial" w:eastAsiaTheme="minorHAnsi" w:hAnsi="Arial" w:cs="Arial"/>
          <w:b/>
          <w:color w:val="000000"/>
          <w:sz w:val="24"/>
          <w:szCs w:val="24"/>
        </w:rPr>
        <w:t>urata</w:t>
      </w:r>
      <w:r w:rsidR="00DD6E9D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1B2430">
        <w:rPr>
          <w:rFonts w:ascii="Arial" w:eastAsiaTheme="minorHAnsi" w:hAnsi="Arial" w:cs="Arial"/>
          <w:color w:val="000000"/>
          <w:sz w:val="24"/>
          <w:szCs w:val="24"/>
        </w:rPr>
        <w:t>proposta per la</w:t>
      </w:r>
      <w:r w:rsidR="00DD6E9D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 concessione</w:t>
      </w:r>
      <w:r w:rsidR="007159E6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 - da esprimere in anni, in cifre e in lettere - </w:t>
      </w:r>
      <w:r w:rsidR="00E638C4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che, </w:t>
      </w:r>
      <w:r w:rsidR="00E638C4" w:rsidRPr="001B2430">
        <w:rPr>
          <w:rFonts w:ascii="Arial" w:eastAsiaTheme="minorHAnsi" w:hAnsi="Arial" w:cs="Arial"/>
          <w:b/>
          <w:color w:val="000000"/>
          <w:sz w:val="24"/>
          <w:szCs w:val="24"/>
        </w:rPr>
        <w:t>a pena di esclusione</w:t>
      </w:r>
      <w:r w:rsidR="00E638C4" w:rsidRPr="001B2430">
        <w:rPr>
          <w:rFonts w:ascii="Arial" w:eastAsiaTheme="minorHAnsi" w:hAnsi="Arial" w:cs="Arial"/>
          <w:color w:val="000000"/>
          <w:sz w:val="24"/>
          <w:szCs w:val="24"/>
        </w:rPr>
        <w:t xml:space="preserve">, dovrà essere compresa </w:t>
      </w:r>
      <w:r w:rsidRPr="001B2430">
        <w:rPr>
          <w:rFonts w:ascii="Arial" w:eastAsiaTheme="minorHAnsi" w:hAnsi="Arial" w:cs="Arial"/>
          <w:color w:val="000000"/>
          <w:sz w:val="24"/>
          <w:szCs w:val="24"/>
        </w:rPr>
        <w:t>tra un minimo di anni 6 (sei) ed un massimo di anni 50 (cinquanta)</w:t>
      </w:r>
      <w:r w:rsidR="003A6956" w:rsidRPr="001B2430">
        <w:rPr>
          <w:rFonts w:ascii="Arial" w:eastAsiaTheme="minorHAnsi" w:hAnsi="Arial" w:cs="Arial"/>
          <w:color w:val="000000"/>
          <w:sz w:val="24"/>
          <w:szCs w:val="24"/>
        </w:rPr>
        <w:t>.</w:t>
      </w:r>
    </w:p>
    <w:p w14:paraId="045513F2" w14:textId="77777777" w:rsidR="00DD6E9D" w:rsidRPr="00C02BB7" w:rsidRDefault="00DD6E9D" w:rsidP="00DD6E9D">
      <w:pPr>
        <w:rPr>
          <w:rFonts w:ascii="Arial" w:eastAsiaTheme="minorHAnsi" w:hAnsi="Arial" w:cs="Arial"/>
          <w:bCs/>
          <w:color w:val="000000"/>
          <w:lang w:eastAsia="en-US"/>
        </w:rPr>
      </w:pPr>
    </w:p>
    <w:p w14:paraId="4EEAEB80" w14:textId="77777777" w:rsidR="00CF2517" w:rsidRPr="00435975" w:rsidRDefault="0038463E" w:rsidP="00435975">
      <w:pPr>
        <w:pStyle w:val="Default"/>
        <w:numPr>
          <w:ilvl w:val="0"/>
          <w:numId w:val="63"/>
        </w:numPr>
        <w:spacing w:line="276" w:lineRule="auto"/>
        <w:ind w:left="567" w:hanging="567"/>
        <w:jc w:val="both"/>
        <w:rPr>
          <w:rFonts w:ascii="Arial" w:eastAsiaTheme="minorHAnsi" w:hAnsi="Arial" w:cs="Arial"/>
          <w:b/>
          <w:bCs/>
          <w:u w:val="single"/>
          <w:lang w:eastAsia="en-US"/>
        </w:rPr>
      </w:pPr>
      <w:r w:rsidRPr="00CD3709">
        <w:rPr>
          <w:rFonts w:ascii="Arial" w:eastAsiaTheme="minorHAnsi" w:hAnsi="Arial" w:cs="Arial"/>
          <w:b/>
          <w:bCs/>
          <w:lang w:eastAsia="en-US"/>
        </w:rPr>
        <w:t>a pena di esclusione,</w:t>
      </w:r>
      <w:r w:rsidR="00063D2A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DD6E9D" w:rsidRPr="00435975">
        <w:rPr>
          <w:rFonts w:ascii="Arial" w:eastAsiaTheme="minorHAnsi" w:hAnsi="Arial" w:cs="Arial"/>
          <w:bCs/>
          <w:lang w:eastAsia="en-US"/>
        </w:rPr>
        <w:t>un Piano Economico Finanziario (PEF)</w:t>
      </w:r>
      <w:r w:rsidR="00660C2C" w:rsidRPr="00435975">
        <w:rPr>
          <w:rFonts w:ascii="Arial" w:eastAsiaTheme="minorHAnsi" w:hAnsi="Arial" w:cs="Arial"/>
          <w:bCs/>
          <w:lang w:eastAsia="en-US"/>
        </w:rPr>
        <w:t xml:space="preserve"> di copertura degli investimenti previsti, debitamente sottoscritto</w:t>
      </w:r>
      <w:r w:rsidR="00435975">
        <w:rPr>
          <w:rFonts w:ascii="Arial" w:eastAsiaTheme="minorHAnsi" w:hAnsi="Arial" w:cs="Arial"/>
          <w:bCs/>
          <w:lang w:eastAsia="en-US"/>
        </w:rPr>
        <w:t>.</w:t>
      </w:r>
    </w:p>
    <w:p w14:paraId="25597D5F" w14:textId="070EB356" w:rsidR="00DD6E9D" w:rsidRPr="00442C7E" w:rsidRDefault="00672587" w:rsidP="001F598C">
      <w:pPr>
        <w:pStyle w:val="Default"/>
        <w:tabs>
          <w:tab w:val="left" w:pos="3828"/>
        </w:tabs>
        <w:spacing w:line="276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eastAsiaTheme="minorHAnsi" w:hAnsi="Arial" w:cs="Arial"/>
          <w:bCs/>
          <w:lang w:eastAsia="en-US"/>
        </w:rPr>
        <w:t>Ai fini della redazione del PEF</w:t>
      </w:r>
      <w:r w:rsidR="007F22E7">
        <w:rPr>
          <w:rFonts w:ascii="Arial" w:eastAsiaTheme="minorHAnsi" w:hAnsi="Arial" w:cs="Arial"/>
          <w:bCs/>
          <w:lang w:eastAsia="en-US"/>
        </w:rPr>
        <w:t xml:space="preserve"> </w:t>
      </w:r>
      <w:r>
        <w:rPr>
          <w:rFonts w:ascii="Arial" w:eastAsiaTheme="minorHAnsi" w:hAnsi="Arial" w:cs="Arial"/>
          <w:bCs/>
          <w:lang w:eastAsia="en-US"/>
        </w:rPr>
        <w:t xml:space="preserve">si fornisce il </w:t>
      </w:r>
      <w:r w:rsidR="007F22E7">
        <w:rPr>
          <w:rFonts w:ascii="Arial" w:eastAsiaTheme="minorHAnsi" w:hAnsi="Arial" w:cs="Arial"/>
          <w:bCs/>
          <w:lang w:eastAsia="en-US"/>
        </w:rPr>
        <w:t>modello</w:t>
      </w:r>
      <w:r>
        <w:rPr>
          <w:rFonts w:ascii="Arial" w:eastAsiaTheme="minorHAnsi" w:hAnsi="Arial" w:cs="Arial"/>
          <w:bCs/>
          <w:lang w:eastAsia="en-US"/>
        </w:rPr>
        <w:t xml:space="preserve"> di cui </w:t>
      </w:r>
      <w:r w:rsidRPr="00E37946">
        <w:rPr>
          <w:rFonts w:ascii="Arial" w:eastAsiaTheme="minorHAnsi" w:hAnsi="Arial" w:cs="Arial"/>
          <w:bCs/>
          <w:lang w:eastAsia="en-US"/>
        </w:rPr>
        <w:t>all’</w:t>
      </w:r>
      <w:r w:rsidR="007F22E7" w:rsidRPr="00E37946">
        <w:rPr>
          <w:rFonts w:ascii="Arial" w:eastAsiaTheme="minorHAnsi" w:hAnsi="Arial" w:cs="Arial"/>
          <w:b/>
          <w:bCs/>
          <w:lang w:eastAsia="en-US"/>
        </w:rPr>
        <w:t>Allegato</w:t>
      </w:r>
      <w:r w:rsidR="00415101">
        <w:rPr>
          <w:rFonts w:ascii="Arial" w:eastAsiaTheme="minorHAnsi" w:hAnsi="Arial" w:cs="Arial"/>
          <w:b/>
          <w:bCs/>
          <w:lang w:eastAsia="en-US"/>
        </w:rPr>
        <w:t xml:space="preserve"> VIII</w:t>
      </w:r>
      <w:r w:rsidR="00B13035" w:rsidRPr="00E37946">
        <w:rPr>
          <w:rFonts w:ascii="Arial" w:eastAsiaTheme="minorHAnsi" w:hAnsi="Arial" w:cs="Arial"/>
          <w:bCs/>
          <w:lang w:eastAsia="en-US"/>
        </w:rPr>
        <w:t>,</w:t>
      </w:r>
      <w:r w:rsidR="00B13035" w:rsidRPr="00B13035">
        <w:rPr>
          <w:rFonts w:ascii="Arial" w:eastAsiaTheme="minorHAnsi" w:hAnsi="Arial" w:cs="Arial"/>
          <w:bCs/>
          <w:lang w:eastAsia="en-US"/>
        </w:rPr>
        <w:t xml:space="preserve"> </w:t>
      </w:r>
      <w:r>
        <w:rPr>
          <w:rFonts w:ascii="Arial" w:eastAsiaTheme="minorHAnsi" w:hAnsi="Arial" w:cs="Arial"/>
          <w:bCs/>
          <w:lang w:eastAsia="en-US"/>
        </w:rPr>
        <w:t xml:space="preserve">non vincolante; infatti, </w:t>
      </w:r>
      <w:r>
        <w:rPr>
          <w:rFonts w:ascii="Arial" w:hAnsi="Arial" w:cs="Arial"/>
          <w:bCs/>
        </w:rPr>
        <w:t>è</w:t>
      </w:r>
      <w:r w:rsidRPr="00C02BB7">
        <w:rPr>
          <w:rFonts w:ascii="Arial" w:hAnsi="Arial" w:cs="Arial"/>
          <w:bCs/>
        </w:rPr>
        <w:t xml:space="preserve"> facoltà del singolo proponente compilare </w:t>
      </w:r>
      <w:r w:rsidR="00586063">
        <w:rPr>
          <w:rFonts w:ascii="Arial" w:hAnsi="Arial" w:cs="Arial"/>
          <w:bCs/>
        </w:rPr>
        <w:t>l’</w:t>
      </w:r>
      <w:r w:rsidR="00586063" w:rsidRPr="007D3DB7">
        <w:rPr>
          <w:rFonts w:ascii="Arial" w:hAnsi="Arial" w:cs="Arial"/>
          <w:b/>
          <w:bCs/>
        </w:rPr>
        <w:t xml:space="preserve">Allegato </w:t>
      </w:r>
      <w:r w:rsidR="00EC0B1B" w:rsidRPr="005F2E70">
        <w:rPr>
          <w:rFonts w:ascii="Arial" w:hAnsi="Arial" w:cs="Arial"/>
          <w:b/>
          <w:bCs/>
        </w:rPr>
        <w:t>VIII</w:t>
      </w:r>
      <w:r>
        <w:rPr>
          <w:rFonts w:ascii="Arial" w:hAnsi="Arial" w:cs="Arial"/>
          <w:bCs/>
        </w:rPr>
        <w:t xml:space="preserve"> </w:t>
      </w:r>
      <w:r w:rsidRPr="00C02BB7">
        <w:rPr>
          <w:rFonts w:ascii="Arial" w:hAnsi="Arial" w:cs="Arial"/>
          <w:bCs/>
        </w:rPr>
        <w:t xml:space="preserve">ovvero predisporre un proprio </w:t>
      </w:r>
      <w:r w:rsidRPr="000D722B">
        <w:rPr>
          <w:rFonts w:ascii="Arial" w:hAnsi="Arial" w:cs="Arial"/>
          <w:bCs/>
        </w:rPr>
        <w:t>eventuale modello</w:t>
      </w:r>
      <w:r w:rsidR="000D722B">
        <w:rPr>
          <w:rFonts w:ascii="Arial" w:hAnsi="Arial" w:cs="Arial"/>
          <w:bCs/>
        </w:rPr>
        <w:t>,</w:t>
      </w:r>
      <w:r w:rsidRPr="000D722B">
        <w:rPr>
          <w:rFonts w:ascii="Arial" w:hAnsi="Arial" w:cs="Arial"/>
          <w:bCs/>
        </w:rPr>
        <w:t xml:space="preserve"> comunque</w:t>
      </w:r>
      <w:r w:rsidRPr="00C02BB7">
        <w:rPr>
          <w:rFonts w:ascii="Arial" w:hAnsi="Arial" w:cs="Arial"/>
          <w:bCs/>
        </w:rPr>
        <w:t xml:space="preserve"> </w:t>
      </w:r>
      <w:r w:rsidRPr="00442C7E">
        <w:rPr>
          <w:rFonts w:ascii="Arial" w:hAnsi="Arial" w:cs="Arial"/>
          <w:bCs/>
        </w:rPr>
        <w:t>pertinente con le finalità di rappresentazione dei dati quantitativi del progetto</w:t>
      </w:r>
      <w:r w:rsidR="00110726" w:rsidRPr="00442C7E">
        <w:rPr>
          <w:rFonts w:ascii="Arial" w:hAnsi="Arial" w:cs="Arial"/>
          <w:bCs/>
        </w:rPr>
        <w:t>.</w:t>
      </w:r>
    </w:p>
    <w:p w14:paraId="752B6041" w14:textId="440B8ACA" w:rsidR="00CF2517" w:rsidRPr="00442C7E" w:rsidRDefault="00110726" w:rsidP="00110726">
      <w:pPr>
        <w:pStyle w:val="Default"/>
        <w:spacing w:line="276" w:lineRule="auto"/>
        <w:ind w:left="567"/>
        <w:jc w:val="both"/>
        <w:rPr>
          <w:rFonts w:ascii="Arial" w:eastAsiaTheme="minorHAnsi" w:hAnsi="Arial" w:cs="Arial"/>
          <w:bCs/>
          <w:lang w:eastAsia="en-US"/>
        </w:rPr>
      </w:pPr>
      <w:r w:rsidRPr="00442C7E">
        <w:rPr>
          <w:rFonts w:ascii="Arial" w:eastAsiaTheme="minorHAnsi" w:hAnsi="Arial" w:cs="Arial"/>
          <w:bCs/>
          <w:lang w:eastAsia="en-US"/>
        </w:rPr>
        <w:t>In ogni caso, il PEF,</w:t>
      </w:r>
      <w:r w:rsidR="00CF2517" w:rsidRPr="00442C7E">
        <w:rPr>
          <w:rFonts w:ascii="Arial" w:eastAsiaTheme="minorHAnsi" w:hAnsi="Arial" w:cs="Arial"/>
          <w:bCs/>
          <w:lang w:eastAsia="en-US"/>
        </w:rPr>
        <w:t xml:space="preserve"> </w:t>
      </w:r>
      <w:r w:rsidR="00CF2517" w:rsidRPr="00442C7E">
        <w:rPr>
          <w:rFonts w:ascii="Arial" w:eastAsiaTheme="minorHAnsi" w:hAnsi="Arial" w:cs="Arial"/>
          <w:b/>
          <w:bCs/>
          <w:lang w:eastAsia="en-US"/>
        </w:rPr>
        <w:t>a pena di esclusione</w:t>
      </w:r>
      <w:r w:rsidR="00CF2517" w:rsidRPr="00442C7E">
        <w:rPr>
          <w:rFonts w:ascii="Arial" w:eastAsiaTheme="minorHAnsi" w:hAnsi="Arial" w:cs="Arial"/>
          <w:bCs/>
          <w:lang w:eastAsia="en-US"/>
        </w:rPr>
        <w:t xml:space="preserve">, dovrà esplicitare il canone </w:t>
      </w:r>
      <w:r w:rsidRPr="00442C7E">
        <w:rPr>
          <w:rFonts w:ascii="Arial" w:eastAsiaTheme="minorHAnsi" w:hAnsi="Arial" w:cs="Arial"/>
          <w:bCs/>
          <w:lang w:eastAsia="en-US"/>
        </w:rPr>
        <w:t>in coerenza con il relativo ammontare indicato nell’</w:t>
      </w:r>
      <w:r w:rsidRPr="00442C7E">
        <w:rPr>
          <w:rFonts w:ascii="Arial" w:eastAsiaTheme="minorHAnsi" w:hAnsi="Arial" w:cs="Arial"/>
          <w:b/>
          <w:bCs/>
          <w:lang w:eastAsia="en-US"/>
        </w:rPr>
        <w:t>“</w:t>
      </w:r>
      <w:r w:rsidRPr="00442C7E">
        <w:rPr>
          <w:rFonts w:ascii="Arial" w:eastAsiaTheme="minorHAnsi" w:hAnsi="Arial" w:cs="Arial"/>
          <w:bCs/>
          <w:lang w:eastAsia="en-US"/>
        </w:rPr>
        <w:t>Offerta Economico-Temporale</w:t>
      </w:r>
      <w:r w:rsidRPr="00442C7E">
        <w:rPr>
          <w:rFonts w:ascii="Arial" w:eastAsiaTheme="minorHAnsi" w:hAnsi="Arial" w:cs="Arial"/>
          <w:b/>
          <w:bCs/>
          <w:i/>
          <w:lang w:eastAsia="en-US"/>
        </w:rPr>
        <w:t>”</w:t>
      </w:r>
      <w:r w:rsidRPr="00442C7E">
        <w:rPr>
          <w:rFonts w:ascii="Arial" w:eastAsiaTheme="minorHAnsi" w:hAnsi="Arial" w:cs="Arial"/>
          <w:bCs/>
          <w:i/>
          <w:lang w:eastAsia="en-US"/>
        </w:rPr>
        <w:t xml:space="preserve"> </w:t>
      </w:r>
      <w:r w:rsidRPr="00442C7E">
        <w:rPr>
          <w:rFonts w:ascii="Arial" w:eastAsiaTheme="minorHAnsi" w:hAnsi="Arial" w:cs="Arial"/>
          <w:bCs/>
          <w:lang w:eastAsia="en-US"/>
        </w:rPr>
        <w:t xml:space="preserve">di cui </w:t>
      </w:r>
      <w:r w:rsidRPr="00F07958">
        <w:rPr>
          <w:rFonts w:ascii="Arial" w:eastAsiaTheme="minorHAnsi" w:hAnsi="Arial" w:cs="Arial"/>
          <w:bCs/>
          <w:lang w:eastAsia="en-US"/>
        </w:rPr>
        <w:t>all’</w:t>
      </w:r>
      <w:r w:rsidR="00F07958" w:rsidRPr="00F07958">
        <w:rPr>
          <w:rFonts w:ascii="Arial" w:eastAsiaTheme="minorHAnsi" w:hAnsi="Arial" w:cs="Arial"/>
          <w:b/>
          <w:bCs/>
          <w:lang w:eastAsia="en-US"/>
        </w:rPr>
        <w:t>A</w:t>
      </w:r>
      <w:r w:rsidRPr="00F07958">
        <w:rPr>
          <w:rFonts w:ascii="Arial" w:eastAsiaTheme="minorHAnsi" w:hAnsi="Arial" w:cs="Arial"/>
          <w:b/>
          <w:bCs/>
          <w:lang w:eastAsia="en-US"/>
        </w:rPr>
        <w:t>llegato VII</w:t>
      </w:r>
      <w:r w:rsidRPr="00442C7E">
        <w:rPr>
          <w:rFonts w:ascii="Arial" w:eastAsiaTheme="minorHAnsi" w:hAnsi="Arial" w:cs="Arial"/>
          <w:bCs/>
          <w:i/>
          <w:lang w:eastAsia="en-US"/>
        </w:rPr>
        <w:t xml:space="preserve"> </w:t>
      </w:r>
      <w:r w:rsidR="00CF2517" w:rsidRPr="00442C7E">
        <w:rPr>
          <w:rFonts w:ascii="Arial" w:eastAsiaTheme="minorHAnsi" w:hAnsi="Arial" w:cs="Arial"/>
          <w:bCs/>
          <w:lang w:eastAsia="en-US"/>
        </w:rPr>
        <w:t xml:space="preserve">ed essere sviluppato per l’intera </w:t>
      </w:r>
      <w:r w:rsidR="00CF2517" w:rsidRPr="001B2430">
        <w:rPr>
          <w:rFonts w:ascii="Arial" w:eastAsiaTheme="minorHAnsi" w:hAnsi="Arial" w:cs="Arial"/>
          <w:bCs/>
          <w:lang w:eastAsia="en-US"/>
        </w:rPr>
        <w:t xml:space="preserve">durata della concessione </w:t>
      </w:r>
      <w:r w:rsidR="009068B0" w:rsidRPr="001B2430">
        <w:rPr>
          <w:rFonts w:ascii="Arial" w:eastAsiaTheme="minorHAnsi" w:hAnsi="Arial" w:cs="Arial"/>
          <w:bCs/>
          <w:lang w:eastAsia="en-US"/>
        </w:rPr>
        <w:t>proposta nell’ambito della medesima Offerta Economico-Temporale</w:t>
      </w:r>
      <w:r w:rsidR="009068B0" w:rsidRPr="001B2430">
        <w:rPr>
          <w:rFonts w:ascii="Arial" w:eastAsiaTheme="minorHAnsi" w:hAnsi="Arial" w:cs="Arial"/>
          <w:bCs/>
          <w:i/>
          <w:lang w:eastAsia="en-US"/>
        </w:rPr>
        <w:t>.</w:t>
      </w:r>
    </w:p>
    <w:p w14:paraId="1C18870A" w14:textId="77777777" w:rsidR="00935DE3" w:rsidRPr="00442C7E" w:rsidRDefault="00935DE3" w:rsidP="00672587">
      <w:pPr>
        <w:pStyle w:val="Default"/>
        <w:spacing w:line="276" w:lineRule="auto"/>
        <w:ind w:left="567"/>
        <w:jc w:val="both"/>
        <w:rPr>
          <w:rFonts w:ascii="Arial" w:hAnsi="Arial" w:cs="Arial"/>
          <w:bCs/>
        </w:rPr>
      </w:pPr>
    </w:p>
    <w:p w14:paraId="740153FC" w14:textId="64D1EFC5" w:rsidR="00DD6E9D" w:rsidRPr="00442C7E" w:rsidRDefault="00DD6E9D" w:rsidP="00DD6E9D">
      <w:pPr>
        <w:pStyle w:val="Default"/>
        <w:numPr>
          <w:ilvl w:val="0"/>
          <w:numId w:val="63"/>
        </w:numPr>
        <w:spacing w:line="276" w:lineRule="auto"/>
        <w:ind w:left="567" w:hanging="567"/>
        <w:jc w:val="both"/>
        <w:rPr>
          <w:rFonts w:ascii="Arial" w:eastAsiaTheme="minorHAnsi" w:hAnsi="Arial" w:cs="Arial"/>
          <w:bCs/>
          <w:lang w:eastAsia="en-US"/>
        </w:rPr>
      </w:pPr>
      <w:r w:rsidRPr="00442C7E">
        <w:rPr>
          <w:rFonts w:ascii="Arial" w:eastAsiaTheme="minorHAnsi" w:hAnsi="Arial" w:cs="Arial"/>
          <w:b/>
          <w:bCs/>
          <w:lang w:eastAsia="en-US"/>
        </w:rPr>
        <w:t xml:space="preserve">la Scheda di dettaglio costi, ricavi e investimenti di cui all’Allegato </w:t>
      </w:r>
      <w:r w:rsidR="0025368A">
        <w:rPr>
          <w:rFonts w:ascii="Arial" w:eastAsiaTheme="minorHAnsi" w:hAnsi="Arial" w:cs="Arial"/>
          <w:b/>
          <w:bCs/>
          <w:lang w:eastAsia="en-US"/>
        </w:rPr>
        <w:t>I</w:t>
      </w:r>
      <w:r w:rsidR="00B13035" w:rsidRPr="00442C7E">
        <w:rPr>
          <w:rFonts w:ascii="Arial" w:eastAsiaTheme="minorHAnsi" w:hAnsi="Arial" w:cs="Arial"/>
          <w:b/>
          <w:bCs/>
          <w:lang w:eastAsia="en-US"/>
        </w:rPr>
        <w:t>X,</w:t>
      </w:r>
      <w:r w:rsidR="004F6C1E" w:rsidRPr="00442C7E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4F6C1E" w:rsidRPr="00442C7E">
        <w:rPr>
          <w:rFonts w:ascii="Arial" w:eastAsiaTheme="minorHAnsi" w:hAnsi="Arial" w:cs="Arial"/>
          <w:bCs/>
          <w:lang w:eastAsia="en-US"/>
        </w:rPr>
        <w:t xml:space="preserve">compilata in tutte le sue parti e </w:t>
      </w:r>
      <w:r w:rsidR="00FB134B" w:rsidRPr="00442C7E">
        <w:rPr>
          <w:rFonts w:ascii="Arial" w:eastAsiaTheme="minorHAnsi" w:hAnsi="Arial" w:cs="Arial"/>
          <w:bCs/>
          <w:lang w:eastAsia="en-US"/>
        </w:rPr>
        <w:t>debitamente sottoscritta</w:t>
      </w:r>
      <w:r w:rsidR="00B13035" w:rsidRPr="00442C7E">
        <w:rPr>
          <w:rFonts w:ascii="Arial" w:eastAsiaTheme="minorHAnsi" w:hAnsi="Arial" w:cs="Arial"/>
          <w:bCs/>
          <w:lang w:eastAsia="en-US"/>
        </w:rPr>
        <w:t>;</w:t>
      </w:r>
    </w:p>
    <w:p w14:paraId="71FFE414" w14:textId="77777777" w:rsidR="00672587" w:rsidRPr="004F6C1E" w:rsidRDefault="00672587" w:rsidP="00672587">
      <w:pPr>
        <w:pStyle w:val="Default"/>
        <w:spacing w:line="276" w:lineRule="auto"/>
        <w:ind w:left="567"/>
        <w:jc w:val="both"/>
        <w:rPr>
          <w:rFonts w:ascii="Arial" w:eastAsiaTheme="minorHAnsi" w:hAnsi="Arial" w:cs="Arial"/>
          <w:bCs/>
          <w:lang w:eastAsia="en-US"/>
        </w:rPr>
      </w:pPr>
    </w:p>
    <w:p w14:paraId="00DDC516" w14:textId="77777777" w:rsidR="004F2B3B" w:rsidRDefault="004F2B3B" w:rsidP="00DD6E9D">
      <w:pPr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56DE8D2C" w14:textId="77777777" w:rsidR="0040072D" w:rsidRPr="00020AC9" w:rsidRDefault="00020AC9" w:rsidP="00DD6E9D">
      <w:pPr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020AC9">
        <w:rPr>
          <w:rFonts w:ascii="Arial" w:eastAsiaTheme="minorHAnsi" w:hAnsi="Arial" w:cs="Arial"/>
          <w:b/>
          <w:color w:val="000000"/>
          <w:lang w:eastAsia="en-US"/>
        </w:rPr>
        <w:t xml:space="preserve">In relazione a quanto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richiesto </w:t>
      </w:r>
      <w:r w:rsidRPr="00020AC9">
        <w:rPr>
          <w:rFonts w:ascii="Arial" w:eastAsiaTheme="minorHAnsi" w:hAnsi="Arial" w:cs="Arial"/>
          <w:b/>
          <w:color w:val="000000"/>
          <w:lang w:eastAsia="en-US"/>
        </w:rPr>
        <w:t>alla lettera a) si precisa che:</w:t>
      </w:r>
    </w:p>
    <w:p w14:paraId="32DAA2F5" w14:textId="77777777" w:rsidR="0040072D" w:rsidRDefault="0040072D" w:rsidP="00DD6E9D">
      <w:pPr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08AA6B5F" w14:textId="77777777" w:rsidR="00DD6E9D" w:rsidRPr="00BC0A19" w:rsidRDefault="00DD6E9D" w:rsidP="009D1EB2">
      <w:pPr>
        <w:pStyle w:val="Default"/>
        <w:numPr>
          <w:ilvl w:val="0"/>
          <w:numId w:val="67"/>
        </w:numPr>
        <w:ind w:left="709" w:hanging="283"/>
        <w:jc w:val="both"/>
        <w:rPr>
          <w:rFonts w:ascii="Arial" w:hAnsi="Arial" w:cs="Arial"/>
          <w:bCs/>
        </w:rPr>
      </w:pPr>
      <w:r w:rsidRPr="00BC0A19">
        <w:rPr>
          <w:rFonts w:ascii="Arial" w:hAnsi="Arial" w:cs="Arial"/>
          <w:bCs/>
        </w:rPr>
        <w:t>non saranno ammesse offerte condizionate o espresse in modo indeterminato o con semplice riferimento ad un’altra offerta propria o di altri;</w:t>
      </w:r>
    </w:p>
    <w:p w14:paraId="0CE5D13D" w14:textId="77777777" w:rsidR="00DD6E9D" w:rsidRPr="009523B1" w:rsidRDefault="00935DE3" w:rsidP="009523B1">
      <w:pPr>
        <w:pStyle w:val="Default"/>
        <w:numPr>
          <w:ilvl w:val="0"/>
          <w:numId w:val="67"/>
        </w:numPr>
        <w:ind w:left="709" w:hanging="283"/>
        <w:jc w:val="both"/>
        <w:rPr>
          <w:rFonts w:ascii="Arial" w:hAnsi="Arial" w:cs="Arial"/>
          <w:bCs/>
        </w:rPr>
      </w:pPr>
      <w:r w:rsidRPr="009523B1">
        <w:rPr>
          <w:rFonts w:ascii="Arial" w:hAnsi="Arial" w:cs="Arial"/>
          <w:bCs/>
        </w:rPr>
        <w:t xml:space="preserve">ad ogni elemento di valutazione dell’Offerta Economico - Temporale (Canone e Durata) sarà attribuito un punteggio, come dettagliato al punto 5 del presente Avviso: </w:t>
      </w:r>
      <w:r w:rsidR="00DD6E9D" w:rsidRPr="009523B1">
        <w:rPr>
          <w:rFonts w:ascii="Arial" w:hAnsi="Arial" w:cs="Arial"/>
          <w:bCs/>
        </w:rPr>
        <w:t xml:space="preserve">per </w:t>
      </w:r>
      <w:r w:rsidRPr="009523B1">
        <w:rPr>
          <w:rFonts w:ascii="Arial" w:hAnsi="Arial" w:cs="Arial"/>
          <w:bCs/>
        </w:rPr>
        <w:t>l’</w:t>
      </w:r>
      <w:r w:rsidR="00DD6E9D" w:rsidRPr="009523B1">
        <w:rPr>
          <w:rFonts w:ascii="Arial" w:hAnsi="Arial" w:cs="Arial"/>
          <w:bCs/>
        </w:rPr>
        <w:t>elemento</w:t>
      </w:r>
      <w:r w:rsidRPr="009523B1">
        <w:rPr>
          <w:rFonts w:ascii="Arial" w:hAnsi="Arial" w:cs="Arial"/>
          <w:bCs/>
        </w:rPr>
        <w:t xml:space="preserve"> “canone”</w:t>
      </w:r>
      <w:r w:rsidR="00DD6E9D" w:rsidRPr="009523B1">
        <w:rPr>
          <w:rFonts w:ascii="Arial" w:hAnsi="Arial" w:cs="Arial"/>
          <w:bCs/>
        </w:rPr>
        <w:t xml:space="preserve"> </w:t>
      </w:r>
      <w:r w:rsidRPr="009523B1">
        <w:rPr>
          <w:rFonts w:ascii="Arial" w:hAnsi="Arial" w:cs="Arial"/>
          <w:bCs/>
        </w:rPr>
        <w:t xml:space="preserve">il punteggio massimo </w:t>
      </w:r>
      <w:r w:rsidR="00DD6E9D" w:rsidRPr="009523B1">
        <w:rPr>
          <w:rFonts w:ascii="Arial" w:hAnsi="Arial" w:cs="Arial"/>
          <w:bCs/>
        </w:rPr>
        <w:t>di valutazione sarà attribuito al canone più alto;</w:t>
      </w:r>
      <w:r w:rsidRPr="009523B1">
        <w:rPr>
          <w:rFonts w:ascii="Arial" w:hAnsi="Arial" w:cs="Arial"/>
          <w:bCs/>
        </w:rPr>
        <w:t xml:space="preserve"> per l’elemento “durata” il punteggio massimo sarà attribuito alla durata più bassa;</w:t>
      </w:r>
    </w:p>
    <w:p w14:paraId="6798CDB3" w14:textId="77777777" w:rsidR="00DD6E9D" w:rsidRPr="001B2430" w:rsidRDefault="00DD6E9D" w:rsidP="009523B1">
      <w:pPr>
        <w:pStyle w:val="Default"/>
        <w:numPr>
          <w:ilvl w:val="0"/>
          <w:numId w:val="67"/>
        </w:numPr>
        <w:ind w:left="709" w:hanging="283"/>
        <w:jc w:val="both"/>
        <w:rPr>
          <w:rFonts w:ascii="Arial" w:hAnsi="Arial" w:cs="Arial"/>
          <w:bCs/>
        </w:rPr>
      </w:pPr>
      <w:r w:rsidRPr="009523B1">
        <w:rPr>
          <w:rFonts w:ascii="Arial" w:hAnsi="Arial" w:cs="Arial"/>
          <w:bCs/>
        </w:rPr>
        <w:t xml:space="preserve">il canone sarà annualmente adeguato in misura corrispondente al 100% della variazione in aumento accertata dall’ISTAT dell’indice dei prezzi al consumo per le famiglie di operai </w:t>
      </w:r>
      <w:r w:rsidRPr="001B2430">
        <w:rPr>
          <w:rFonts w:ascii="Arial" w:hAnsi="Arial" w:cs="Arial"/>
          <w:bCs/>
        </w:rPr>
        <w:t xml:space="preserve">ed impiegati, verificatasi nell’anno precedente; </w:t>
      </w:r>
    </w:p>
    <w:p w14:paraId="6C18433C" w14:textId="6C703D46" w:rsidR="00DD6E9D" w:rsidRPr="001B2430" w:rsidRDefault="00DD6E9D" w:rsidP="009523B1">
      <w:pPr>
        <w:pStyle w:val="Default"/>
        <w:numPr>
          <w:ilvl w:val="0"/>
          <w:numId w:val="67"/>
        </w:numPr>
        <w:ind w:left="709" w:hanging="283"/>
        <w:jc w:val="both"/>
        <w:rPr>
          <w:rFonts w:ascii="Arial" w:hAnsi="Arial" w:cs="Arial"/>
          <w:bCs/>
        </w:rPr>
      </w:pPr>
      <w:r w:rsidRPr="001B2430">
        <w:rPr>
          <w:rFonts w:ascii="Arial" w:hAnsi="Arial" w:cs="Arial"/>
          <w:bCs/>
        </w:rPr>
        <w:t xml:space="preserve">fermo restando il predetto adeguamento, per </w:t>
      </w:r>
      <w:r w:rsidR="00072999" w:rsidRPr="001B2430">
        <w:rPr>
          <w:rFonts w:ascii="Arial" w:hAnsi="Arial" w:cs="Arial"/>
          <w:bCs/>
        </w:rPr>
        <w:t>48</w:t>
      </w:r>
      <w:r w:rsidRPr="001B2430">
        <w:rPr>
          <w:rFonts w:ascii="Arial" w:hAnsi="Arial" w:cs="Arial"/>
          <w:bCs/>
        </w:rPr>
        <w:t xml:space="preserve"> mesi dalla sottoscrizione dell’atto di </w:t>
      </w:r>
      <w:r w:rsidR="001B2430" w:rsidRPr="001B2430">
        <w:rPr>
          <w:rFonts w:ascii="Arial" w:hAnsi="Arial" w:cs="Arial"/>
          <w:bCs/>
        </w:rPr>
        <w:t>concessione</w:t>
      </w:r>
      <w:r w:rsidRPr="001B2430">
        <w:rPr>
          <w:rFonts w:ascii="Arial" w:hAnsi="Arial" w:cs="Arial"/>
          <w:bCs/>
        </w:rPr>
        <w:t>, il canone annuo sarà pari al 10% del canone proposto</w:t>
      </w:r>
      <w:r w:rsidR="00624737" w:rsidRPr="001B2430">
        <w:rPr>
          <w:rFonts w:ascii="Arial" w:hAnsi="Arial" w:cs="Arial"/>
          <w:bCs/>
        </w:rPr>
        <w:t xml:space="preserve"> </w:t>
      </w:r>
      <w:r w:rsidR="004D4A9E" w:rsidRPr="001B2430">
        <w:rPr>
          <w:rFonts w:ascii="Arial" w:hAnsi="Arial" w:cs="Arial"/>
          <w:bCs/>
        </w:rPr>
        <w:t xml:space="preserve">e comunque non inferiore al </w:t>
      </w:r>
      <w:r w:rsidR="00624737" w:rsidRPr="001B2430">
        <w:rPr>
          <w:rFonts w:ascii="Arial" w:hAnsi="Arial" w:cs="Arial"/>
          <w:bCs/>
        </w:rPr>
        <w:t xml:space="preserve">canone minimo </w:t>
      </w:r>
      <w:proofErr w:type="spellStart"/>
      <w:r w:rsidR="00624737" w:rsidRPr="001B2430">
        <w:rPr>
          <w:rFonts w:ascii="Arial" w:hAnsi="Arial" w:cs="Arial"/>
          <w:bCs/>
        </w:rPr>
        <w:t>ricognitorio</w:t>
      </w:r>
      <w:proofErr w:type="spellEnd"/>
      <w:r w:rsidR="00463346" w:rsidRPr="001B2430">
        <w:rPr>
          <w:rFonts w:ascii="Arial" w:hAnsi="Arial" w:cs="Arial"/>
          <w:bCs/>
        </w:rPr>
        <w:t>. S</w:t>
      </w:r>
      <w:r w:rsidRPr="001B2430">
        <w:rPr>
          <w:rFonts w:ascii="Arial" w:hAnsi="Arial" w:cs="Arial"/>
          <w:bCs/>
        </w:rPr>
        <w:t>uccessivamente</w:t>
      </w:r>
      <w:r w:rsidR="00E37814" w:rsidRPr="001B2430">
        <w:rPr>
          <w:rFonts w:ascii="Arial" w:hAnsi="Arial" w:cs="Arial"/>
          <w:bCs/>
        </w:rPr>
        <w:t>,</w:t>
      </w:r>
      <w:r w:rsidRPr="001B2430">
        <w:rPr>
          <w:rFonts w:ascii="Arial" w:hAnsi="Arial" w:cs="Arial"/>
          <w:bCs/>
        </w:rPr>
        <w:t xml:space="preserve"> e per tutta la residua durata della concessione, il canone annuo dovrà essere corrisposto in misura integrale;</w:t>
      </w:r>
    </w:p>
    <w:p w14:paraId="79D8549F" w14:textId="77777777" w:rsidR="00020AC9" w:rsidRDefault="00020AC9" w:rsidP="00020AC9">
      <w:pPr>
        <w:jc w:val="both"/>
        <w:rPr>
          <w:rFonts w:ascii="Arial" w:eastAsiaTheme="minorHAnsi" w:hAnsi="Arial" w:cs="Arial"/>
          <w:b/>
          <w:color w:val="000000"/>
          <w:lang w:eastAsia="en-US"/>
        </w:rPr>
      </w:pPr>
    </w:p>
    <w:p w14:paraId="7B335377" w14:textId="77777777" w:rsidR="00020AC9" w:rsidRPr="00020AC9" w:rsidRDefault="00020AC9" w:rsidP="00020AC9">
      <w:pPr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020AC9">
        <w:rPr>
          <w:rFonts w:ascii="Arial" w:eastAsiaTheme="minorHAnsi" w:hAnsi="Arial" w:cs="Arial"/>
          <w:b/>
          <w:color w:val="000000"/>
          <w:lang w:eastAsia="en-US"/>
        </w:rPr>
        <w:t xml:space="preserve">In relazione a quanto richiesto </w:t>
      </w:r>
      <w:r>
        <w:rPr>
          <w:rFonts w:ascii="Arial" w:eastAsiaTheme="minorHAnsi" w:hAnsi="Arial" w:cs="Arial"/>
          <w:b/>
          <w:color w:val="000000"/>
          <w:lang w:eastAsia="en-US"/>
        </w:rPr>
        <w:t>alla lettera b</w:t>
      </w:r>
      <w:r w:rsidRPr="00020AC9">
        <w:rPr>
          <w:rFonts w:ascii="Arial" w:eastAsiaTheme="minorHAnsi" w:hAnsi="Arial" w:cs="Arial"/>
          <w:b/>
          <w:color w:val="000000"/>
          <w:lang w:eastAsia="en-US"/>
        </w:rPr>
        <w:t>) si precisa che:</w:t>
      </w:r>
    </w:p>
    <w:p w14:paraId="7B15F83C" w14:textId="77777777" w:rsidR="00020AC9" w:rsidRDefault="00020AC9" w:rsidP="00020AC9">
      <w:pPr>
        <w:pStyle w:val="Default"/>
        <w:ind w:left="720"/>
        <w:jc w:val="both"/>
        <w:rPr>
          <w:rFonts w:ascii="Arial" w:hAnsi="Arial" w:cs="Arial"/>
          <w:bCs/>
        </w:rPr>
      </w:pPr>
    </w:p>
    <w:p w14:paraId="14E10751" w14:textId="77777777" w:rsidR="00020AC9" w:rsidRPr="000D722B" w:rsidRDefault="00020AC9" w:rsidP="00334261">
      <w:pPr>
        <w:pStyle w:val="Default"/>
        <w:numPr>
          <w:ilvl w:val="0"/>
          <w:numId w:val="67"/>
        </w:numPr>
        <w:ind w:left="709" w:hanging="283"/>
        <w:jc w:val="both"/>
        <w:rPr>
          <w:rFonts w:ascii="Arial" w:hAnsi="Arial" w:cs="Arial"/>
          <w:bCs/>
        </w:rPr>
      </w:pPr>
      <w:r w:rsidRPr="000D722B">
        <w:rPr>
          <w:rFonts w:ascii="Arial" w:hAnsi="Arial" w:cs="Arial"/>
          <w:bCs/>
        </w:rPr>
        <w:t xml:space="preserve">Il PEF è finalizzato a rappresentare a quali condizioni in termini di canone, durata e investimenti </w:t>
      </w:r>
      <w:r w:rsidRPr="006B5E17">
        <w:rPr>
          <w:rFonts w:ascii="Arial" w:hAnsi="Arial" w:cs="Arial"/>
          <w:bCs/>
        </w:rPr>
        <w:t>è</w:t>
      </w:r>
      <w:r w:rsidRPr="000D722B">
        <w:rPr>
          <w:rFonts w:ascii="Arial" w:hAnsi="Arial" w:cs="Arial"/>
          <w:bCs/>
        </w:rPr>
        <w:t xml:space="preserve"> raggiunto l’equilibrio economico-finanziario dell’operazione e non è </w:t>
      </w:r>
      <w:r w:rsidRPr="000D722B">
        <w:rPr>
          <w:rFonts w:ascii="Arial" w:hAnsi="Arial" w:cs="Arial"/>
          <w:bCs/>
        </w:rPr>
        <w:lastRenderedPageBreak/>
        <w:t>oggetto di attribuzione di punteggio;</w:t>
      </w:r>
    </w:p>
    <w:p w14:paraId="17E26919" w14:textId="77777777" w:rsidR="001351A6" w:rsidRPr="000D722B" w:rsidRDefault="001351A6" w:rsidP="00334261">
      <w:pPr>
        <w:pStyle w:val="Default"/>
        <w:ind w:left="709"/>
        <w:jc w:val="both"/>
        <w:rPr>
          <w:rFonts w:ascii="Arial" w:hAnsi="Arial" w:cs="Arial"/>
          <w:bCs/>
        </w:rPr>
      </w:pPr>
    </w:p>
    <w:p w14:paraId="63E6A02C" w14:textId="77777777" w:rsidR="00FE2315" w:rsidRPr="00BC0A19" w:rsidRDefault="00FE2315" w:rsidP="00334261">
      <w:pPr>
        <w:pStyle w:val="Default"/>
        <w:numPr>
          <w:ilvl w:val="0"/>
          <w:numId w:val="67"/>
        </w:numPr>
        <w:ind w:left="709" w:hanging="283"/>
        <w:jc w:val="both"/>
        <w:rPr>
          <w:rFonts w:ascii="Arial" w:hAnsi="Arial" w:cs="Arial"/>
          <w:bCs/>
        </w:rPr>
      </w:pPr>
      <w:r w:rsidRPr="00BC0A19">
        <w:rPr>
          <w:rFonts w:ascii="Arial" w:hAnsi="Arial" w:cs="Arial"/>
          <w:bCs/>
        </w:rPr>
        <w:t>in caso di omessa sottoscrizione del PEF, si procederà a richiederne l’integrazione</w:t>
      </w:r>
      <w:r w:rsidR="007159E6" w:rsidRPr="00BC0A19">
        <w:rPr>
          <w:rFonts w:ascii="Arial" w:hAnsi="Arial" w:cs="Arial"/>
          <w:bCs/>
        </w:rPr>
        <w:t xml:space="preserve"> al concorrente</w:t>
      </w:r>
      <w:r w:rsidR="00232C70" w:rsidRPr="00BC0A19">
        <w:rPr>
          <w:rFonts w:ascii="Arial" w:hAnsi="Arial" w:cs="Arial"/>
          <w:bCs/>
        </w:rPr>
        <w:t xml:space="preserve"> entro</w:t>
      </w:r>
      <w:r w:rsidR="007159E6" w:rsidRPr="00BC0A19">
        <w:rPr>
          <w:rFonts w:ascii="Arial" w:hAnsi="Arial" w:cs="Arial"/>
          <w:bCs/>
        </w:rPr>
        <w:t xml:space="preserve"> un termine perentorio</w:t>
      </w:r>
      <w:r w:rsidR="00851F90" w:rsidRPr="00BC0A19">
        <w:rPr>
          <w:rFonts w:ascii="Arial" w:hAnsi="Arial" w:cs="Arial"/>
          <w:bCs/>
        </w:rPr>
        <w:t xml:space="preserve"> (non superiore a dieci giorni)</w:t>
      </w:r>
      <w:r w:rsidR="007159E6" w:rsidRPr="00BC0A19">
        <w:rPr>
          <w:rFonts w:ascii="Arial" w:hAnsi="Arial" w:cs="Arial"/>
          <w:bCs/>
        </w:rPr>
        <w:t>, decorso</w:t>
      </w:r>
      <w:r w:rsidR="00232C70" w:rsidRPr="00BC0A19">
        <w:rPr>
          <w:rFonts w:ascii="Arial" w:hAnsi="Arial" w:cs="Arial"/>
          <w:bCs/>
        </w:rPr>
        <w:t xml:space="preserve"> inutilmente il quale</w:t>
      </w:r>
      <w:r w:rsidR="007159E6" w:rsidRPr="00BC0A19">
        <w:rPr>
          <w:rFonts w:ascii="Arial" w:hAnsi="Arial" w:cs="Arial"/>
          <w:bCs/>
        </w:rPr>
        <w:t xml:space="preserve"> l’operatore sarà escluso dalla procedura;</w:t>
      </w:r>
    </w:p>
    <w:p w14:paraId="219BABC0" w14:textId="77777777" w:rsidR="00020AC9" w:rsidRDefault="00020AC9" w:rsidP="00020AC9">
      <w:pPr>
        <w:pStyle w:val="Default"/>
        <w:ind w:left="720"/>
        <w:jc w:val="both"/>
        <w:rPr>
          <w:rFonts w:ascii="Arial" w:hAnsi="Arial" w:cs="Arial"/>
          <w:bCs/>
        </w:rPr>
      </w:pPr>
    </w:p>
    <w:p w14:paraId="6C18B093" w14:textId="77777777" w:rsidR="00020AC9" w:rsidRDefault="00020AC9" w:rsidP="00020AC9">
      <w:pPr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0A3AF0B7" w14:textId="77777777" w:rsidR="00020AC9" w:rsidRPr="00020AC9" w:rsidRDefault="00020AC9" w:rsidP="00020AC9">
      <w:pPr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020AC9">
        <w:rPr>
          <w:rFonts w:ascii="Arial" w:eastAsiaTheme="minorHAnsi" w:hAnsi="Arial" w:cs="Arial"/>
          <w:b/>
          <w:color w:val="000000"/>
          <w:lang w:eastAsia="en-US"/>
        </w:rPr>
        <w:t xml:space="preserve">In relazione a quanto </w:t>
      </w:r>
      <w:r>
        <w:rPr>
          <w:rFonts w:ascii="Arial" w:eastAsiaTheme="minorHAnsi" w:hAnsi="Arial" w:cs="Arial"/>
          <w:b/>
          <w:color w:val="000000"/>
          <w:lang w:eastAsia="en-US"/>
        </w:rPr>
        <w:t>richiesto alla lettera c</w:t>
      </w:r>
      <w:r w:rsidRPr="00020AC9">
        <w:rPr>
          <w:rFonts w:ascii="Arial" w:eastAsiaTheme="minorHAnsi" w:hAnsi="Arial" w:cs="Arial"/>
          <w:b/>
          <w:color w:val="000000"/>
          <w:lang w:eastAsia="en-US"/>
        </w:rPr>
        <w:t>) si precisa che:</w:t>
      </w:r>
    </w:p>
    <w:p w14:paraId="123152F5" w14:textId="77777777" w:rsidR="00020AC9" w:rsidRDefault="00020AC9" w:rsidP="00020AC9">
      <w:pPr>
        <w:pStyle w:val="Default"/>
        <w:ind w:left="720"/>
        <w:jc w:val="both"/>
        <w:rPr>
          <w:rFonts w:ascii="Arial" w:hAnsi="Arial" w:cs="Arial"/>
          <w:bCs/>
        </w:rPr>
      </w:pPr>
    </w:p>
    <w:p w14:paraId="09483682" w14:textId="4F6D2A80" w:rsidR="00935DE3" w:rsidRPr="00BC0A19" w:rsidRDefault="00DD6E9D" w:rsidP="00334261">
      <w:pPr>
        <w:pStyle w:val="Default"/>
        <w:numPr>
          <w:ilvl w:val="0"/>
          <w:numId w:val="67"/>
        </w:numPr>
        <w:ind w:left="709" w:hanging="283"/>
        <w:jc w:val="both"/>
        <w:rPr>
          <w:rFonts w:ascii="Arial" w:hAnsi="Arial" w:cs="Arial"/>
          <w:bCs/>
        </w:rPr>
      </w:pPr>
      <w:r w:rsidRPr="00BC0A19">
        <w:rPr>
          <w:rFonts w:ascii="Arial" w:hAnsi="Arial" w:cs="Arial"/>
          <w:bCs/>
        </w:rPr>
        <w:t xml:space="preserve">la </w:t>
      </w:r>
      <w:r w:rsidR="00E57A0D" w:rsidRPr="00BC0A19">
        <w:rPr>
          <w:rFonts w:ascii="Arial" w:hAnsi="Arial" w:cs="Arial"/>
          <w:bCs/>
        </w:rPr>
        <w:t>“</w:t>
      </w:r>
      <w:r w:rsidRPr="00BC0A19">
        <w:rPr>
          <w:rFonts w:ascii="Arial" w:hAnsi="Arial" w:cs="Arial"/>
          <w:bCs/>
        </w:rPr>
        <w:t>Scheda di dettaglio costi, ricavi e investimenti</w:t>
      </w:r>
      <w:r w:rsidR="00E57A0D" w:rsidRPr="00BC0A19">
        <w:rPr>
          <w:rFonts w:ascii="Arial" w:hAnsi="Arial" w:cs="Arial"/>
          <w:bCs/>
        </w:rPr>
        <w:t>”</w:t>
      </w:r>
      <w:r w:rsidRPr="00BC0A19">
        <w:rPr>
          <w:rFonts w:ascii="Arial" w:hAnsi="Arial" w:cs="Arial"/>
          <w:bCs/>
        </w:rPr>
        <w:t xml:space="preserve"> di cui all’</w:t>
      </w:r>
      <w:r w:rsidRPr="007D3DB7">
        <w:rPr>
          <w:rFonts w:ascii="Arial" w:hAnsi="Arial" w:cs="Arial"/>
          <w:b/>
          <w:bCs/>
        </w:rPr>
        <w:t>Allegato</w:t>
      </w:r>
      <w:r w:rsidR="000D001C" w:rsidRPr="007D3DB7">
        <w:rPr>
          <w:rFonts w:ascii="Arial" w:hAnsi="Arial" w:cs="Arial"/>
          <w:b/>
          <w:bCs/>
        </w:rPr>
        <w:t xml:space="preserve"> </w:t>
      </w:r>
      <w:r w:rsidR="00624737" w:rsidRPr="007D3DB7">
        <w:rPr>
          <w:rFonts w:ascii="Arial" w:hAnsi="Arial" w:cs="Arial"/>
          <w:b/>
          <w:bCs/>
        </w:rPr>
        <w:t>I</w:t>
      </w:r>
      <w:r w:rsidR="000D001C" w:rsidRPr="007D3DB7">
        <w:rPr>
          <w:rFonts w:ascii="Arial" w:hAnsi="Arial" w:cs="Arial"/>
          <w:b/>
          <w:bCs/>
        </w:rPr>
        <w:t xml:space="preserve">X </w:t>
      </w:r>
      <w:r w:rsidR="00935DE3" w:rsidRPr="00BC0A19">
        <w:rPr>
          <w:rFonts w:ascii="Arial" w:hAnsi="Arial" w:cs="Arial"/>
          <w:bCs/>
        </w:rPr>
        <w:t xml:space="preserve">è finalizzata a fornire una descrizione qualitativa e analitica dei dati contenuti nel PEF, utile ad una migliore conoscenza della </w:t>
      </w:r>
      <w:r w:rsidR="00063D2A">
        <w:rPr>
          <w:rFonts w:ascii="Arial" w:hAnsi="Arial" w:cs="Arial"/>
          <w:bCs/>
        </w:rPr>
        <w:t>p</w:t>
      </w:r>
      <w:r w:rsidR="00935DE3" w:rsidRPr="00BC0A19">
        <w:rPr>
          <w:rFonts w:ascii="Arial" w:hAnsi="Arial" w:cs="Arial"/>
          <w:bCs/>
        </w:rPr>
        <w:t>roposta presentata, e non è ogget</w:t>
      </w:r>
      <w:r w:rsidR="00E57A0D" w:rsidRPr="00BC0A19">
        <w:rPr>
          <w:rFonts w:ascii="Arial" w:hAnsi="Arial" w:cs="Arial"/>
          <w:bCs/>
        </w:rPr>
        <w:t xml:space="preserve">to di attribuzione di punteggio; in caso di mancata presentazione della </w:t>
      </w:r>
      <w:r w:rsidR="004862E4" w:rsidRPr="00BC0A19">
        <w:rPr>
          <w:rFonts w:ascii="Arial" w:hAnsi="Arial" w:cs="Arial"/>
          <w:bCs/>
        </w:rPr>
        <w:t>S</w:t>
      </w:r>
      <w:r w:rsidR="00E57A0D" w:rsidRPr="00BC0A19">
        <w:rPr>
          <w:rFonts w:ascii="Arial" w:hAnsi="Arial" w:cs="Arial"/>
          <w:bCs/>
        </w:rPr>
        <w:t xml:space="preserve">cheda in questione ovvero di </w:t>
      </w:r>
      <w:r w:rsidR="004862E4" w:rsidRPr="00BC0A19">
        <w:rPr>
          <w:rFonts w:ascii="Arial" w:hAnsi="Arial" w:cs="Arial"/>
          <w:bCs/>
        </w:rPr>
        <w:t>omessa compilazione dei relativi</w:t>
      </w:r>
      <w:r w:rsidR="00E57A0D" w:rsidRPr="00BC0A19">
        <w:rPr>
          <w:rFonts w:ascii="Arial" w:hAnsi="Arial" w:cs="Arial"/>
          <w:bCs/>
        </w:rPr>
        <w:t xml:space="preserve"> </w:t>
      </w:r>
      <w:r w:rsidR="004862E4" w:rsidRPr="00BC0A19">
        <w:rPr>
          <w:rFonts w:ascii="Arial" w:hAnsi="Arial" w:cs="Arial"/>
          <w:bCs/>
        </w:rPr>
        <w:t>campi</w:t>
      </w:r>
      <w:r w:rsidR="00E57A0D" w:rsidRPr="00BC0A19">
        <w:rPr>
          <w:rFonts w:ascii="Arial" w:hAnsi="Arial" w:cs="Arial"/>
          <w:bCs/>
        </w:rPr>
        <w:t xml:space="preserve">, </w:t>
      </w:r>
      <w:r w:rsidR="00046B80" w:rsidRPr="00BC0A19">
        <w:rPr>
          <w:rFonts w:ascii="Arial" w:hAnsi="Arial" w:cs="Arial"/>
          <w:bCs/>
        </w:rPr>
        <w:t>inclus</w:t>
      </w:r>
      <w:r w:rsidR="001351A6" w:rsidRPr="00BC0A19">
        <w:rPr>
          <w:rFonts w:ascii="Arial" w:hAnsi="Arial" w:cs="Arial"/>
          <w:bCs/>
        </w:rPr>
        <w:t xml:space="preserve">a la </w:t>
      </w:r>
      <w:r w:rsidR="001F598C" w:rsidRPr="00BC0A19">
        <w:rPr>
          <w:rFonts w:ascii="Arial" w:hAnsi="Arial" w:cs="Arial"/>
          <w:bCs/>
        </w:rPr>
        <w:t xml:space="preserve">sottoscrizione, </w:t>
      </w:r>
      <w:r w:rsidR="00E57A0D" w:rsidRPr="00BC0A19">
        <w:rPr>
          <w:rFonts w:ascii="Arial" w:hAnsi="Arial" w:cs="Arial"/>
          <w:bCs/>
        </w:rPr>
        <w:t>si procederà a</w:t>
      </w:r>
      <w:r w:rsidR="00ED6FB2" w:rsidRPr="00BC0A19">
        <w:rPr>
          <w:rFonts w:ascii="Arial" w:hAnsi="Arial" w:cs="Arial"/>
          <w:bCs/>
        </w:rPr>
        <w:t xml:space="preserve"> richiederne l’integrazione</w:t>
      </w:r>
      <w:r w:rsidR="004862E4" w:rsidRPr="00BC0A19">
        <w:rPr>
          <w:rFonts w:ascii="Arial" w:hAnsi="Arial" w:cs="Arial"/>
          <w:bCs/>
        </w:rPr>
        <w:t xml:space="preserve"> al concorrente</w:t>
      </w:r>
      <w:r w:rsidR="00232C70" w:rsidRPr="00BC0A19">
        <w:rPr>
          <w:rFonts w:ascii="Arial" w:hAnsi="Arial" w:cs="Arial"/>
          <w:bCs/>
        </w:rPr>
        <w:t xml:space="preserve"> entro un termine perentorio</w:t>
      </w:r>
      <w:r w:rsidR="000E75B1" w:rsidRPr="00BC0A19">
        <w:rPr>
          <w:rFonts w:ascii="Arial" w:hAnsi="Arial" w:cs="Arial"/>
          <w:bCs/>
        </w:rPr>
        <w:t xml:space="preserve"> (non superiore a dieci giorni),</w:t>
      </w:r>
      <w:r w:rsidR="00232C70" w:rsidRPr="00BC0A19">
        <w:rPr>
          <w:rFonts w:ascii="Arial" w:hAnsi="Arial" w:cs="Arial"/>
          <w:bCs/>
        </w:rPr>
        <w:t xml:space="preserve"> decorso inutilmente il quale l’operatore sarà escluso dalla procedura.</w:t>
      </w:r>
      <w:r w:rsidR="00E57A0D" w:rsidRPr="00BC0A19">
        <w:rPr>
          <w:rFonts w:ascii="Arial" w:hAnsi="Arial" w:cs="Arial"/>
          <w:bCs/>
        </w:rPr>
        <w:t xml:space="preserve"> </w:t>
      </w:r>
    </w:p>
    <w:p w14:paraId="325FC0DD" w14:textId="77777777" w:rsidR="00DD6E9D" w:rsidRPr="00DB5C4A" w:rsidRDefault="00DD6E9D" w:rsidP="00935DE3">
      <w:pPr>
        <w:pStyle w:val="Default"/>
        <w:ind w:left="714"/>
        <w:jc w:val="both"/>
        <w:rPr>
          <w:rFonts w:ascii="Arial" w:eastAsiaTheme="minorHAnsi" w:hAnsi="Arial" w:cs="Arial"/>
          <w:lang w:eastAsia="en-US"/>
        </w:rPr>
      </w:pPr>
    </w:p>
    <w:p w14:paraId="1E76BB80" w14:textId="77777777" w:rsidR="00AD12F0" w:rsidRPr="0052556C" w:rsidRDefault="00AD12F0" w:rsidP="00660053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4C03CF7A" w14:textId="77777777" w:rsidR="008C0FB7" w:rsidRPr="0052556C" w:rsidRDefault="008C0FB7" w:rsidP="009C0674">
      <w:pPr>
        <w:tabs>
          <w:tab w:val="left" w:pos="0"/>
          <w:tab w:val="left" w:pos="567"/>
        </w:tabs>
        <w:jc w:val="both"/>
        <w:rPr>
          <w:rFonts w:ascii="Arial" w:hAnsi="Arial" w:cs="Arial"/>
          <w:b/>
        </w:rPr>
      </w:pPr>
      <w:r w:rsidRPr="0052556C">
        <w:rPr>
          <w:rFonts w:ascii="Arial" w:hAnsi="Arial" w:cs="Arial"/>
          <w:b/>
        </w:rPr>
        <w:t>N.B.: in caso di partecipazione in forma di:</w:t>
      </w:r>
    </w:p>
    <w:p w14:paraId="493B5B14" w14:textId="77777777" w:rsidR="003D44F7" w:rsidRPr="0052556C" w:rsidRDefault="003D44F7" w:rsidP="009C067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52556C">
        <w:rPr>
          <w:rFonts w:ascii="Arial" w:hAnsi="Arial" w:cs="Arial"/>
          <w:color w:val="000000"/>
        </w:rPr>
        <w:t>Raggruppamento temporaneo o Consorzio ordinario</w:t>
      </w:r>
      <w:r w:rsidR="008C0FB7" w:rsidRPr="0052556C">
        <w:rPr>
          <w:rFonts w:ascii="Arial" w:hAnsi="Arial" w:cs="Arial"/>
          <w:bCs/>
        </w:rPr>
        <w:t xml:space="preserve"> tutti i documenti costituenti da inserire nella BUSTA C</w:t>
      </w:r>
      <w:r w:rsidRPr="0052556C">
        <w:rPr>
          <w:rFonts w:ascii="Arial" w:hAnsi="Arial" w:cs="Arial"/>
          <w:color w:val="000000"/>
        </w:rPr>
        <w:t xml:space="preserve"> dovranno essere sottoscritti dal capogruppo in caso di RT/Consorzio costituito, ovvero da tutti i componenti in caso di RT/Consorzio costituendo;</w:t>
      </w:r>
    </w:p>
    <w:p w14:paraId="0521ED5B" w14:textId="77777777" w:rsidR="003D44F7" w:rsidRDefault="003D44F7" w:rsidP="009C067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52556C">
        <w:rPr>
          <w:rFonts w:ascii="Arial" w:hAnsi="Arial" w:cs="Arial"/>
          <w:color w:val="000000"/>
        </w:rPr>
        <w:t>in caso di partecipazione in forma di Consorzio Stabile/Consorzio tra società cooperative</w:t>
      </w:r>
      <w:r w:rsidR="008C0FB7" w:rsidRPr="0052556C">
        <w:rPr>
          <w:rFonts w:ascii="Arial" w:hAnsi="Arial" w:cs="Arial"/>
          <w:bCs/>
        </w:rPr>
        <w:t xml:space="preserve"> tutti i documenti costituenti da inserire nella BUSTA C</w:t>
      </w:r>
      <w:r w:rsidRPr="0052556C">
        <w:rPr>
          <w:rFonts w:ascii="Arial" w:hAnsi="Arial" w:cs="Arial"/>
          <w:color w:val="000000"/>
        </w:rPr>
        <w:t xml:space="preserve"> dovranno essere sottoscritti dal legale rappresentante del consorzio.</w:t>
      </w:r>
    </w:p>
    <w:p w14:paraId="019B5C6F" w14:textId="77777777" w:rsidR="00A51D0A" w:rsidRPr="0052556C" w:rsidRDefault="00A51D0A" w:rsidP="00104CF8">
      <w:pPr>
        <w:widowControl w:val="0"/>
        <w:autoSpaceDE w:val="0"/>
        <w:autoSpaceDN w:val="0"/>
        <w:adjustRightInd w:val="0"/>
        <w:spacing w:line="276" w:lineRule="auto"/>
        <w:ind w:left="780"/>
        <w:jc w:val="both"/>
        <w:rPr>
          <w:rFonts w:ascii="Arial" w:hAnsi="Arial" w:cs="Arial"/>
          <w:color w:val="000000"/>
        </w:rPr>
      </w:pPr>
    </w:p>
    <w:p w14:paraId="664ACA52" w14:textId="77777777" w:rsidR="00565A83" w:rsidRPr="0052556C" w:rsidRDefault="00D8379D" w:rsidP="00985235">
      <w:pPr>
        <w:tabs>
          <w:tab w:val="left" w:pos="0"/>
          <w:tab w:val="center" w:pos="4819"/>
        </w:tabs>
        <w:spacing w:line="276" w:lineRule="auto"/>
        <w:jc w:val="both"/>
        <w:outlineLvl w:val="0"/>
        <w:rPr>
          <w:rFonts w:ascii="Arial" w:hAnsi="Arial" w:cs="Arial"/>
          <w:b/>
        </w:rPr>
      </w:pPr>
      <w:r w:rsidRPr="0052556C">
        <w:rPr>
          <w:rFonts w:ascii="Arial" w:hAnsi="Arial" w:cs="Arial"/>
          <w:b/>
        </w:rPr>
        <w:t>5. VALUTAZIONE DELLE OFFERTE</w:t>
      </w:r>
    </w:p>
    <w:p w14:paraId="5E409908" w14:textId="3875A181" w:rsidR="00B37C9E" w:rsidRDefault="00B37C9E" w:rsidP="00B37C9E">
      <w:pPr>
        <w:spacing w:after="120" w:line="276" w:lineRule="auto"/>
        <w:contextualSpacing/>
        <w:jc w:val="both"/>
        <w:rPr>
          <w:rFonts w:ascii="Arial" w:hAnsi="Arial" w:cs="Arial"/>
          <w:noProof/>
          <w:lang w:eastAsia="en-US"/>
        </w:rPr>
      </w:pPr>
      <w:r w:rsidRPr="001B2430">
        <w:rPr>
          <w:rFonts w:ascii="Arial" w:hAnsi="Arial" w:cs="Arial"/>
          <w:noProof/>
          <w:lang w:eastAsia="en-US"/>
        </w:rPr>
        <w:t>La concessione sarà aggiudicata con il criterio dell’offerta economicamente più vantaggiosa sulla base degli elementi</w:t>
      </w:r>
      <w:r w:rsidRPr="0052556C">
        <w:rPr>
          <w:rFonts w:ascii="Arial" w:hAnsi="Arial" w:cs="Arial"/>
          <w:noProof/>
          <w:lang w:eastAsia="en-US"/>
        </w:rPr>
        <w:t xml:space="preserve"> indicati nella tabella sotto riportata.</w:t>
      </w:r>
    </w:p>
    <w:p w14:paraId="4DC2883C" w14:textId="77777777" w:rsidR="002A0E72" w:rsidRPr="00DC5EEF" w:rsidRDefault="002A0E72" w:rsidP="00B37C9E">
      <w:pPr>
        <w:spacing w:after="120" w:line="276" w:lineRule="auto"/>
        <w:contextualSpacing/>
        <w:jc w:val="both"/>
        <w:rPr>
          <w:rFonts w:ascii="Arial" w:hAnsi="Arial" w:cs="Arial"/>
          <w:noProof/>
          <w:sz w:val="8"/>
          <w:szCs w:val="8"/>
          <w:lang w:eastAsia="en-US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1"/>
        <w:gridCol w:w="570"/>
        <w:gridCol w:w="2368"/>
        <w:gridCol w:w="2161"/>
        <w:gridCol w:w="1424"/>
        <w:gridCol w:w="1510"/>
      </w:tblGrid>
      <w:tr w:rsidR="00ED56E3" w:rsidRPr="001D2EEF" w14:paraId="0B564CFA" w14:textId="77777777" w:rsidTr="001D2EEF">
        <w:trPr>
          <w:trHeight w:val="779"/>
          <w:jc w:val="center"/>
        </w:trPr>
        <w:tc>
          <w:tcPr>
            <w:tcW w:w="2344" w:type="pct"/>
            <w:gridSpan w:val="3"/>
            <w:vAlign w:val="center"/>
          </w:tcPr>
          <w:p w14:paraId="628176F7" w14:textId="77777777" w:rsidR="00A92092" w:rsidRPr="001D2EEF" w:rsidRDefault="00A92092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ELEMENTI DI VALUTAZIONE</w:t>
            </w:r>
          </w:p>
        </w:tc>
        <w:tc>
          <w:tcPr>
            <w:tcW w:w="1126" w:type="pct"/>
            <w:vAlign w:val="center"/>
          </w:tcPr>
          <w:p w14:paraId="1BBDC444" w14:textId="77777777" w:rsidR="00A92092" w:rsidRPr="001D2EEF" w:rsidRDefault="00A92092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RIFERIMENTO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vAlign w:val="center"/>
          </w:tcPr>
          <w:p w14:paraId="5A1F12B5" w14:textId="77777777" w:rsidR="00A92092" w:rsidRPr="001D2EEF" w:rsidRDefault="00A92092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FATTORI PONDERALI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14:paraId="751D97D2" w14:textId="77777777" w:rsidR="00A92092" w:rsidRPr="001D2EEF" w:rsidRDefault="00A92092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PUNTEGGIO</w:t>
            </w:r>
          </w:p>
        </w:tc>
      </w:tr>
      <w:tr w:rsidR="00DB761A" w:rsidRPr="001D2EEF" w14:paraId="323DCD75" w14:textId="77777777" w:rsidTr="001D2EEF">
        <w:trPr>
          <w:trHeight w:val="643"/>
          <w:jc w:val="center"/>
        </w:trPr>
        <w:tc>
          <w:tcPr>
            <w:tcW w:w="814" w:type="pct"/>
            <w:vMerge w:val="restart"/>
            <w:vAlign w:val="center"/>
          </w:tcPr>
          <w:p w14:paraId="46A8E3FB" w14:textId="222ADF7A" w:rsidR="00DB761A" w:rsidRPr="001D2EEF" w:rsidRDefault="005A79F8" w:rsidP="001B2430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ELEMENTI QUAL</w:t>
            </w:r>
            <w:r w:rsidR="001B2430" w:rsidRPr="001D2EEF">
              <w:rPr>
                <w:rFonts w:ascii="Arial" w:hAnsi="Arial" w:cs="Arial"/>
                <w:noProof/>
                <w:sz w:val="18"/>
                <w:szCs w:val="18"/>
              </w:rPr>
              <w:t>ITATIVI</w:t>
            </w:r>
          </w:p>
        </w:tc>
        <w:tc>
          <w:tcPr>
            <w:tcW w:w="297" w:type="pct"/>
            <w:vAlign w:val="center"/>
          </w:tcPr>
          <w:p w14:paraId="583EFBF5" w14:textId="67248C6C" w:rsidR="00DB761A" w:rsidRPr="001D2EEF" w:rsidRDefault="004E3620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DB761A" w:rsidRPr="001D2EEF">
              <w:rPr>
                <w:rFonts w:ascii="Arial" w:hAnsi="Arial" w:cs="Arial"/>
                <w:noProof/>
                <w:sz w:val="18"/>
                <w:szCs w:val="18"/>
              </w:rPr>
              <w:t>)</w:t>
            </w:r>
          </w:p>
        </w:tc>
        <w:tc>
          <w:tcPr>
            <w:tcW w:w="1234" w:type="pct"/>
            <w:vAlign w:val="center"/>
          </w:tcPr>
          <w:p w14:paraId="0354D5CD" w14:textId="77777777" w:rsidR="00DB761A" w:rsidRPr="001D2EEF" w:rsidRDefault="00DB761A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sz w:val="18"/>
                <w:szCs w:val="18"/>
              </w:rPr>
              <w:t xml:space="preserve">IPOTESI DI RECUPERO E RIUSO </w:t>
            </w:r>
          </w:p>
        </w:tc>
        <w:tc>
          <w:tcPr>
            <w:tcW w:w="1126" w:type="pct"/>
            <w:vAlign w:val="center"/>
          </w:tcPr>
          <w:p w14:paraId="689ACD3F" w14:textId="77777777" w:rsidR="00DB761A" w:rsidRPr="001D2EEF" w:rsidRDefault="00DB761A" w:rsidP="00A92092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Proposta progettuale</w:t>
            </w:r>
          </w:p>
        </w:tc>
        <w:tc>
          <w:tcPr>
            <w:tcW w:w="742" w:type="pct"/>
            <w:shd w:val="clear" w:color="auto" w:fill="FFFFFF"/>
            <w:vAlign w:val="center"/>
          </w:tcPr>
          <w:p w14:paraId="15C0D770" w14:textId="46E8651E" w:rsidR="00DB761A" w:rsidRPr="001D2EEF" w:rsidRDefault="00340E7F" w:rsidP="003B25A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P1</w:t>
            </w:r>
            <w:r w:rsidR="00DB761A" w:rsidRPr="001D2EEF">
              <w:rPr>
                <w:rFonts w:ascii="Arial" w:hAnsi="Arial" w:cs="Arial"/>
                <w:noProof/>
                <w:sz w:val="18"/>
                <w:szCs w:val="18"/>
              </w:rPr>
              <w:t xml:space="preserve"> = 3</w:t>
            </w:r>
            <w:r w:rsidR="00660166" w:rsidRPr="001D2EEF">
              <w:rPr>
                <w:rFonts w:ascii="Arial" w:hAnsi="Arial" w:cs="Arial"/>
                <w:noProof/>
                <w:sz w:val="18"/>
                <w:szCs w:val="18"/>
              </w:rPr>
              <w:t>5</w:t>
            </w:r>
          </w:p>
        </w:tc>
        <w:tc>
          <w:tcPr>
            <w:tcW w:w="788" w:type="pct"/>
            <w:vMerge w:val="restart"/>
            <w:shd w:val="clear" w:color="auto" w:fill="FFFFFF"/>
            <w:vAlign w:val="center"/>
          </w:tcPr>
          <w:p w14:paraId="22159D3C" w14:textId="74754BD2" w:rsidR="00DB761A" w:rsidRPr="001D2EEF" w:rsidRDefault="00660166" w:rsidP="00A92092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b/>
                <w:noProof/>
                <w:sz w:val="18"/>
                <w:szCs w:val="18"/>
              </w:rPr>
              <w:t>80</w:t>
            </w:r>
          </w:p>
        </w:tc>
      </w:tr>
      <w:tr w:rsidR="00DB761A" w:rsidRPr="001D2EEF" w14:paraId="6E28FB89" w14:textId="77777777" w:rsidTr="001D2EEF">
        <w:trPr>
          <w:trHeight w:val="596"/>
          <w:jc w:val="center"/>
        </w:trPr>
        <w:tc>
          <w:tcPr>
            <w:tcW w:w="814" w:type="pct"/>
            <w:vMerge/>
          </w:tcPr>
          <w:p w14:paraId="07FFBFFF" w14:textId="77777777" w:rsidR="00DB761A" w:rsidRPr="001D2EEF" w:rsidRDefault="00DB761A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79755FD7" w14:textId="1028897E" w:rsidR="00DB761A" w:rsidRPr="001D2EEF" w:rsidRDefault="004E3620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B761A" w:rsidRPr="001D2EEF">
              <w:rPr>
                <w:rFonts w:ascii="Arial" w:hAnsi="Arial" w:cs="Arial"/>
                <w:noProof/>
                <w:sz w:val="18"/>
                <w:szCs w:val="18"/>
              </w:rPr>
              <w:t>)</w:t>
            </w:r>
          </w:p>
        </w:tc>
        <w:tc>
          <w:tcPr>
            <w:tcW w:w="1234" w:type="pct"/>
            <w:vAlign w:val="center"/>
          </w:tcPr>
          <w:p w14:paraId="26EAC2E1" w14:textId="6C7A43BA" w:rsidR="00DB761A" w:rsidRPr="001D2EEF" w:rsidRDefault="00DB761A" w:rsidP="003E7FCA">
            <w:pPr>
              <w:widowControl w:val="0"/>
              <w:spacing w:before="100" w:beforeAutospacing="1" w:after="100" w:afterAutospacing="1" w:line="276" w:lineRule="auto"/>
              <w:ind w:right="9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sz w:val="18"/>
                <w:szCs w:val="18"/>
              </w:rPr>
              <w:t xml:space="preserve">OPPORTUNITÀ </w:t>
            </w:r>
            <w:r w:rsidR="00C355AC" w:rsidRPr="001D2EEF">
              <w:rPr>
                <w:rFonts w:ascii="Arial" w:hAnsi="Arial" w:cs="Arial"/>
                <w:sz w:val="18"/>
                <w:szCs w:val="18"/>
              </w:rPr>
              <w:t>T</w:t>
            </w:r>
            <w:r w:rsidR="007B3A0E" w:rsidRPr="001D2EEF">
              <w:rPr>
                <w:rFonts w:ascii="Arial" w:hAnsi="Arial" w:cs="Arial"/>
                <w:sz w:val="18"/>
                <w:szCs w:val="18"/>
              </w:rPr>
              <w:t>URISTICA</w:t>
            </w:r>
          </w:p>
        </w:tc>
        <w:tc>
          <w:tcPr>
            <w:tcW w:w="1126" w:type="pct"/>
            <w:vAlign w:val="center"/>
          </w:tcPr>
          <w:p w14:paraId="1742EA50" w14:textId="77777777" w:rsidR="00DB761A" w:rsidRPr="001D2EEF" w:rsidRDefault="00DB761A" w:rsidP="00A92092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Proposta progettuale</w:t>
            </w:r>
          </w:p>
        </w:tc>
        <w:tc>
          <w:tcPr>
            <w:tcW w:w="742" w:type="pct"/>
            <w:shd w:val="clear" w:color="auto" w:fill="FFFFFF"/>
            <w:vAlign w:val="center"/>
          </w:tcPr>
          <w:p w14:paraId="7D23B7DB" w14:textId="3FEEBEB6" w:rsidR="00DB761A" w:rsidRPr="001D2EEF" w:rsidRDefault="00340E7F" w:rsidP="003E7FCA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P2</w:t>
            </w:r>
            <w:r w:rsidR="003E7FCA" w:rsidRPr="001D2EE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DB761A" w:rsidRPr="001D2EEF">
              <w:rPr>
                <w:rFonts w:ascii="Arial" w:hAnsi="Arial" w:cs="Arial"/>
                <w:noProof/>
                <w:sz w:val="18"/>
                <w:szCs w:val="18"/>
              </w:rPr>
              <w:t>= 2</w:t>
            </w:r>
            <w:r w:rsidR="00660166" w:rsidRPr="001D2EEF">
              <w:rPr>
                <w:rFonts w:ascii="Arial" w:hAnsi="Arial" w:cs="Arial"/>
                <w:noProof/>
                <w:sz w:val="18"/>
                <w:szCs w:val="18"/>
              </w:rPr>
              <w:t>5</w:t>
            </w:r>
          </w:p>
        </w:tc>
        <w:tc>
          <w:tcPr>
            <w:tcW w:w="788" w:type="pct"/>
            <w:vMerge/>
            <w:shd w:val="clear" w:color="auto" w:fill="FFFFFF"/>
            <w:vAlign w:val="center"/>
          </w:tcPr>
          <w:p w14:paraId="5E51409F" w14:textId="77777777" w:rsidR="00DB761A" w:rsidRPr="001D2EEF" w:rsidRDefault="00DB761A" w:rsidP="00A92092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DB761A" w:rsidRPr="001D2EEF" w14:paraId="0B9A7525" w14:textId="77777777" w:rsidTr="001D2EEF">
        <w:trPr>
          <w:trHeight w:val="1115"/>
          <w:jc w:val="center"/>
        </w:trPr>
        <w:tc>
          <w:tcPr>
            <w:tcW w:w="814" w:type="pct"/>
            <w:vMerge/>
          </w:tcPr>
          <w:p w14:paraId="3546A690" w14:textId="77777777" w:rsidR="00DB761A" w:rsidRPr="001D2EEF" w:rsidRDefault="00DB761A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14:paraId="7270BC73" w14:textId="29925A1B" w:rsidR="00DB761A" w:rsidRPr="001D2EEF" w:rsidRDefault="004E3620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DB761A" w:rsidRPr="001D2EEF">
              <w:rPr>
                <w:rFonts w:ascii="Arial" w:hAnsi="Arial" w:cs="Arial"/>
                <w:noProof/>
                <w:sz w:val="18"/>
                <w:szCs w:val="18"/>
              </w:rPr>
              <w:t>)</w:t>
            </w:r>
          </w:p>
        </w:tc>
        <w:tc>
          <w:tcPr>
            <w:tcW w:w="1234" w:type="pct"/>
            <w:vAlign w:val="center"/>
          </w:tcPr>
          <w:p w14:paraId="69FA7552" w14:textId="77777777" w:rsidR="00DB761A" w:rsidRPr="001D2EEF" w:rsidRDefault="00DB761A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SOSTENIBILITÀ AMBIENTALE</w:t>
            </w:r>
            <w:r w:rsidRPr="001D2EEF" w:rsidDel="000C0C01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1D2EEF">
              <w:rPr>
                <w:rFonts w:ascii="Arial" w:hAnsi="Arial" w:cs="Arial"/>
                <w:noProof/>
                <w:sz w:val="18"/>
                <w:szCs w:val="18"/>
              </w:rPr>
              <w:t xml:space="preserve"> ED EFFICIENZA ENERGETICA</w:t>
            </w:r>
          </w:p>
        </w:tc>
        <w:tc>
          <w:tcPr>
            <w:tcW w:w="1126" w:type="pct"/>
            <w:vAlign w:val="center"/>
          </w:tcPr>
          <w:p w14:paraId="4873BA35" w14:textId="77777777" w:rsidR="00DB761A" w:rsidRPr="001D2EEF" w:rsidRDefault="00DB761A" w:rsidP="00A92092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Proposta progettuale</w:t>
            </w:r>
          </w:p>
        </w:tc>
        <w:tc>
          <w:tcPr>
            <w:tcW w:w="742" w:type="pct"/>
            <w:shd w:val="clear" w:color="auto" w:fill="FFFFFF"/>
            <w:vAlign w:val="center"/>
          </w:tcPr>
          <w:p w14:paraId="1ABB60EB" w14:textId="6495F4EB" w:rsidR="00DB761A" w:rsidRPr="001D2EEF" w:rsidRDefault="00340E7F" w:rsidP="003E7FCA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P3</w:t>
            </w:r>
            <w:r w:rsidR="00DB761A" w:rsidRPr="001D2EEF">
              <w:rPr>
                <w:rFonts w:ascii="Arial" w:hAnsi="Arial" w:cs="Arial"/>
                <w:noProof/>
                <w:sz w:val="18"/>
                <w:szCs w:val="18"/>
              </w:rPr>
              <w:t xml:space="preserve"> = 20</w:t>
            </w:r>
          </w:p>
        </w:tc>
        <w:tc>
          <w:tcPr>
            <w:tcW w:w="788" w:type="pct"/>
            <w:vMerge/>
            <w:shd w:val="clear" w:color="auto" w:fill="FFFFFF"/>
            <w:vAlign w:val="center"/>
          </w:tcPr>
          <w:p w14:paraId="2181CCCC" w14:textId="77777777" w:rsidR="00DB761A" w:rsidRPr="001D2EEF" w:rsidRDefault="00DB761A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ED56E3" w:rsidRPr="001D2EEF" w14:paraId="3A46DBDB" w14:textId="77777777" w:rsidTr="001D2EEF">
        <w:trPr>
          <w:trHeight w:val="280"/>
          <w:jc w:val="center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CE778" w14:textId="5E563CDE" w:rsidR="00A92092" w:rsidRPr="001D2EEF" w:rsidRDefault="003E7FCA" w:rsidP="003E7FCA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ELEMENTI QUANTITATIVI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AB74" w14:textId="77777777" w:rsidR="00A92092" w:rsidRPr="001D2EEF" w:rsidRDefault="00B21D73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A92092" w:rsidRPr="001D2EEF">
              <w:rPr>
                <w:rFonts w:ascii="Arial" w:hAnsi="Arial" w:cs="Arial"/>
                <w:noProof/>
                <w:sz w:val="18"/>
                <w:szCs w:val="18"/>
              </w:rPr>
              <w:t>)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5834" w14:textId="77777777" w:rsidR="00A92092" w:rsidRPr="001D2EEF" w:rsidRDefault="00A92092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 xml:space="preserve">CANONE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7381" w14:textId="77777777" w:rsidR="001D2EEF" w:rsidRDefault="00A92092" w:rsidP="00A92092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 xml:space="preserve">Offerta </w:t>
            </w:r>
          </w:p>
          <w:p w14:paraId="49B2C5A4" w14:textId="1BAC3AB7" w:rsidR="00A92092" w:rsidRPr="001D2EEF" w:rsidRDefault="00A92092" w:rsidP="001D2EEF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Economico</w:t>
            </w:r>
            <w:r w:rsidR="001D2EEF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Temporale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4FD11" w14:textId="4CD11F5B" w:rsidR="00A92092" w:rsidRPr="001D2EEF" w:rsidRDefault="00340E7F" w:rsidP="00A92092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P4</w:t>
            </w:r>
            <w:r w:rsidR="00A92092" w:rsidRPr="001D2EEF">
              <w:rPr>
                <w:rFonts w:ascii="Arial" w:hAnsi="Arial" w:cs="Arial"/>
                <w:noProof/>
                <w:sz w:val="18"/>
                <w:szCs w:val="18"/>
              </w:rPr>
              <w:t xml:space="preserve"> = </w:t>
            </w:r>
            <w:r w:rsidR="00EA1318" w:rsidRPr="001D2EEF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660166" w:rsidRPr="001D2EEF">
              <w:rPr>
                <w:rFonts w:ascii="Arial" w:hAnsi="Arial" w:cs="Arial"/>
                <w:noProof/>
                <w:sz w:val="18"/>
                <w:szCs w:val="18"/>
              </w:rPr>
              <w:t>0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D62DF" w14:textId="78D45EEC" w:rsidR="00A92092" w:rsidRPr="001D2EEF" w:rsidRDefault="00660166" w:rsidP="00A92092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</w:p>
        </w:tc>
      </w:tr>
      <w:tr w:rsidR="00ED56E3" w:rsidRPr="001D2EEF" w14:paraId="1D12B65E" w14:textId="77777777" w:rsidTr="001D2EEF">
        <w:trPr>
          <w:trHeight w:val="586"/>
          <w:jc w:val="center"/>
        </w:trPr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D280A" w14:textId="77777777" w:rsidR="00A92092" w:rsidRPr="001D2EEF" w:rsidRDefault="00A92092" w:rsidP="00A92092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5EC6A" w14:textId="77777777" w:rsidR="00A92092" w:rsidRPr="001D2EEF" w:rsidRDefault="00B21D73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A92092" w:rsidRPr="001D2EEF">
              <w:rPr>
                <w:rFonts w:ascii="Arial" w:hAnsi="Arial" w:cs="Arial"/>
                <w:noProof/>
                <w:sz w:val="18"/>
                <w:szCs w:val="18"/>
              </w:rPr>
              <w:t>)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B5DBF" w14:textId="77777777" w:rsidR="00A92092" w:rsidRPr="001D2EEF" w:rsidRDefault="00A92092" w:rsidP="00A92092">
            <w:pPr>
              <w:widowControl w:val="0"/>
              <w:spacing w:before="100" w:beforeAutospacing="1" w:after="100" w:afterAutospacing="1" w:line="276" w:lineRule="auto"/>
              <w:ind w:right="89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DURATA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2143D" w14:textId="77777777" w:rsidR="001D2EEF" w:rsidRDefault="001D2EEF" w:rsidP="001D2EEF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 xml:space="preserve">Offerta </w:t>
            </w:r>
          </w:p>
          <w:p w14:paraId="66F84DEA" w14:textId="618F491E" w:rsidR="00A92092" w:rsidRPr="001D2EEF" w:rsidRDefault="001D2EEF" w:rsidP="001D2EEF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Economico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Temporale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1E891" w14:textId="153FEF28" w:rsidR="00A92092" w:rsidRPr="001D2EEF" w:rsidRDefault="00340E7F" w:rsidP="00A92092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1D2EEF">
              <w:rPr>
                <w:rFonts w:ascii="Arial" w:hAnsi="Arial" w:cs="Arial"/>
                <w:noProof/>
                <w:sz w:val="18"/>
                <w:szCs w:val="18"/>
              </w:rPr>
              <w:t>P5</w:t>
            </w:r>
            <w:r w:rsidR="00A92092" w:rsidRPr="001D2EEF">
              <w:rPr>
                <w:rFonts w:ascii="Arial" w:hAnsi="Arial" w:cs="Arial"/>
                <w:noProof/>
                <w:sz w:val="18"/>
                <w:szCs w:val="18"/>
              </w:rPr>
              <w:t xml:space="preserve"> = 10</w:t>
            </w: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3E55B" w14:textId="77777777" w:rsidR="00A92092" w:rsidRPr="001D2EEF" w:rsidRDefault="00A92092" w:rsidP="00A92092">
            <w:pPr>
              <w:spacing w:line="27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14:paraId="5D90A21A" w14:textId="77777777" w:rsidR="00B55FE7" w:rsidRDefault="00B37C9E" w:rsidP="00985235">
      <w:pPr>
        <w:spacing w:before="240" w:after="240" w:line="276" w:lineRule="auto"/>
        <w:jc w:val="both"/>
        <w:rPr>
          <w:rFonts w:ascii="Arial" w:hAnsi="Arial" w:cs="Arial"/>
          <w:noProof/>
        </w:rPr>
      </w:pPr>
      <w:r w:rsidRPr="0052556C">
        <w:rPr>
          <w:rFonts w:ascii="Arial" w:hAnsi="Arial" w:cs="Arial"/>
          <w:noProof/>
        </w:rPr>
        <w:t xml:space="preserve">Si riporta di seguito la descrizione degli elementi </w:t>
      </w:r>
      <w:r w:rsidR="006E3058" w:rsidRPr="0052556C">
        <w:rPr>
          <w:rFonts w:ascii="Arial" w:hAnsi="Arial" w:cs="Arial"/>
          <w:noProof/>
        </w:rPr>
        <w:t>valutativi</w:t>
      </w:r>
      <w:r w:rsidR="00B55FE7">
        <w:rPr>
          <w:rFonts w:ascii="Arial" w:hAnsi="Arial" w:cs="Arial"/>
          <w:noProof/>
        </w:rPr>
        <w:t>:</w:t>
      </w:r>
    </w:p>
    <w:p w14:paraId="2B305591" w14:textId="4FED0D8A" w:rsidR="00B37C9E" w:rsidRPr="0052556C" w:rsidRDefault="00B37C9E" w:rsidP="00B37C9E">
      <w:pPr>
        <w:numPr>
          <w:ilvl w:val="0"/>
          <w:numId w:val="52"/>
        </w:numPr>
        <w:spacing w:after="120" w:line="276" w:lineRule="auto"/>
        <w:ind w:left="567" w:hanging="567"/>
        <w:contextualSpacing/>
        <w:jc w:val="both"/>
        <w:rPr>
          <w:rFonts w:ascii="Arial" w:hAnsi="Arial" w:cs="Arial"/>
          <w:b/>
          <w:noProof/>
          <w:lang w:eastAsia="en-US"/>
        </w:rPr>
      </w:pPr>
      <w:r w:rsidRPr="0052556C">
        <w:rPr>
          <w:rFonts w:ascii="Arial" w:hAnsi="Arial" w:cs="Arial"/>
          <w:b/>
          <w:noProof/>
          <w:lang w:eastAsia="en-US"/>
        </w:rPr>
        <w:lastRenderedPageBreak/>
        <w:t>IP</w:t>
      </w:r>
      <w:r w:rsidR="002D0132" w:rsidRPr="0052556C">
        <w:rPr>
          <w:rFonts w:ascii="Arial" w:hAnsi="Arial" w:cs="Arial"/>
          <w:b/>
          <w:noProof/>
          <w:lang w:eastAsia="en-US"/>
        </w:rPr>
        <w:t xml:space="preserve">OTESI DI RECUPERO E RIUSO – max </w:t>
      </w:r>
      <w:r w:rsidR="002D0132" w:rsidRPr="00973EFC">
        <w:rPr>
          <w:rFonts w:ascii="Arial" w:hAnsi="Arial" w:cs="Arial"/>
          <w:b/>
          <w:noProof/>
          <w:lang w:eastAsia="en-US"/>
        </w:rPr>
        <w:t>3</w:t>
      </w:r>
      <w:r w:rsidR="00660166" w:rsidRPr="00973EFC">
        <w:rPr>
          <w:rFonts w:ascii="Arial" w:hAnsi="Arial" w:cs="Arial"/>
          <w:b/>
          <w:noProof/>
          <w:lang w:eastAsia="en-US"/>
        </w:rPr>
        <w:t>5</w:t>
      </w:r>
      <w:r w:rsidR="002D0132" w:rsidRPr="00973EFC">
        <w:rPr>
          <w:rFonts w:ascii="Arial" w:hAnsi="Arial" w:cs="Arial"/>
          <w:b/>
          <w:noProof/>
          <w:lang w:eastAsia="en-US"/>
        </w:rPr>
        <w:t xml:space="preserve"> </w:t>
      </w:r>
      <w:r w:rsidRPr="00973EFC">
        <w:rPr>
          <w:rFonts w:ascii="Arial" w:hAnsi="Arial" w:cs="Arial"/>
          <w:b/>
          <w:noProof/>
          <w:lang w:eastAsia="en-US"/>
        </w:rPr>
        <w:t>punti</w:t>
      </w:r>
    </w:p>
    <w:p w14:paraId="7B6C38CD" w14:textId="7BAC73DB" w:rsidR="006D289E" w:rsidRPr="00973EFC" w:rsidRDefault="004D5654" w:rsidP="006D289E">
      <w:pPr>
        <w:spacing w:after="120"/>
        <w:jc w:val="both"/>
        <w:rPr>
          <w:rFonts w:ascii="Arial" w:eastAsia="Arial Unicode MS" w:hAnsi="Arial" w:cs="Arial"/>
          <w:color w:val="000000"/>
        </w:rPr>
      </w:pPr>
      <w:r w:rsidRPr="0052556C">
        <w:rPr>
          <w:rFonts w:ascii="Arial" w:eastAsia="Arial Unicode MS" w:hAnsi="Arial" w:cs="Arial"/>
          <w:color w:val="000000"/>
        </w:rPr>
        <w:t xml:space="preserve">Descrizione dell’ipotesi di recupero e riuso che il proponente intende sviluppare per la valorizzazione del bene. La proposta dovrà essere in linea con i principi generali del progetto e con il contesto di riferimento e rappresentare le nuove funzioni (accoglienza turistica associata ad attività sociali, ricreative, culturali, sportive, di scoperta del territorio e di promozione dei prodotti locali) e le modalità di intervento previste, a seconda della natura del bene, della presenza o meno di un vincolo e del grado di tutela. Saranno anche valutate </w:t>
      </w:r>
      <w:r w:rsidR="000411A0">
        <w:rPr>
          <w:rFonts w:ascii="Arial" w:eastAsia="Arial Unicode MS" w:hAnsi="Arial" w:cs="Arial"/>
          <w:color w:val="000000"/>
        </w:rPr>
        <w:t xml:space="preserve">la particolare rilevanza della proposta progettuale e </w:t>
      </w:r>
      <w:r w:rsidRPr="0052556C">
        <w:rPr>
          <w:rFonts w:ascii="Arial" w:eastAsia="Arial Unicode MS" w:hAnsi="Arial" w:cs="Arial"/>
          <w:color w:val="000000"/>
        </w:rPr>
        <w:t>le specifiche azioni che i partecipanti intendono intraprendere ai fini della tutela e della conservazione del carattere storico, artistico, identitario e dell’autenticità del bene, nonché al fine di garantire l’integrazione con il sistema territoriale, ambientale, paesaggistico e con la storia, la cultura, l’identità locale e il tessuto socio-economico</w:t>
      </w:r>
      <w:r w:rsidR="006D289E">
        <w:rPr>
          <w:rFonts w:ascii="Arial" w:eastAsia="Arial Unicode MS" w:hAnsi="Arial" w:cs="Arial"/>
          <w:color w:val="000000"/>
        </w:rPr>
        <w:t>.</w:t>
      </w:r>
    </w:p>
    <w:p w14:paraId="5D0E9029" w14:textId="72CD4721" w:rsidR="00B37C9E" w:rsidRPr="0052556C" w:rsidRDefault="00B37C9E" w:rsidP="00B37C9E">
      <w:pPr>
        <w:numPr>
          <w:ilvl w:val="0"/>
          <w:numId w:val="52"/>
        </w:numPr>
        <w:spacing w:after="120" w:line="276" w:lineRule="auto"/>
        <w:ind w:left="567" w:hanging="567"/>
        <w:contextualSpacing/>
        <w:jc w:val="both"/>
        <w:rPr>
          <w:rFonts w:ascii="Arial" w:hAnsi="Arial" w:cs="Arial"/>
          <w:b/>
          <w:noProof/>
          <w:lang w:eastAsia="en-US"/>
        </w:rPr>
      </w:pPr>
      <w:r w:rsidRPr="0052556C">
        <w:rPr>
          <w:rFonts w:ascii="Arial" w:hAnsi="Arial" w:cs="Arial"/>
          <w:b/>
          <w:noProof/>
          <w:lang w:eastAsia="en-US"/>
        </w:rPr>
        <w:t xml:space="preserve">OPPORTUNITÀ </w:t>
      </w:r>
      <w:r w:rsidR="00C355AC">
        <w:rPr>
          <w:rFonts w:ascii="Arial" w:hAnsi="Arial" w:cs="Arial"/>
          <w:b/>
          <w:noProof/>
          <w:lang w:eastAsia="en-US"/>
        </w:rPr>
        <w:t>T</w:t>
      </w:r>
      <w:r w:rsidR="007B3A0E">
        <w:rPr>
          <w:rFonts w:ascii="Arial" w:hAnsi="Arial" w:cs="Arial"/>
          <w:b/>
          <w:noProof/>
          <w:lang w:eastAsia="en-US"/>
        </w:rPr>
        <w:t xml:space="preserve">URISTICA </w:t>
      </w:r>
      <w:r w:rsidRPr="0052556C">
        <w:rPr>
          <w:rFonts w:ascii="Arial" w:hAnsi="Arial" w:cs="Arial"/>
          <w:b/>
          <w:noProof/>
          <w:lang w:eastAsia="en-US"/>
        </w:rPr>
        <w:t>– max</w:t>
      </w:r>
      <w:r w:rsidRPr="00320A97">
        <w:rPr>
          <w:rFonts w:ascii="Arial" w:hAnsi="Arial" w:cs="Arial"/>
          <w:b/>
          <w:noProof/>
          <w:lang w:eastAsia="en-US"/>
        </w:rPr>
        <w:t xml:space="preserve"> </w:t>
      </w:r>
      <w:r w:rsidR="0053130B" w:rsidRPr="00320A97">
        <w:rPr>
          <w:rFonts w:ascii="Arial" w:hAnsi="Arial" w:cs="Arial"/>
          <w:b/>
          <w:noProof/>
          <w:lang w:eastAsia="en-US"/>
        </w:rPr>
        <w:t>2</w:t>
      </w:r>
      <w:r w:rsidR="00660166" w:rsidRPr="00320A97">
        <w:rPr>
          <w:rFonts w:ascii="Arial" w:hAnsi="Arial" w:cs="Arial"/>
          <w:b/>
          <w:noProof/>
          <w:lang w:eastAsia="en-US"/>
        </w:rPr>
        <w:t>5</w:t>
      </w:r>
      <w:r w:rsidR="0053130B" w:rsidRPr="0052556C">
        <w:rPr>
          <w:rFonts w:ascii="Arial" w:hAnsi="Arial" w:cs="Arial"/>
          <w:b/>
          <w:noProof/>
          <w:lang w:eastAsia="en-US"/>
        </w:rPr>
        <w:t xml:space="preserve"> </w:t>
      </w:r>
      <w:r w:rsidRPr="0052556C">
        <w:rPr>
          <w:rFonts w:ascii="Arial" w:hAnsi="Arial" w:cs="Arial"/>
          <w:b/>
          <w:noProof/>
          <w:lang w:eastAsia="en-US"/>
        </w:rPr>
        <w:t>punti</w:t>
      </w:r>
    </w:p>
    <w:p w14:paraId="53EC0E73" w14:textId="5D0598FD" w:rsidR="007B3A0E" w:rsidRDefault="007B3A0E" w:rsidP="007B3A0E">
      <w:pPr>
        <w:widowControl w:val="0"/>
        <w:spacing w:after="120"/>
        <w:jc w:val="both"/>
        <w:rPr>
          <w:rFonts w:ascii="Arial" w:eastAsia="Arial Unicode MS" w:hAnsi="Arial" w:cs="Arial"/>
        </w:rPr>
      </w:pPr>
      <w:r w:rsidRPr="0052556C">
        <w:rPr>
          <w:rFonts w:ascii="Arial" w:eastAsia="Arial Unicode MS" w:hAnsi="Arial" w:cs="Arial"/>
        </w:rPr>
        <w:t xml:space="preserve">Descrizione dell’attività che s’intende sviluppare per il riuso dell’immobile. La proposta sarà valutata in termini di opportunità turistica, </w:t>
      </w:r>
      <w:r>
        <w:rPr>
          <w:rFonts w:ascii="Arial" w:eastAsia="Arial Unicode MS" w:hAnsi="Arial" w:cs="Arial"/>
        </w:rPr>
        <w:t xml:space="preserve">connessa ai temi del sociale, culturale, della cura e del benessere, </w:t>
      </w:r>
      <w:r w:rsidRPr="0052556C">
        <w:rPr>
          <w:rFonts w:ascii="Arial" w:eastAsia="Arial Unicode MS" w:hAnsi="Arial" w:cs="Arial"/>
        </w:rPr>
        <w:t xml:space="preserve">valutando quindi sia il beneficio economico e/o sociale per il territorio coinvolto, sia i benefici per lo sviluppo del Turismo Sostenibile, rispettoso dell’ambiente </w:t>
      </w:r>
      <w:r>
        <w:rPr>
          <w:rFonts w:ascii="Arial" w:eastAsia="Arial Unicode MS" w:hAnsi="Arial" w:cs="Arial"/>
        </w:rPr>
        <w:t>e del paesaggio di riferimento</w:t>
      </w:r>
      <w:r w:rsidRPr="0052556C">
        <w:rPr>
          <w:rFonts w:ascii="Arial" w:eastAsia="Arial Unicode MS" w:hAnsi="Arial" w:cs="Arial"/>
        </w:rPr>
        <w:t>. Il punteggio sarà inoltre attribuito con riferimento ai seguenti aspetti: fruibilità pubblica; networking; destagionalizzazione e sviluppo locale.</w:t>
      </w:r>
    </w:p>
    <w:p w14:paraId="5D303998" w14:textId="77777777" w:rsidR="00B37C9E" w:rsidRPr="0052556C" w:rsidRDefault="00B37C9E" w:rsidP="00B37C9E">
      <w:pPr>
        <w:numPr>
          <w:ilvl w:val="0"/>
          <w:numId w:val="52"/>
        </w:numPr>
        <w:spacing w:after="120" w:line="276" w:lineRule="auto"/>
        <w:ind w:left="567" w:hanging="567"/>
        <w:contextualSpacing/>
        <w:jc w:val="both"/>
        <w:rPr>
          <w:rFonts w:ascii="Arial" w:hAnsi="Arial" w:cs="Arial"/>
          <w:b/>
          <w:noProof/>
          <w:lang w:eastAsia="en-US"/>
        </w:rPr>
      </w:pPr>
      <w:r w:rsidRPr="0052556C">
        <w:rPr>
          <w:rFonts w:ascii="Arial" w:hAnsi="Arial" w:cs="Arial"/>
          <w:b/>
          <w:noProof/>
          <w:lang w:eastAsia="en-US"/>
        </w:rPr>
        <w:t>SOSTENIBILITÀ AMBIENTALE ED EFFICIENZA ENERGETICA – max</w:t>
      </w:r>
      <w:r w:rsidR="0053130B" w:rsidRPr="0052556C">
        <w:rPr>
          <w:rFonts w:ascii="Arial" w:hAnsi="Arial" w:cs="Arial"/>
          <w:b/>
          <w:noProof/>
          <w:lang w:eastAsia="en-US"/>
        </w:rPr>
        <w:t xml:space="preserve"> </w:t>
      </w:r>
      <w:r w:rsidR="0053130B" w:rsidRPr="00320A97">
        <w:rPr>
          <w:rFonts w:ascii="Arial" w:hAnsi="Arial" w:cs="Arial"/>
          <w:b/>
          <w:noProof/>
          <w:lang w:eastAsia="en-US"/>
        </w:rPr>
        <w:t>20</w:t>
      </w:r>
      <w:r w:rsidR="0053130B" w:rsidRPr="0052556C">
        <w:rPr>
          <w:rFonts w:ascii="Arial" w:hAnsi="Arial" w:cs="Arial"/>
          <w:b/>
          <w:noProof/>
          <w:lang w:eastAsia="en-US"/>
        </w:rPr>
        <w:t xml:space="preserve"> </w:t>
      </w:r>
      <w:r w:rsidRPr="0052556C">
        <w:rPr>
          <w:rFonts w:ascii="Arial" w:hAnsi="Arial" w:cs="Arial"/>
          <w:b/>
          <w:noProof/>
          <w:lang w:eastAsia="en-US"/>
        </w:rPr>
        <w:t xml:space="preserve">punti </w:t>
      </w:r>
    </w:p>
    <w:p w14:paraId="1E1E620C" w14:textId="77777777" w:rsidR="009B53A3" w:rsidRPr="0052556C" w:rsidRDefault="009B53A3" w:rsidP="009B53A3">
      <w:pPr>
        <w:spacing w:after="120"/>
        <w:jc w:val="both"/>
        <w:rPr>
          <w:rFonts w:ascii="Arial" w:hAnsi="Arial" w:cs="Arial"/>
          <w:b/>
        </w:rPr>
      </w:pPr>
      <w:r w:rsidRPr="0052556C">
        <w:rPr>
          <w:rFonts w:ascii="Arial" w:eastAsia="Arial Unicode MS" w:hAnsi="Arial" w:cs="Arial"/>
        </w:rPr>
        <w:t xml:space="preserve">Descrizione degli </w:t>
      </w:r>
      <w:r w:rsidRPr="0052556C">
        <w:rPr>
          <w:rFonts w:ascii="Arial" w:hAnsi="Arial" w:cs="Arial"/>
        </w:rPr>
        <w:t xml:space="preserve">elementi caratterizzanti la proposta secondo i principi di sostenibilità ambientale e </w:t>
      </w:r>
      <w:r w:rsidRPr="0052556C">
        <w:rPr>
          <w:rFonts w:ascii="Arial" w:eastAsia="Arial Unicode MS" w:hAnsi="Arial" w:cs="Arial"/>
        </w:rPr>
        <w:t>di efficienza energetica</w:t>
      </w:r>
      <w:r w:rsidRPr="0052556C">
        <w:rPr>
          <w:rFonts w:ascii="Arial" w:hAnsi="Arial" w:cs="Arial"/>
        </w:rPr>
        <w:t xml:space="preserve">, nonché le specifiche azioni </w:t>
      </w:r>
      <w:r w:rsidRPr="0052556C">
        <w:rPr>
          <w:rFonts w:ascii="Arial" w:hAnsi="Arial" w:cs="Arial"/>
          <w:i/>
        </w:rPr>
        <w:t xml:space="preserve">"green </w:t>
      </w:r>
      <w:proofErr w:type="spellStart"/>
      <w:r w:rsidRPr="0052556C">
        <w:rPr>
          <w:rFonts w:ascii="Arial" w:hAnsi="Arial" w:cs="Arial"/>
          <w:i/>
        </w:rPr>
        <w:t>friendly</w:t>
      </w:r>
      <w:proofErr w:type="spellEnd"/>
      <w:r w:rsidRPr="0052556C">
        <w:rPr>
          <w:rFonts w:ascii="Arial" w:hAnsi="Arial" w:cs="Arial"/>
          <w:i/>
        </w:rPr>
        <w:t>"</w:t>
      </w:r>
      <w:r w:rsidRPr="0052556C">
        <w:rPr>
          <w:rFonts w:ascii="Arial" w:hAnsi="Arial" w:cs="Arial"/>
        </w:rPr>
        <w:t xml:space="preserve"> che il proponente intende mettere in campo in termini di valorizzazione e salvaguardia dell’ambiente, a vantaggio anche delle future generazioni,</w:t>
      </w:r>
      <w:r w:rsidRPr="0052556C">
        <w:rPr>
          <w:rFonts w:ascii="Arial" w:eastAsia="Arial Unicode MS" w:hAnsi="Arial" w:cs="Arial"/>
        </w:rPr>
        <w:t xml:space="preserve"> e di miglioramento della performance energetica del bene, conseguito attraverso riduzione dei consumi e implementazione di fonti rinnovabili, con riferimento alle “Linee di indirizzo per il miglioramento dell’efficienza energetica nel patrimonio culturale” (DDG Rep. 701 del 20 agosto 2013) nel caso di beni vincolati. </w:t>
      </w:r>
      <w:r w:rsidRPr="0052556C">
        <w:rPr>
          <w:rFonts w:ascii="Arial" w:hAnsi="Arial" w:cs="Arial"/>
        </w:rPr>
        <w:t xml:space="preserve">Il punteggio sarà inoltre attribuito con riferimento ai seguenti aspetti: materiali </w:t>
      </w:r>
      <w:proofErr w:type="spellStart"/>
      <w:r w:rsidRPr="0052556C">
        <w:rPr>
          <w:rFonts w:ascii="Arial" w:hAnsi="Arial" w:cs="Arial"/>
        </w:rPr>
        <w:t>bio</w:t>
      </w:r>
      <w:proofErr w:type="spellEnd"/>
      <w:r w:rsidRPr="0052556C">
        <w:rPr>
          <w:rFonts w:ascii="Arial" w:hAnsi="Arial" w:cs="Arial"/>
        </w:rPr>
        <w:t>-eco compatibili, tecniche e dispostivi bioclimatici; gestione sostenibile del cantiere; soluzioni a favore della mobilità dolce; miglioramento delle prestazioni energetiche dell’immobile e utilizzo di dispositivi a basso consumo.</w:t>
      </w:r>
      <w:r w:rsidRPr="0052556C">
        <w:rPr>
          <w:rFonts w:ascii="Arial" w:hAnsi="Arial" w:cs="Arial"/>
          <w:b/>
        </w:rPr>
        <w:t xml:space="preserve"> </w:t>
      </w:r>
    </w:p>
    <w:p w14:paraId="0EA43A6F" w14:textId="0C5C84C5" w:rsidR="00A66B54" w:rsidRPr="0052556C" w:rsidRDefault="00A66B54" w:rsidP="009C0674">
      <w:pPr>
        <w:numPr>
          <w:ilvl w:val="0"/>
          <w:numId w:val="52"/>
        </w:numPr>
        <w:spacing w:after="120" w:line="276" w:lineRule="auto"/>
        <w:ind w:left="567" w:hanging="567"/>
        <w:contextualSpacing/>
        <w:jc w:val="both"/>
        <w:rPr>
          <w:rFonts w:ascii="Arial" w:hAnsi="Arial" w:cs="Arial"/>
          <w:b/>
          <w:noProof/>
          <w:lang w:eastAsia="en-US"/>
        </w:rPr>
      </w:pPr>
      <w:r w:rsidRPr="0052556C">
        <w:rPr>
          <w:rFonts w:ascii="Arial" w:hAnsi="Arial" w:cs="Arial"/>
          <w:b/>
          <w:noProof/>
          <w:lang w:eastAsia="en-US"/>
        </w:rPr>
        <w:t>CANONE – max</w:t>
      </w:r>
      <w:r w:rsidRPr="002D1E76">
        <w:rPr>
          <w:rFonts w:ascii="Arial" w:hAnsi="Arial" w:cs="Arial"/>
          <w:b/>
          <w:noProof/>
          <w:lang w:eastAsia="en-US"/>
        </w:rPr>
        <w:t xml:space="preserve"> </w:t>
      </w:r>
      <w:r w:rsidR="00C26CA2" w:rsidRPr="00320A97">
        <w:rPr>
          <w:rFonts w:ascii="Arial" w:hAnsi="Arial" w:cs="Arial"/>
          <w:b/>
          <w:noProof/>
          <w:lang w:eastAsia="en-US"/>
        </w:rPr>
        <w:t>1</w:t>
      </w:r>
      <w:r w:rsidR="00660166" w:rsidRPr="00320A97">
        <w:rPr>
          <w:rFonts w:ascii="Arial" w:hAnsi="Arial" w:cs="Arial"/>
          <w:b/>
          <w:noProof/>
          <w:lang w:eastAsia="en-US"/>
        </w:rPr>
        <w:t>0</w:t>
      </w:r>
      <w:r w:rsidR="00C26CA2" w:rsidRPr="002D1E76">
        <w:rPr>
          <w:rFonts w:ascii="Arial" w:hAnsi="Arial" w:cs="Arial"/>
          <w:b/>
          <w:noProof/>
          <w:lang w:eastAsia="en-US"/>
        </w:rPr>
        <w:t xml:space="preserve"> </w:t>
      </w:r>
      <w:r w:rsidRPr="0052556C">
        <w:rPr>
          <w:rFonts w:ascii="Arial" w:hAnsi="Arial" w:cs="Arial"/>
          <w:b/>
          <w:noProof/>
          <w:lang w:eastAsia="en-US"/>
        </w:rPr>
        <w:t xml:space="preserve">punti </w:t>
      </w:r>
    </w:p>
    <w:p w14:paraId="1F612419" w14:textId="591A0096" w:rsidR="002D1E76" w:rsidRDefault="00232C70" w:rsidP="00063D2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</w:rPr>
      </w:pPr>
      <w:r w:rsidRPr="001E4390">
        <w:rPr>
          <w:rFonts w:ascii="Arial" w:eastAsiaTheme="minorHAnsi" w:hAnsi="Arial" w:cs="Arial"/>
          <w:color w:val="000000"/>
        </w:rPr>
        <w:t xml:space="preserve">Il canone </w:t>
      </w:r>
      <w:r w:rsidR="00CE48E5" w:rsidRPr="001E4390">
        <w:rPr>
          <w:rFonts w:ascii="Arial" w:eastAsiaTheme="minorHAnsi" w:hAnsi="Arial" w:cs="Arial"/>
          <w:color w:val="000000"/>
        </w:rPr>
        <w:t xml:space="preserve">annuo </w:t>
      </w:r>
      <w:r w:rsidRPr="001E4390">
        <w:rPr>
          <w:rFonts w:ascii="Arial" w:eastAsiaTheme="minorHAnsi" w:hAnsi="Arial" w:cs="Arial"/>
          <w:color w:val="000000"/>
        </w:rPr>
        <w:t xml:space="preserve">fisso </w:t>
      </w:r>
      <w:r w:rsidR="00205971" w:rsidRPr="001E4390">
        <w:rPr>
          <w:rFonts w:ascii="Arial" w:eastAsiaTheme="minorHAnsi" w:hAnsi="Arial" w:cs="Arial"/>
          <w:color w:val="000000"/>
        </w:rPr>
        <w:t xml:space="preserve">che si </w:t>
      </w:r>
      <w:r w:rsidR="00CE48E5" w:rsidRPr="001E4390">
        <w:rPr>
          <w:rFonts w:ascii="Arial" w:eastAsiaTheme="minorHAnsi" w:hAnsi="Arial" w:cs="Arial"/>
          <w:color w:val="000000"/>
        </w:rPr>
        <w:t>intende</w:t>
      </w:r>
      <w:r w:rsidR="00205971" w:rsidRPr="001E4390">
        <w:rPr>
          <w:rFonts w:ascii="Arial" w:eastAsiaTheme="minorHAnsi" w:hAnsi="Arial" w:cs="Arial"/>
          <w:color w:val="000000"/>
        </w:rPr>
        <w:t xml:space="preserve"> corrispondere per la durata proposta della </w:t>
      </w:r>
      <w:r w:rsidR="00982191" w:rsidRPr="00982191">
        <w:rPr>
          <w:rFonts w:ascii="Arial" w:eastAsiaTheme="minorHAnsi" w:hAnsi="Arial" w:cs="Arial"/>
          <w:color w:val="000000"/>
        </w:rPr>
        <w:t>concessione</w:t>
      </w:r>
      <w:r w:rsidR="00F74B26">
        <w:rPr>
          <w:rFonts w:ascii="Arial" w:eastAsiaTheme="minorHAnsi" w:hAnsi="Arial" w:cs="Arial"/>
          <w:color w:val="000000"/>
        </w:rPr>
        <w:t xml:space="preserve"> e</w:t>
      </w:r>
      <w:r w:rsidR="00205971" w:rsidRPr="001E4390">
        <w:rPr>
          <w:rFonts w:ascii="Arial" w:eastAsiaTheme="minorHAnsi" w:hAnsi="Arial" w:cs="Arial"/>
          <w:color w:val="000000"/>
        </w:rPr>
        <w:t xml:space="preserve"> che</w:t>
      </w:r>
      <w:r w:rsidR="00F74B26">
        <w:rPr>
          <w:rFonts w:ascii="Arial" w:eastAsiaTheme="minorHAnsi" w:hAnsi="Arial" w:cs="Arial"/>
          <w:color w:val="000000"/>
        </w:rPr>
        <w:t>,</w:t>
      </w:r>
      <w:r w:rsidR="00205971" w:rsidRPr="001E4390">
        <w:rPr>
          <w:rFonts w:ascii="Arial" w:eastAsiaTheme="minorHAnsi" w:hAnsi="Arial" w:cs="Arial"/>
          <w:color w:val="000000"/>
        </w:rPr>
        <w:t xml:space="preserve"> </w:t>
      </w:r>
      <w:r w:rsidR="00F74B26" w:rsidRPr="001E4390">
        <w:rPr>
          <w:rFonts w:ascii="Arial" w:hAnsi="Arial" w:cs="Arial"/>
          <w:b/>
          <w:bCs/>
        </w:rPr>
        <w:t>a pena di esclusione</w:t>
      </w:r>
      <w:r w:rsidR="00F74B26">
        <w:rPr>
          <w:rFonts w:ascii="Arial" w:hAnsi="Arial" w:cs="Arial"/>
          <w:b/>
          <w:bCs/>
        </w:rPr>
        <w:t xml:space="preserve">, </w:t>
      </w:r>
      <w:r w:rsidR="00205971" w:rsidRPr="00601F74">
        <w:rPr>
          <w:rFonts w:ascii="Arial" w:eastAsiaTheme="minorHAnsi" w:hAnsi="Arial" w:cs="Arial"/>
          <w:color w:val="000000"/>
        </w:rPr>
        <w:t>non potrà essere</w:t>
      </w:r>
      <w:r w:rsidR="002D1E76" w:rsidRPr="002D1E76">
        <w:rPr>
          <w:rFonts w:ascii="Arial" w:eastAsiaTheme="minorHAnsi" w:hAnsi="Arial" w:cs="Arial"/>
          <w:color w:val="000000"/>
        </w:rPr>
        <w:t xml:space="preserve"> </w:t>
      </w:r>
      <w:r w:rsidR="002D1E76" w:rsidRPr="0090333D">
        <w:rPr>
          <w:rFonts w:ascii="Arial" w:eastAsiaTheme="minorHAnsi" w:hAnsi="Arial" w:cs="Arial"/>
          <w:color w:val="000000"/>
        </w:rPr>
        <w:t>inferiore al</w:t>
      </w:r>
      <w:r w:rsidR="00205971" w:rsidRPr="00601F74">
        <w:rPr>
          <w:rFonts w:ascii="Arial" w:eastAsiaTheme="minorHAnsi" w:hAnsi="Arial" w:cs="Arial"/>
          <w:color w:val="000000"/>
        </w:rPr>
        <w:t xml:space="preserve"> </w:t>
      </w:r>
      <w:r w:rsidR="002D1E76" w:rsidRPr="002D1E76">
        <w:rPr>
          <w:rFonts w:ascii="Arial" w:eastAsiaTheme="minorHAnsi" w:hAnsi="Arial" w:cs="Arial"/>
          <w:color w:val="000000"/>
        </w:rPr>
        <w:t xml:space="preserve">canone minimo </w:t>
      </w:r>
      <w:proofErr w:type="spellStart"/>
      <w:r w:rsidR="002D1E76" w:rsidRPr="002D1E76">
        <w:rPr>
          <w:rFonts w:ascii="Arial" w:eastAsiaTheme="minorHAnsi" w:hAnsi="Arial" w:cs="Arial"/>
          <w:color w:val="000000"/>
        </w:rPr>
        <w:t>ricognitorio</w:t>
      </w:r>
      <w:proofErr w:type="spellEnd"/>
      <w:r w:rsidR="002D1E76" w:rsidRPr="002D1E76">
        <w:rPr>
          <w:rFonts w:ascii="Arial" w:eastAsiaTheme="minorHAnsi" w:hAnsi="Arial" w:cs="Arial"/>
          <w:color w:val="000000"/>
        </w:rPr>
        <w:t xml:space="preserve"> pari a </w:t>
      </w:r>
      <w:r w:rsidR="002D1E76" w:rsidRPr="000663C5">
        <w:rPr>
          <w:rFonts w:ascii="Arial" w:eastAsiaTheme="minorHAnsi" w:hAnsi="Arial" w:cs="Arial"/>
          <w:color w:val="000000"/>
        </w:rPr>
        <w:t>21</w:t>
      </w:r>
      <w:r w:rsidR="000663C5" w:rsidRPr="000663C5">
        <w:rPr>
          <w:rFonts w:ascii="Arial" w:eastAsiaTheme="minorHAnsi" w:hAnsi="Arial" w:cs="Arial"/>
          <w:color w:val="000000"/>
        </w:rPr>
        <w:t>7</w:t>
      </w:r>
      <w:r w:rsidR="002D1E76" w:rsidRPr="000663C5">
        <w:rPr>
          <w:rFonts w:ascii="Arial" w:eastAsiaTheme="minorHAnsi" w:hAnsi="Arial" w:cs="Arial"/>
          <w:color w:val="000000"/>
        </w:rPr>
        <w:t>,</w:t>
      </w:r>
      <w:r w:rsidR="000663C5" w:rsidRPr="000663C5">
        <w:rPr>
          <w:rFonts w:ascii="Arial" w:eastAsiaTheme="minorHAnsi" w:hAnsi="Arial" w:cs="Arial"/>
          <w:color w:val="000000"/>
        </w:rPr>
        <w:t xml:space="preserve">00 </w:t>
      </w:r>
      <w:r w:rsidR="009537E7" w:rsidRPr="000663C5">
        <w:rPr>
          <w:rFonts w:ascii="Arial" w:eastAsiaTheme="minorHAnsi" w:hAnsi="Arial" w:cs="Arial"/>
          <w:color w:val="000000"/>
        </w:rPr>
        <w:t>€</w:t>
      </w:r>
      <w:r w:rsidR="002D1E76" w:rsidRPr="000663C5">
        <w:rPr>
          <w:rFonts w:ascii="Arial" w:eastAsiaTheme="minorHAnsi" w:hAnsi="Arial" w:cs="Arial"/>
          <w:color w:val="000000"/>
        </w:rPr>
        <w:t>,</w:t>
      </w:r>
      <w:r w:rsidR="002D1E76" w:rsidRPr="002D1E76">
        <w:rPr>
          <w:rFonts w:ascii="Arial" w:eastAsiaTheme="minorHAnsi" w:hAnsi="Arial" w:cs="Arial"/>
          <w:color w:val="000000"/>
        </w:rPr>
        <w:t xml:space="preserve"> ai sensi del D.L. 546/1981, DM 258/1998, art. 10 c. 2 della L. 537/1993</w:t>
      </w:r>
      <w:r w:rsidR="00990ACC">
        <w:rPr>
          <w:rFonts w:ascii="Arial" w:eastAsiaTheme="minorHAnsi" w:hAnsi="Arial" w:cs="Arial"/>
          <w:color w:val="000000"/>
        </w:rPr>
        <w:t>.</w:t>
      </w:r>
    </w:p>
    <w:p w14:paraId="520FC256" w14:textId="77777777" w:rsidR="000E6F6A" w:rsidRPr="001E4390" w:rsidRDefault="00254E18" w:rsidP="00063D2A">
      <w:pPr>
        <w:widowControl w:val="0"/>
        <w:spacing w:after="120"/>
        <w:jc w:val="both"/>
        <w:rPr>
          <w:rFonts w:ascii="Arial" w:eastAsia="Arial Unicode MS" w:hAnsi="Arial" w:cs="Arial"/>
        </w:rPr>
      </w:pPr>
      <w:r w:rsidRPr="001E4390">
        <w:rPr>
          <w:rFonts w:ascii="Arial" w:eastAsia="Arial Unicode MS" w:hAnsi="Arial" w:cs="Arial"/>
        </w:rPr>
        <w:t xml:space="preserve">Il punteggio sarà attribuito </w:t>
      </w:r>
      <w:r w:rsidR="00932B48" w:rsidRPr="001E4390">
        <w:rPr>
          <w:rFonts w:ascii="Arial" w:eastAsia="Arial Unicode MS" w:hAnsi="Arial" w:cs="Arial"/>
        </w:rPr>
        <w:t>in rapporto al canone maggiore offerto.</w:t>
      </w:r>
    </w:p>
    <w:p w14:paraId="419F34FC" w14:textId="77777777" w:rsidR="00254E18" w:rsidRPr="001E4390" w:rsidRDefault="00254E18" w:rsidP="00682BDD">
      <w:pPr>
        <w:numPr>
          <w:ilvl w:val="0"/>
          <w:numId w:val="52"/>
        </w:numPr>
        <w:spacing w:after="120" w:line="276" w:lineRule="auto"/>
        <w:ind w:left="567" w:hanging="567"/>
        <w:contextualSpacing/>
        <w:jc w:val="both"/>
        <w:rPr>
          <w:rFonts w:ascii="Arial" w:hAnsi="Arial" w:cs="Arial"/>
          <w:b/>
          <w:noProof/>
        </w:rPr>
      </w:pPr>
      <w:r w:rsidRPr="001E4390">
        <w:rPr>
          <w:rFonts w:ascii="Arial" w:hAnsi="Arial" w:cs="Arial"/>
          <w:b/>
          <w:noProof/>
          <w:lang w:eastAsia="en-US"/>
        </w:rPr>
        <w:t xml:space="preserve">DURATA – </w:t>
      </w:r>
      <w:r w:rsidR="00A66B54" w:rsidRPr="001E4390">
        <w:rPr>
          <w:rFonts w:ascii="Arial" w:hAnsi="Arial" w:cs="Arial"/>
          <w:b/>
          <w:noProof/>
          <w:lang w:eastAsia="en-US"/>
        </w:rPr>
        <w:t xml:space="preserve">max </w:t>
      </w:r>
      <w:r w:rsidR="00A66B54" w:rsidRPr="00A146DE">
        <w:rPr>
          <w:rFonts w:ascii="Arial" w:hAnsi="Arial" w:cs="Arial"/>
          <w:b/>
          <w:noProof/>
          <w:lang w:eastAsia="en-US"/>
        </w:rPr>
        <w:t>10</w:t>
      </w:r>
      <w:r w:rsidR="00A66B54" w:rsidRPr="001E4390">
        <w:rPr>
          <w:rFonts w:ascii="Arial" w:hAnsi="Arial" w:cs="Arial"/>
          <w:b/>
          <w:noProof/>
          <w:lang w:eastAsia="en-US"/>
        </w:rPr>
        <w:t xml:space="preserve"> </w:t>
      </w:r>
      <w:r w:rsidRPr="001E4390">
        <w:rPr>
          <w:rFonts w:ascii="Arial" w:hAnsi="Arial" w:cs="Arial"/>
          <w:b/>
          <w:noProof/>
          <w:lang w:eastAsia="en-US"/>
        </w:rPr>
        <w:t xml:space="preserve">punti </w:t>
      </w:r>
    </w:p>
    <w:p w14:paraId="13C075ED" w14:textId="779FE7C6" w:rsidR="00932B48" w:rsidRPr="0095117B" w:rsidRDefault="00232C70" w:rsidP="00063D2A">
      <w:pPr>
        <w:widowControl w:val="0"/>
        <w:jc w:val="both"/>
        <w:rPr>
          <w:rFonts w:ascii="Arial" w:eastAsiaTheme="minorHAnsi" w:hAnsi="Arial" w:cs="Arial"/>
          <w:strike/>
        </w:rPr>
      </w:pPr>
      <w:r w:rsidRPr="001E4390">
        <w:rPr>
          <w:rFonts w:ascii="Arial" w:eastAsiaTheme="minorHAnsi" w:hAnsi="Arial" w:cs="Arial"/>
          <w:color w:val="000000"/>
        </w:rPr>
        <w:t>La</w:t>
      </w:r>
      <w:r w:rsidR="00254E18" w:rsidRPr="001E4390">
        <w:rPr>
          <w:rFonts w:ascii="Arial" w:hAnsi="Arial" w:cs="Arial"/>
          <w:bCs/>
        </w:rPr>
        <w:t xml:space="preserve"> durata proposta per </w:t>
      </w:r>
      <w:r w:rsidR="00254E18" w:rsidRPr="00982191">
        <w:rPr>
          <w:rFonts w:ascii="Arial" w:hAnsi="Arial" w:cs="Arial"/>
          <w:bCs/>
        </w:rPr>
        <w:t xml:space="preserve">la concessione, </w:t>
      </w:r>
      <w:r w:rsidRPr="00982191">
        <w:rPr>
          <w:rFonts w:ascii="Arial" w:hAnsi="Arial" w:cs="Arial"/>
          <w:bCs/>
        </w:rPr>
        <w:t xml:space="preserve">dovrà, </w:t>
      </w:r>
      <w:r w:rsidRPr="00982191">
        <w:rPr>
          <w:rFonts w:ascii="Arial" w:hAnsi="Arial" w:cs="Arial"/>
          <w:b/>
          <w:bCs/>
        </w:rPr>
        <w:t>a pena di esclusione</w:t>
      </w:r>
      <w:r w:rsidRPr="00982191">
        <w:rPr>
          <w:rFonts w:ascii="Arial" w:hAnsi="Arial" w:cs="Arial"/>
          <w:bCs/>
        </w:rPr>
        <w:t>,</w:t>
      </w:r>
      <w:r w:rsidR="00254E18" w:rsidRPr="00982191">
        <w:rPr>
          <w:rFonts w:ascii="Arial" w:hAnsi="Arial" w:cs="Arial"/>
          <w:bCs/>
        </w:rPr>
        <w:t xml:space="preserve"> essere compresa tra un minimo di anni 6 (sei) ed un massimo di anni 50 (cinquanta)</w:t>
      </w:r>
      <w:r w:rsidR="00982191" w:rsidRPr="00982191">
        <w:rPr>
          <w:rFonts w:ascii="Arial" w:eastAsia="Arial Unicode MS" w:hAnsi="Arial" w:cs="Arial"/>
        </w:rPr>
        <w:t>.</w:t>
      </w:r>
    </w:p>
    <w:p w14:paraId="5978B86C" w14:textId="200761E8" w:rsidR="00EB5076" w:rsidRDefault="00254E18" w:rsidP="00063D2A">
      <w:pPr>
        <w:widowControl w:val="0"/>
        <w:jc w:val="both"/>
        <w:rPr>
          <w:rFonts w:ascii="Arial" w:eastAsia="Arial Unicode MS" w:hAnsi="Arial" w:cs="Arial"/>
        </w:rPr>
      </w:pPr>
      <w:r w:rsidRPr="001E4390">
        <w:rPr>
          <w:rFonts w:ascii="Arial" w:eastAsia="Arial Unicode MS" w:hAnsi="Arial" w:cs="Arial"/>
        </w:rPr>
        <w:t>Il punteggio</w:t>
      </w:r>
      <w:r w:rsidR="00604743" w:rsidRPr="001E4390">
        <w:rPr>
          <w:rFonts w:ascii="Arial" w:eastAsia="Arial Unicode MS" w:hAnsi="Arial" w:cs="Arial"/>
        </w:rPr>
        <w:t xml:space="preserve"> maggiore</w:t>
      </w:r>
      <w:r w:rsidRPr="001E4390">
        <w:rPr>
          <w:rFonts w:ascii="Arial" w:eastAsia="Arial Unicode MS" w:hAnsi="Arial" w:cs="Arial"/>
        </w:rPr>
        <w:t xml:space="preserve"> sarà attribuito </w:t>
      </w:r>
      <w:r w:rsidR="00932B48" w:rsidRPr="001E4390">
        <w:rPr>
          <w:rFonts w:ascii="Arial" w:eastAsia="Arial Unicode MS" w:hAnsi="Arial" w:cs="Arial"/>
        </w:rPr>
        <w:t xml:space="preserve">alla durata minore offerta </w:t>
      </w:r>
      <w:r w:rsidR="00383BFD" w:rsidRPr="001E4390">
        <w:rPr>
          <w:rFonts w:ascii="Arial" w:eastAsia="Arial Unicode MS" w:hAnsi="Arial" w:cs="Arial"/>
        </w:rPr>
        <w:t>che sarà</w:t>
      </w:r>
      <w:r w:rsidR="00604743" w:rsidRPr="001E4390">
        <w:rPr>
          <w:rFonts w:ascii="Arial" w:eastAsia="Arial Unicode MS" w:hAnsi="Arial" w:cs="Arial"/>
        </w:rPr>
        <w:t xml:space="preserve"> </w:t>
      </w:r>
      <w:r w:rsidR="0039573D" w:rsidRPr="001E4390">
        <w:rPr>
          <w:rFonts w:ascii="Arial" w:eastAsia="Arial Unicode MS" w:hAnsi="Arial" w:cs="Arial"/>
        </w:rPr>
        <w:t>proposta</w:t>
      </w:r>
      <w:r w:rsidR="00604743" w:rsidRPr="001E4390">
        <w:rPr>
          <w:rFonts w:ascii="Arial" w:eastAsia="Arial Unicode MS" w:hAnsi="Arial" w:cs="Arial"/>
        </w:rPr>
        <w:t xml:space="preserve"> dal concorrente</w:t>
      </w:r>
      <w:r w:rsidR="00C37EF0">
        <w:rPr>
          <w:rFonts w:ascii="Arial" w:eastAsia="Arial Unicode MS" w:hAnsi="Arial" w:cs="Arial"/>
        </w:rPr>
        <w:t xml:space="preserve">. </w:t>
      </w:r>
    </w:p>
    <w:p w14:paraId="0747F156" w14:textId="6FEBF12D" w:rsidR="00F47841" w:rsidRPr="0052556C" w:rsidRDefault="00F47841" w:rsidP="00025236">
      <w:pPr>
        <w:spacing w:before="120" w:line="276" w:lineRule="auto"/>
        <w:rPr>
          <w:rFonts w:ascii="Arial" w:hAnsi="Arial" w:cs="Arial"/>
        </w:rPr>
      </w:pPr>
      <w:r w:rsidRPr="0052556C">
        <w:rPr>
          <w:rFonts w:ascii="Arial" w:hAnsi="Arial" w:cs="Arial"/>
          <w:b/>
          <w:noProof/>
        </w:rPr>
        <w:t>5.</w:t>
      </w:r>
      <w:r w:rsidR="00F5431E">
        <w:rPr>
          <w:rFonts w:ascii="Arial" w:hAnsi="Arial" w:cs="Arial"/>
          <w:b/>
          <w:noProof/>
        </w:rPr>
        <w:t>6</w:t>
      </w:r>
      <w:r w:rsidRPr="0052556C">
        <w:rPr>
          <w:rFonts w:ascii="Arial" w:hAnsi="Arial" w:cs="Arial"/>
          <w:b/>
          <w:noProof/>
        </w:rPr>
        <w:t xml:space="preserve">. Metodo per l’attribuzione del punteggio totale: </w:t>
      </w:r>
    </w:p>
    <w:p w14:paraId="6E022B82" w14:textId="77777777" w:rsidR="00F47841" w:rsidRPr="009F6606" w:rsidRDefault="00F47841" w:rsidP="002253CC">
      <w:p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color w:val="000000"/>
          <w:lang w:eastAsia="en-US"/>
        </w:rPr>
      </w:pPr>
      <w:r w:rsidRPr="0052556C">
        <w:rPr>
          <w:rFonts w:ascii="Arial" w:eastAsiaTheme="minorHAnsi" w:hAnsi="Arial" w:cs="Arial"/>
          <w:color w:val="000000"/>
          <w:lang w:eastAsia="en-US"/>
        </w:rPr>
        <w:t>I punteggi saranno attribuiti in base al metodo aggregativo compensatore</w:t>
      </w:r>
      <w:r w:rsidRPr="0052556C">
        <w:rPr>
          <w:rStyle w:val="Rimandonotaapidipagina"/>
          <w:rFonts w:ascii="Arial" w:eastAsiaTheme="minorHAnsi" w:hAnsi="Arial"/>
          <w:color w:val="000000"/>
          <w:lang w:eastAsia="en-US"/>
        </w:rPr>
        <w:footnoteReference w:id="4"/>
      </w:r>
      <w:r w:rsidRPr="0052556C">
        <w:rPr>
          <w:rFonts w:ascii="Arial" w:eastAsiaTheme="minorHAnsi" w:hAnsi="Arial" w:cs="Arial"/>
          <w:color w:val="000000"/>
          <w:lang w:eastAsia="en-US"/>
        </w:rPr>
        <w:t xml:space="preserve">. </w:t>
      </w:r>
    </w:p>
    <w:p w14:paraId="644C0E10" w14:textId="45B001F9" w:rsidR="00F47841" w:rsidRDefault="00F47841" w:rsidP="00063D2A">
      <w:pPr>
        <w:spacing w:before="120"/>
        <w:rPr>
          <w:rFonts w:ascii="Arial" w:hAnsi="Arial" w:cs="Arial"/>
          <w:b/>
          <w:noProof/>
        </w:rPr>
      </w:pPr>
      <w:r w:rsidRPr="009F6606">
        <w:rPr>
          <w:rFonts w:ascii="Arial" w:hAnsi="Arial" w:cs="Arial"/>
          <w:b/>
          <w:noProof/>
        </w:rPr>
        <w:lastRenderedPageBreak/>
        <w:t>5.</w:t>
      </w:r>
      <w:r w:rsidR="00A368AC">
        <w:rPr>
          <w:rFonts w:ascii="Arial" w:hAnsi="Arial" w:cs="Arial"/>
          <w:b/>
          <w:noProof/>
        </w:rPr>
        <w:t>6</w:t>
      </w:r>
      <w:r w:rsidR="0053130B" w:rsidRPr="0052556C">
        <w:rPr>
          <w:rFonts w:ascii="Arial" w:hAnsi="Arial" w:cs="Arial"/>
          <w:b/>
          <w:noProof/>
        </w:rPr>
        <w:t>.1</w:t>
      </w:r>
      <w:r w:rsidRPr="0052556C">
        <w:rPr>
          <w:rFonts w:ascii="Arial" w:hAnsi="Arial" w:cs="Arial"/>
          <w:b/>
          <w:noProof/>
        </w:rPr>
        <w:t xml:space="preserve"> Metodo di calcolo dei coefficienti qualitativi delle offerte: </w:t>
      </w:r>
    </w:p>
    <w:p w14:paraId="6B53EB96" w14:textId="1CEFD634" w:rsidR="00C750E9" w:rsidRPr="00982191" w:rsidRDefault="00A368AC" w:rsidP="00982191">
      <w:pPr>
        <w:spacing w:before="12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C</w:t>
      </w:r>
      <w:r w:rsidR="00F47841" w:rsidRPr="0052556C">
        <w:rPr>
          <w:rFonts w:ascii="Arial" w:eastAsiaTheme="minorHAnsi" w:hAnsi="Arial" w:cs="Arial"/>
          <w:color w:val="000000"/>
          <w:lang w:eastAsia="en-US"/>
        </w:rPr>
        <w:t>iascun componente della commissione attribuirà – in base alla tabella di seguito riportata – un coefficiente, variabile tra zero e uno, a</w:t>
      </w:r>
      <w:r w:rsidR="00E874A9">
        <w:rPr>
          <w:rFonts w:ascii="Arial" w:eastAsiaTheme="minorHAnsi" w:hAnsi="Arial" w:cs="Arial"/>
          <w:color w:val="000000"/>
          <w:lang w:eastAsia="en-US"/>
        </w:rPr>
        <w:t xml:space="preserve">d ogni </w:t>
      </w:r>
      <w:r w:rsidR="00F47841" w:rsidRPr="0052556C">
        <w:rPr>
          <w:rFonts w:ascii="Arial" w:eastAsiaTheme="minorHAnsi" w:hAnsi="Arial" w:cs="Arial"/>
          <w:color w:val="000000"/>
          <w:lang w:eastAsia="en-US"/>
        </w:rPr>
        <w:t>elemento di valutazione. Successivamente si procederà a calcolare le medie dei coefficienti attribuiti dai commissari e a trasformarle in coefficienti definitivi riportando ad uno la media più alta e proporzionando a tale media massima le medie provvisorie prima calcolate. A seguire si procederà a moltiplicare ciascun coefficiente definitivo per il relativo fattore ponderale attribuendo così un punteggio a ciascun elemento di valutazione. Infine, verranno sommati tutti i punteggi attribuiti agli elementi di valutazione in riferimento a ciascun concorrente.</w:t>
      </w:r>
    </w:p>
    <w:tbl>
      <w:tblPr>
        <w:tblpPr w:leftFromText="141" w:rightFromText="141" w:bottomFromText="200" w:vertAnchor="text" w:horzAnchor="margin" w:tblpY="153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0"/>
        <w:gridCol w:w="2206"/>
      </w:tblGrid>
      <w:tr w:rsidR="00F47841" w:rsidRPr="0052556C" w14:paraId="6C4DA950" w14:textId="77777777" w:rsidTr="009C0674">
        <w:trPr>
          <w:trHeight w:val="478"/>
        </w:trPr>
        <w:tc>
          <w:tcPr>
            <w:tcW w:w="94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55C404" w14:textId="77777777" w:rsidR="00F47841" w:rsidRPr="0052556C" w:rsidRDefault="00F47841" w:rsidP="000252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lang w:eastAsia="en-US"/>
              </w:rPr>
            </w:pPr>
            <w:r w:rsidRPr="0052556C">
              <w:rPr>
                <w:rFonts w:ascii="Arial" w:hAnsi="Arial" w:cs="Arial"/>
                <w:b/>
                <w:noProof/>
                <w:lang w:eastAsia="en-US"/>
              </w:rPr>
              <w:t>GRIGLIA DI VALORI</w:t>
            </w:r>
          </w:p>
        </w:tc>
      </w:tr>
      <w:tr w:rsidR="00F47841" w:rsidRPr="0052556C" w14:paraId="5E446D7C" w14:textId="77777777" w:rsidTr="00982191">
        <w:trPr>
          <w:trHeight w:val="58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566C" w14:textId="77777777" w:rsidR="00F47841" w:rsidRPr="0052556C" w:rsidRDefault="00F47841" w:rsidP="0002523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lang w:eastAsia="en-US"/>
              </w:rPr>
            </w:pPr>
            <w:r w:rsidRPr="0052556C">
              <w:rPr>
                <w:rFonts w:ascii="Arial" w:hAnsi="Arial" w:cs="Arial"/>
                <w:b/>
                <w:noProof/>
                <w:lang w:eastAsia="en-US"/>
              </w:rPr>
              <w:t>ELEMENTI FORNITI PER L’ATTRIBUZIONE DEI PUNTEGGI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70E3" w14:textId="77777777" w:rsidR="00F47841" w:rsidRPr="0052556C" w:rsidRDefault="00F47841" w:rsidP="0002523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lang w:eastAsia="en-US"/>
              </w:rPr>
            </w:pPr>
            <w:r w:rsidRPr="0052556C">
              <w:rPr>
                <w:rFonts w:ascii="Arial" w:hAnsi="Arial" w:cs="Arial"/>
                <w:b/>
                <w:noProof/>
                <w:lang w:eastAsia="en-US"/>
              </w:rPr>
              <w:t>COEFFICIENTI</w:t>
            </w:r>
          </w:p>
        </w:tc>
      </w:tr>
      <w:tr w:rsidR="00F47841" w:rsidRPr="0052556C" w14:paraId="0A69BA51" w14:textId="77777777" w:rsidTr="00982191">
        <w:trPr>
          <w:trHeight w:val="33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10A8" w14:textId="77777777" w:rsidR="00F47841" w:rsidRPr="0052556C" w:rsidRDefault="00F47841" w:rsidP="00025236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Nessun elemento fornito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B201" w14:textId="77777777" w:rsidR="00F47841" w:rsidRPr="0052556C" w:rsidRDefault="00F47841" w:rsidP="00025236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</w:tr>
      <w:tr w:rsidR="00F47841" w:rsidRPr="0052556C" w14:paraId="41E0F089" w14:textId="77777777" w:rsidTr="00982191">
        <w:trPr>
          <w:trHeight w:val="31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79D7" w14:textId="77777777" w:rsidR="00F47841" w:rsidRPr="0052556C" w:rsidRDefault="00F47841" w:rsidP="00025236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Elementi insufficienti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DA5D" w14:textId="77777777" w:rsidR="00F47841" w:rsidRPr="0052556C" w:rsidRDefault="00F47841" w:rsidP="00025236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0,1</w:t>
            </w:r>
          </w:p>
        </w:tc>
      </w:tr>
      <w:tr w:rsidR="00F47841" w:rsidRPr="0052556C" w14:paraId="60E8C7CA" w14:textId="77777777" w:rsidTr="00982191">
        <w:trPr>
          <w:trHeight w:val="31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8DEF" w14:textId="77777777" w:rsidR="00F47841" w:rsidRPr="0052556C" w:rsidRDefault="00F47841" w:rsidP="00025236">
            <w:pPr>
              <w:spacing w:line="276" w:lineRule="auto"/>
              <w:rPr>
                <w:rFonts w:ascii="Arial" w:hAnsi="Arial" w:cs="Arial"/>
                <w:strike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Elementi esigui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05AE" w14:textId="77777777" w:rsidR="00F47841" w:rsidRPr="0052556C" w:rsidRDefault="00F47841" w:rsidP="00025236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0,2</w:t>
            </w:r>
          </w:p>
        </w:tc>
      </w:tr>
      <w:tr w:rsidR="00F47841" w:rsidRPr="0052556C" w14:paraId="7CAAD436" w14:textId="77777777" w:rsidTr="00982191">
        <w:trPr>
          <w:trHeight w:val="31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7995" w14:textId="77777777" w:rsidR="00F47841" w:rsidRPr="0052556C" w:rsidRDefault="00F47841" w:rsidP="00025236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Elementi non rilevanti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23DE" w14:textId="77777777" w:rsidR="00F47841" w:rsidRPr="0052556C" w:rsidRDefault="00F47841" w:rsidP="00025236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0,3</w:t>
            </w:r>
          </w:p>
        </w:tc>
      </w:tr>
      <w:tr w:rsidR="00F47841" w:rsidRPr="0052556C" w14:paraId="56459B77" w14:textId="77777777" w:rsidTr="00982191">
        <w:trPr>
          <w:trHeight w:val="31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1048" w14:textId="77777777" w:rsidR="00F47841" w:rsidRPr="0052556C" w:rsidRDefault="00F47841" w:rsidP="00025236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Elementi di scarsa rilevanza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6CF4" w14:textId="77777777" w:rsidR="00F47841" w:rsidRPr="0052556C" w:rsidRDefault="00F47841" w:rsidP="00025236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0,4</w:t>
            </w:r>
          </w:p>
        </w:tc>
      </w:tr>
      <w:tr w:rsidR="00F47841" w:rsidRPr="0052556C" w14:paraId="06288633" w14:textId="77777777" w:rsidTr="00982191">
        <w:trPr>
          <w:trHeight w:val="31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015E" w14:textId="77777777" w:rsidR="00F47841" w:rsidRPr="0052556C" w:rsidRDefault="00F47841" w:rsidP="00025236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Elementi di discreta rilevanza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4485" w14:textId="77777777" w:rsidR="00F47841" w:rsidRPr="0052556C" w:rsidRDefault="00F47841" w:rsidP="00025236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0,5</w:t>
            </w:r>
          </w:p>
        </w:tc>
      </w:tr>
      <w:tr w:rsidR="00F47841" w:rsidRPr="0052556C" w14:paraId="04E0E38E" w14:textId="77777777" w:rsidTr="00982191">
        <w:trPr>
          <w:trHeight w:val="31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0ADF" w14:textId="77777777" w:rsidR="00F47841" w:rsidRPr="0052556C" w:rsidRDefault="00F47841" w:rsidP="00025236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 xml:space="preserve">Elementi adeguati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FDA1" w14:textId="77777777" w:rsidR="00F47841" w:rsidRPr="0052556C" w:rsidRDefault="00F47841" w:rsidP="00025236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0,6</w:t>
            </w:r>
          </w:p>
        </w:tc>
      </w:tr>
      <w:tr w:rsidR="00F47841" w:rsidRPr="0052556C" w14:paraId="784C3CD9" w14:textId="77777777" w:rsidTr="00982191">
        <w:trPr>
          <w:trHeight w:val="31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7ECD" w14:textId="77777777" w:rsidR="00F47841" w:rsidRPr="0052556C" w:rsidRDefault="00F47841" w:rsidP="00025236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Elementi più che adeguati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4B80" w14:textId="77777777" w:rsidR="00F47841" w:rsidRPr="0052556C" w:rsidRDefault="00F47841" w:rsidP="00025236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0,7</w:t>
            </w:r>
          </w:p>
        </w:tc>
      </w:tr>
      <w:tr w:rsidR="00F47841" w:rsidRPr="0052556C" w14:paraId="5A657BA7" w14:textId="77777777" w:rsidTr="00982191">
        <w:trPr>
          <w:trHeight w:val="31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3863" w14:textId="77777777" w:rsidR="00F47841" w:rsidRPr="0052556C" w:rsidRDefault="00F47841" w:rsidP="00025236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Elementi più che adeguati e con caratteristiche di interesse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E2A4" w14:textId="77777777" w:rsidR="00F47841" w:rsidRPr="0052556C" w:rsidRDefault="00F47841" w:rsidP="00025236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0,8</w:t>
            </w:r>
          </w:p>
        </w:tc>
      </w:tr>
      <w:tr w:rsidR="00F47841" w:rsidRPr="0052556C" w14:paraId="075848DD" w14:textId="77777777" w:rsidTr="00982191">
        <w:trPr>
          <w:trHeight w:val="358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99DA" w14:textId="77777777" w:rsidR="00F47841" w:rsidRPr="0052556C" w:rsidRDefault="00F47841" w:rsidP="00025236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Elementi con caratteristiche particolarmente apprezzabili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EE0D" w14:textId="77777777" w:rsidR="00F47841" w:rsidRPr="0052556C" w:rsidRDefault="00F47841" w:rsidP="00025236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0,9</w:t>
            </w:r>
          </w:p>
        </w:tc>
      </w:tr>
      <w:tr w:rsidR="00F47841" w:rsidRPr="0052556C" w14:paraId="5F1255E1" w14:textId="77777777" w:rsidTr="00982191">
        <w:trPr>
          <w:trHeight w:val="315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EC1F" w14:textId="77777777" w:rsidR="00F47841" w:rsidRPr="0052556C" w:rsidRDefault="00F47841" w:rsidP="00025236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Elementi con caratteristiche di eccellenza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570C" w14:textId="77777777" w:rsidR="00F47841" w:rsidRPr="0052556C" w:rsidRDefault="00F47841" w:rsidP="00025236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2556C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</w:tr>
    </w:tbl>
    <w:p w14:paraId="5D756F94" w14:textId="7FF5E130" w:rsidR="00F47841" w:rsidRPr="0052556C" w:rsidRDefault="00F47841" w:rsidP="009251C6">
      <w:pPr>
        <w:spacing w:before="120" w:after="120" w:line="276" w:lineRule="auto"/>
        <w:rPr>
          <w:rFonts w:ascii="Arial" w:hAnsi="Arial" w:cs="Arial"/>
          <w:b/>
          <w:noProof/>
        </w:rPr>
      </w:pPr>
      <w:r w:rsidRPr="0052556C">
        <w:rPr>
          <w:rFonts w:ascii="Arial" w:hAnsi="Arial" w:cs="Arial"/>
          <w:b/>
          <w:noProof/>
        </w:rPr>
        <w:t>5.</w:t>
      </w:r>
      <w:r w:rsidR="00163178">
        <w:rPr>
          <w:rFonts w:ascii="Arial" w:hAnsi="Arial" w:cs="Arial"/>
          <w:b/>
          <w:noProof/>
        </w:rPr>
        <w:t>6</w:t>
      </w:r>
      <w:r w:rsidR="00633E8A" w:rsidRPr="0052556C">
        <w:rPr>
          <w:rFonts w:ascii="Arial" w:hAnsi="Arial" w:cs="Arial"/>
          <w:b/>
          <w:noProof/>
        </w:rPr>
        <w:t>.2</w:t>
      </w:r>
      <w:r w:rsidRPr="0052556C">
        <w:rPr>
          <w:rFonts w:ascii="Arial" w:hAnsi="Arial" w:cs="Arial"/>
          <w:b/>
          <w:noProof/>
        </w:rPr>
        <w:t xml:space="preserve"> Metodo di calcolo del coefficiente quantitativo delle offerte</w:t>
      </w:r>
    </w:p>
    <w:p w14:paraId="120E3B74" w14:textId="77777777" w:rsidR="00372590" w:rsidRPr="0052556C" w:rsidRDefault="00062C2B" w:rsidP="002253CC">
      <w:pPr>
        <w:spacing w:line="276" w:lineRule="auto"/>
        <w:ind w:left="284"/>
        <w:jc w:val="both"/>
        <w:rPr>
          <w:rFonts w:ascii="Arial" w:eastAsiaTheme="minorHAnsi" w:hAnsi="Arial" w:cs="Arial"/>
          <w:lang w:eastAsia="en-US"/>
        </w:rPr>
      </w:pPr>
      <w:r w:rsidRPr="0052556C">
        <w:rPr>
          <w:rFonts w:ascii="Arial" w:eastAsiaTheme="minorHAnsi" w:hAnsi="Arial" w:cs="Arial"/>
          <w:lang w:eastAsia="en-US"/>
        </w:rPr>
        <w:t>P</w:t>
      </w:r>
      <w:r w:rsidR="00372590" w:rsidRPr="0052556C">
        <w:rPr>
          <w:rFonts w:ascii="Arial" w:eastAsiaTheme="minorHAnsi" w:hAnsi="Arial" w:cs="Arial"/>
          <w:lang w:eastAsia="en-US"/>
        </w:rPr>
        <w:t>er l’attribuzione del punteggio all’elemento di valutazione relativo al</w:t>
      </w:r>
      <w:r w:rsidR="00372590" w:rsidRPr="0052556C">
        <w:rPr>
          <w:rFonts w:ascii="Arial" w:hAnsi="Arial" w:cs="Arial"/>
        </w:rPr>
        <w:t xml:space="preserve"> Canone offerto dal singolo concorrente</w:t>
      </w:r>
      <w:r w:rsidRPr="0052556C">
        <w:rPr>
          <w:rFonts w:ascii="Arial" w:hAnsi="Arial" w:cs="Arial"/>
        </w:rPr>
        <w:t>,</w:t>
      </w:r>
      <w:r w:rsidR="00372590" w:rsidRPr="0052556C">
        <w:rPr>
          <w:rFonts w:ascii="Arial" w:hAnsi="Arial" w:cs="Arial"/>
        </w:rPr>
        <w:t xml:space="preserve"> si considererà:</w:t>
      </w:r>
    </w:p>
    <w:p w14:paraId="470B9074" w14:textId="77777777" w:rsidR="00372590" w:rsidRPr="0052556C" w:rsidRDefault="00372590" w:rsidP="002253CC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</w:p>
    <w:p w14:paraId="21B19EA4" w14:textId="78315A3F" w:rsidR="00372590" w:rsidRPr="0052556C" w:rsidRDefault="00372590" w:rsidP="002253CC">
      <w:pPr>
        <w:spacing w:line="276" w:lineRule="auto"/>
        <w:ind w:left="284"/>
        <w:jc w:val="both"/>
        <w:rPr>
          <w:rFonts w:ascii="Arial" w:hAnsi="Arial" w:cs="Arial"/>
          <w:b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Cambria Math" w:hAnsi="Cambria Math" w:cs="Arial"/>
            </w:rPr>
            <m:t>P</m:t>
          </m:r>
          <m:d>
            <m:dPr>
              <m:ctrlPr>
                <w:rPr>
                  <w:rFonts w:ascii="Cambria Math" w:eastAsia="Cambria Math" w:hAnsi="Cambria Math" w:cs="Arial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="Arial"/>
                </w:rPr>
                <m:t>a</m:t>
              </m:r>
            </m:e>
          </m:d>
          <m:r>
            <m:rPr>
              <m:sty m:val="bi"/>
            </m:rPr>
            <w:rPr>
              <w:rFonts w:ascii="Cambria Math" w:hAnsi="Cambria Math" w:cs="Arial"/>
            </w:rPr>
            <m:t>C=PC*</m:t>
          </m:r>
          <m:r>
            <m:rPr>
              <m:sty m:val="bi"/>
            </m:rPr>
            <w:rPr>
              <w:rFonts w:ascii="Cambria Math" w:eastAsia="Cambria Math" w:hAnsi="Cambria Math" w:cs="Arial"/>
            </w:rPr>
            <m:t>V</m:t>
          </m:r>
          <m:d>
            <m:dPr>
              <m:ctrlPr>
                <w:rPr>
                  <w:rFonts w:ascii="Cambria Math" w:eastAsia="Cambria Math" w:hAnsi="Cambria Math" w:cs="Arial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="Arial"/>
                </w:rPr>
                <m:t>a</m:t>
              </m:r>
            </m:e>
          </m:d>
          <m:r>
            <m:rPr>
              <m:sty m:val="bi"/>
            </m:rPr>
            <w:rPr>
              <w:rFonts w:ascii="Cambria Math" w:hAnsi="Cambria Math" w:cs="Arial"/>
            </w:rPr>
            <m:t>C=10 *</m:t>
          </m:r>
          <m:f>
            <m:fPr>
              <m:ctrlPr>
                <w:rPr>
                  <w:rFonts w:ascii="Cambria Math" w:hAnsi="Cambria Math" w:cs="Arial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</w:rPr>
                <m:t>C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a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="Arial"/>
                </w:rPr>
                <m:t>C(max)</m:t>
              </m:r>
            </m:den>
          </m:f>
        </m:oMath>
      </m:oMathPara>
    </w:p>
    <w:p w14:paraId="361FADA7" w14:textId="77777777" w:rsidR="00372590" w:rsidRPr="009F6606" w:rsidRDefault="00372590" w:rsidP="002253CC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</w:p>
    <w:p w14:paraId="7855C2B8" w14:textId="77777777" w:rsidR="00372590" w:rsidRPr="009F6606" w:rsidRDefault="00372590" w:rsidP="002253CC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w:r w:rsidRPr="009F6606">
        <w:rPr>
          <w:rFonts w:ascii="Arial" w:hAnsi="Arial" w:cs="Arial"/>
        </w:rPr>
        <w:t>Dove:</w:t>
      </w:r>
    </w:p>
    <w:p w14:paraId="0D1C11FF" w14:textId="77777777" w:rsidR="00372590" w:rsidRPr="0052556C" w:rsidRDefault="00372590" w:rsidP="002253CC">
      <w:pPr>
        <w:pStyle w:val="NormaleWeb"/>
        <w:spacing w:before="0" w:beforeAutospacing="0" w:after="0" w:afterAutospacing="0" w:line="276" w:lineRule="auto"/>
        <w:ind w:left="284"/>
        <w:rPr>
          <w:rFonts w:ascii="Arial" w:hAnsi="Arial" w:cs="Arial"/>
        </w:rPr>
      </w:pPr>
      <m:oMath>
        <m:r>
          <m:rPr>
            <m:sty m:val="bi"/>
          </m:rP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</m:d>
        <m:r>
          <m:rPr>
            <m:sty m:val="bi"/>
          </m:rPr>
          <w:rPr>
            <w:rFonts w:ascii="Cambria Math" w:hAnsi="Cambria Math" w:cs="Arial"/>
          </w:rPr>
          <m:t>C</m:t>
        </m:r>
      </m:oMath>
      <w:r w:rsidRPr="0052556C">
        <w:rPr>
          <w:rFonts w:ascii="Arial" w:hAnsi="Arial" w:cs="Arial"/>
          <w:b/>
        </w:rPr>
        <w:t xml:space="preserve"> </w:t>
      </w:r>
      <w:r w:rsidRPr="0052556C">
        <w:rPr>
          <w:rFonts w:ascii="Arial" w:hAnsi="Arial" w:cs="Arial"/>
        </w:rPr>
        <w:t xml:space="preserve">= Punteggio dell’offerta </w:t>
      </w:r>
      <m:oMath>
        <m:r>
          <m:rPr>
            <m:sty m:val="bi"/>
          </m:rPr>
          <w:rPr>
            <w:rFonts w:ascii="Cambria Math" w:hAnsi="Cambria Math" w:cs="Arial"/>
          </w:rPr>
          <m:t>a</m:t>
        </m:r>
      </m:oMath>
      <w:r w:rsidRPr="0052556C">
        <w:rPr>
          <w:rFonts w:ascii="Arial" w:hAnsi="Arial" w:cs="Arial"/>
        </w:rPr>
        <w:t xml:space="preserve"> relativo al Canone </w:t>
      </w:r>
    </w:p>
    <w:p w14:paraId="08EB0E93" w14:textId="166CFDA4" w:rsidR="00372590" w:rsidRPr="0052556C" w:rsidRDefault="00372590" w:rsidP="002253CC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m:oMath>
        <m:r>
          <m:rPr>
            <m:sty m:val="bi"/>
          </m:rPr>
          <w:rPr>
            <w:rFonts w:ascii="Cambria Math" w:hAnsi="Cambria Math" w:cs="Arial"/>
          </w:rPr>
          <m:t>PC</m:t>
        </m:r>
      </m:oMath>
      <w:r w:rsidRPr="0052556C">
        <w:rPr>
          <w:rFonts w:ascii="Arial" w:hAnsi="Arial" w:cs="Arial"/>
          <w:b/>
        </w:rPr>
        <w:t xml:space="preserve"> </w:t>
      </w:r>
      <w:r w:rsidRPr="0052556C">
        <w:rPr>
          <w:rFonts w:ascii="Arial" w:hAnsi="Arial" w:cs="Arial"/>
        </w:rPr>
        <w:t>= Peso in punti attribuito al Canone, ovvero</w:t>
      </w:r>
      <w:r w:rsidR="00C26CA2">
        <w:rPr>
          <w:rFonts w:ascii="Arial" w:hAnsi="Arial" w:cs="Arial"/>
        </w:rPr>
        <w:t xml:space="preserve"> </w:t>
      </w:r>
      <w:r w:rsidR="00C26CA2" w:rsidRPr="00A146DE">
        <w:rPr>
          <w:rFonts w:ascii="Arial" w:hAnsi="Arial" w:cs="Arial"/>
        </w:rPr>
        <w:t>1</w:t>
      </w:r>
      <w:r w:rsidR="00660166" w:rsidRPr="00A146DE">
        <w:rPr>
          <w:rFonts w:ascii="Arial" w:hAnsi="Arial" w:cs="Arial"/>
        </w:rPr>
        <w:t>0</w:t>
      </w:r>
      <w:r w:rsidRPr="00F71365">
        <w:rPr>
          <w:rFonts w:ascii="Arial" w:hAnsi="Arial" w:cs="Arial"/>
        </w:rPr>
        <w:t xml:space="preserve"> </w:t>
      </w:r>
    </w:p>
    <w:p w14:paraId="3C9AD3F3" w14:textId="77777777" w:rsidR="00372590" w:rsidRPr="0052556C" w:rsidRDefault="00372590" w:rsidP="002253CC">
      <w:pPr>
        <w:spacing w:line="276" w:lineRule="auto"/>
        <w:ind w:left="284"/>
        <w:jc w:val="both"/>
        <w:rPr>
          <w:rFonts w:ascii="Arial" w:hAnsi="Arial" w:cs="Arial"/>
        </w:rPr>
      </w:pPr>
      <m:oMath>
        <m:r>
          <m:rPr>
            <m:sty m:val="bi"/>
          </m:rPr>
          <w:rPr>
            <w:rFonts w:ascii="Cambria Math" w:eastAsia="Cambria Math" w:hAnsi="Cambria Math" w:cs="Arial"/>
          </w:rPr>
          <w:lastRenderedPageBreak/>
          <m:t>V</m:t>
        </m:r>
        <m:d>
          <m:dPr>
            <m:ctrlPr>
              <w:rPr>
                <w:rFonts w:ascii="Cambria Math" w:eastAsia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 w:cs="Arial"/>
              </w:rPr>
              <m:t>a</m:t>
            </m:r>
          </m:e>
        </m:d>
        <m:r>
          <m:rPr>
            <m:sty m:val="bi"/>
          </m:rPr>
          <w:rPr>
            <w:rFonts w:ascii="Cambria Math" w:hAnsi="Cambria Math" w:cs="Arial"/>
          </w:rPr>
          <m:t>C</m:t>
        </m:r>
      </m:oMath>
      <w:r w:rsidRPr="009F6606">
        <w:rPr>
          <w:rFonts w:ascii="Arial" w:hAnsi="Arial" w:cs="Arial"/>
        </w:rPr>
        <w:t xml:space="preserve"> = Coefficiente della prestazione dell’offerta </w:t>
      </w:r>
      <m:oMath>
        <m:r>
          <m:rPr>
            <m:sty m:val="bi"/>
          </m:rPr>
          <w:rPr>
            <w:rFonts w:ascii="Cambria Math" w:hAnsi="Cambria Math" w:cs="Arial"/>
          </w:rPr>
          <m:t>a</m:t>
        </m:r>
      </m:oMath>
      <w:r w:rsidRPr="009F6606">
        <w:rPr>
          <w:rFonts w:ascii="Arial" w:hAnsi="Arial" w:cs="Arial"/>
          <w:b/>
        </w:rPr>
        <w:t xml:space="preserve"> </w:t>
      </w:r>
      <w:r w:rsidRPr="0052556C">
        <w:rPr>
          <w:rFonts w:ascii="Arial" w:hAnsi="Arial" w:cs="Arial"/>
        </w:rPr>
        <w:t>rispetto al Canone,</w:t>
      </w:r>
      <m:oMath>
        <m:r>
          <m:rPr>
            <m:sty m:val="bi"/>
          </m:rPr>
          <w:rPr>
            <w:rFonts w:ascii="Cambria Math" w:hAnsi="Cambria Math" w:cs="Arial"/>
          </w:rPr>
          <m:t xml:space="preserve"> </m:t>
        </m:r>
      </m:oMath>
      <w:r w:rsidRPr="0052556C">
        <w:rPr>
          <w:rFonts w:ascii="Arial" w:hAnsi="Arial" w:cs="Arial"/>
        </w:rPr>
        <w:t>variabile tra 0 e 1</w:t>
      </w:r>
    </w:p>
    <w:p w14:paraId="1AC1F41C" w14:textId="77777777" w:rsidR="00372590" w:rsidRPr="009F6606" w:rsidRDefault="00372590" w:rsidP="002253CC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m:oMath>
        <m:r>
          <m:rPr>
            <m:sty m:val="bi"/>
          </m:rPr>
          <w:rPr>
            <w:rFonts w:ascii="Cambria Math" w:hAnsi="Cambria Math" w:cs="Arial"/>
          </w:rPr>
          <m:t>C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</m:d>
      </m:oMath>
      <w:r w:rsidRPr="0052556C">
        <w:rPr>
          <w:rFonts w:ascii="Arial" w:hAnsi="Arial" w:cs="Arial"/>
        </w:rPr>
        <w:t xml:space="preserve"> = Canone offerto dal concorrente </w:t>
      </w:r>
      <m:oMath>
        <m:r>
          <m:rPr>
            <m:sty m:val="bi"/>
          </m:rPr>
          <w:rPr>
            <w:rFonts w:ascii="Cambria Math" w:hAnsi="Cambria Math" w:cs="Arial"/>
          </w:rPr>
          <m:t>a</m:t>
        </m:r>
      </m:oMath>
    </w:p>
    <w:p w14:paraId="1DBEA00E" w14:textId="77777777" w:rsidR="00372590" w:rsidRPr="0052556C" w:rsidRDefault="00372590" w:rsidP="002253CC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m:oMath>
        <m:r>
          <m:rPr>
            <m:sty m:val="bi"/>
          </m:rPr>
          <w:rPr>
            <w:rFonts w:ascii="Cambria Math" w:hAnsi="Cambria Math" w:cs="Arial"/>
          </w:rPr>
          <m:t>C(max)</m:t>
        </m:r>
      </m:oMath>
      <w:r w:rsidRPr="0052556C">
        <w:rPr>
          <w:rFonts w:ascii="Arial" w:hAnsi="Arial" w:cs="Arial"/>
        </w:rPr>
        <w:t xml:space="preserve"> = Canone massimo offerto nell’ambito della gara</w:t>
      </w:r>
    </w:p>
    <w:p w14:paraId="350EF04F" w14:textId="77777777" w:rsidR="00372590" w:rsidRPr="0052556C" w:rsidRDefault="00372590" w:rsidP="002253CC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</w:p>
    <w:p w14:paraId="1925DB85" w14:textId="77777777" w:rsidR="00372590" w:rsidRPr="0052556C" w:rsidRDefault="00372590" w:rsidP="002253CC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</w:p>
    <w:p w14:paraId="5C634878" w14:textId="77777777" w:rsidR="00372590" w:rsidRPr="0052556C" w:rsidRDefault="00372590" w:rsidP="002253CC">
      <w:pPr>
        <w:spacing w:line="276" w:lineRule="auto"/>
        <w:ind w:left="284"/>
        <w:jc w:val="both"/>
        <w:rPr>
          <w:rFonts w:ascii="Arial" w:eastAsiaTheme="minorHAnsi" w:hAnsi="Arial" w:cs="Arial"/>
          <w:lang w:eastAsia="en-US"/>
        </w:rPr>
      </w:pPr>
      <w:r w:rsidRPr="0052556C">
        <w:rPr>
          <w:rFonts w:ascii="Arial" w:eastAsiaTheme="minorHAnsi" w:hAnsi="Arial" w:cs="Arial"/>
          <w:lang w:eastAsia="en-US"/>
        </w:rPr>
        <w:t>Analogamente, per l’attribuzione del punteggio all’elemento di valutazione relativo alla Durata offerta dal singolo concorrente</w:t>
      </w:r>
      <w:r w:rsidR="004A2CC6" w:rsidRPr="0052556C">
        <w:rPr>
          <w:rFonts w:ascii="Arial" w:eastAsiaTheme="minorHAnsi" w:hAnsi="Arial" w:cs="Arial"/>
          <w:lang w:eastAsia="en-US"/>
        </w:rPr>
        <w:t>,</w:t>
      </w:r>
      <w:r w:rsidRPr="0052556C">
        <w:rPr>
          <w:rFonts w:ascii="Arial" w:hAnsi="Arial" w:cs="Arial"/>
        </w:rPr>
        <w:t xml:space="preserve"> si considererà:</w:t>
      </w:r>
    </w:p>
    <w:p w14:paraId="67E0048D" w14:textId="77777777" w:rsidR="00372590" w:rsidRPr="0052556C" w:rsidRDefault="00372590" w:rsidP="002253CC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</w:p>
    <w:p w14:paraId="181B70B6" w14:textId="77777777" w:rsidR="00372590" w:rsidRPr="0052556C" w:rsidRDefault="00372590" w:rsidP="002253CC">
      <w:pPr>
        <w:spacing w:line="276" w:lineRule="auto"/>
        <w:ind w:left="284"/>
        <w:jc w:val="both"/>
        <w:rPr>
          <w:rFonts w:ascii="Arial" w:hAnsi="Arial" w:cs="Arial"/>
          <w:b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Cambria Math" w:hAnsi="Cambria Math" w:cs="Arial"/>
            </w:rPr>
            <m:t>P</m:t>
          </m:r>
          <m:d>
            <m:dPr>
              <m:ctrlPr>
                <w:rPr>
                  <w:rFonts w:ascii="Cambria Math" w:eastAsia="Cambria Math" w:hAnsi="Cambria Math" w:cs="Arial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="Arial"/>
                </w:rPr>
                <m:t>a</m:t>
              </m:r>
            </m:e>
          </m:d>
          <m:r>
            <m:rPr>
              <m:sty m:val="bi"/>
            </m:rPr>
            <w:rPr>
              <w:rFonts w:ascii="Cambria Math" w:hAnsi="Cambria Math" w:cs="Arial"/>
            </w:rPr>
            <m:t>D=PD*</m:t>
          </m:r>
          <m:r>
            <m:rPr>
              <m:sty m:val="bi"/>
            </m:rPr>
            <w:rPr>
              <w:rFonts w:ascii="Cambria Math" w:eastAsia="Cambria Math" w:hAnsi="Cambria Math" w:cs="Arial"/>
            </w:rPr>
            <m:t>V</m:t>
          </m:r>
          <m:d>
            <m:dPr>
              <m:ctrlPr>
                <w:rPr>
                  <w:rFonts w:ascii="Cambria Math" w:eastAsia="Cambria Math" w:hAnsi="Cambria Math" w:cs="Arial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Cambria Math" w:hAnsi="Cambria Math" w:cs="Arial"/>
                </w:rPr>
                <m:t>a</m:t>
              </m:r>
            </m:e>
          </m:d>
          <m:r>
            <m:rPr>
              <m:sty m:val="bi"/>
            </m:rPr>
            <w:rPr>
              <w:rFonts w:ascii="Cambria Math" w:hAnsi="Cambria Math" w:cs="Arial"/>
            </w:rPr>
            <m:t>D=10*</m:t>
          </m:r>
          <m:f>
            <m:fPr>
              <m:ctrlPr>
                <w:rPr>
                  <w:rFonts w:ascii="Cambria Math" w:hAnsi="Cambria Math" w:cs="Arial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</w:rPr>
                <m:t>D(min)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</w:rPr>
                <m:t>D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a</m:t>
                  </m:r>
                </m:e>
              </m:d>
            </m:den>
          </m:f>
        </m:oMath>
      </m:oMathPara>
    </w:p>
    <w:p w14:paraId="6FBFC7A3" w14:textId="77777777" w:rsidR="00372590" w:rsidRPr="009F6606" w:rsidRDefault="00372590" w:rsidP="002253CC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w:r w:rsidRPr="009F6606">
        <w:rPr>
          <w:rFonts w:ascii="Arial" w:hAnsi="Arial" w:cs="Arial"/>
        </w:rPr>
        <w:t>Dove:</w:t>
      </w:r>
    </w:p>
    <w:p w14:paraId="2B5AAA08" w14:textId="77777777" w:rsidR="00372590" w:rsidRPr="0052556C" w:rsidRDefault="00372590" w:rsidP="002253CC">
      <w:pPr>
        <w:pStyle w:val="NormaleWeb"/>
        <w:spacing w:before="0" w:beforeAutospacing="0" w:after="0" w:afterAutospacing="0" w:line="276" w:lineRule="auto"/>
        <w:ind w:left="284"/>
        <w:rPr>
          <w:rFonts w:ascii="Arial" w:hAnsi="Arial" w:cs="Arial"/>
        </w:rPr>
      </w:pPr>
      <m:oMath>
        <m:r>
          <m:rPr>
            <m:sty m:val="bi"/>
          </m:rPr>
          <w:rPr>
            <w:rFonts w:ascii="Cambria Math" w:hAnsi="Cambria Math" w:cs="Arial"/>
          </w:rPr>
          <m:t>P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</m:d>
        <m:r>
          <m:rPr>
            <m:sty m:val="bi"/>
          </m:rPr>
          <w:rPr>
            <w:rFonts w:ascii="Cambria Math" w:hAnsi="Cambria Math" w:cs="Arial"/>
          </w:rPr>
          <m:t>D</m:t>
        </m:r>
      </m:oMath>
      <w:r w:rsidRPr="0052556C">
        <w:rPr>
          <w:rFonts w:ascii="Arial" w:hAnsi="Arial" w:cs="Arial"/>
          <w:b/>
        </w:rPr>
        <w:t xml:space="preserve"> </w:t>
      </w:r>
      <w:r w:rsidRPr="0052556C">
        <w:rPr>
          <w:rFonts w:ascii="Arial" w:hAnsi="Arial" w:cs="Arial"/>
        </w:rPr>
        <w:t xml:space="preserve">= Punteggio dell’offerta </w:t>
      </w:r>
      <m:oMath>
        <m:r>
          <m:rPr>
            <m:sty m:val="bi"/>
          </m:rPr>
          <w:rPr>
            <w:rFonts w:ascii="Cambria Math" w:hAnsi="Cambria Math" w:cs="Arial"/>
          </w:rPr>
          <m:t>a</m:t>
        </m:r>
      </m:oMath>
      <w:r w:rsidRPr="0052556C">
        <w:rPr>
          <w:rFonts w:ascii="Arial" w:hAnsi="Arial" w:cs="Arial"/>
        </w:rPr>
        <w:t xml:space="preserve"> relativo alla Durata </w:t>
      </w:r>
    </w:p>
    <w:p w14:paraId="5039CB73" w14:textId="77777777" w:rsidR="00372590" w:rsidRPr="0052556C" w:rsidRDefault="00372590" w:rsidP="002253CC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m:oMath>
        <m:r>
          <m:rPr>
            <m:sty m:val="bi"/>
          </m:rPr>
          <w:rPr>
            <w:rFonts w:ascii="Cambria Math" w:hAnsi="Cambria Math" w:cs="Arial"/>
          </w:rPr>
          <m:t>PD</m:t>
        </m:r>
      </m:oMath>
      <w:r w:rsidRPr="0052556C">
        <w:rPr>
          <w:rFonts w:ascii="Arial" w:hAnsi="Arial" w:cs="Arial"/>
          <w:b/>
        </w:rPr>
        <w:t xml:space="preserve"> </w:t>
      </w:r>
      <w:r w:rsidRPr="0052556C">
        <w:rPr>
          <w:rFonts w:ascii="Arial" w:hAnsi="Arial" w:cs="Arial"/>
        </w:rPr>
        <w:t xml:space="preserve">= Peso in punti attribuito alla Durata, ovvero </w:t>
      </w:r>
      <w:r w:rsidRPr="00A146DE">
        <w:rPr>
          <w:rFonts w:ascii="Arial" w:hAnsi="Arial" w:cs="Arial"/>
        </w:rPr>
        <w:t>10</w:t>
      </w:r>
      <w:r w:rsidRPr="0052556C">
        <w:rPr>
          <w:rFonts w:ascii="Arial" w:hAnsi="Arial" w:cs="Arial"/>
        </w:rPr>
        <w:t xml:space="preserve"> </w:t>
      </w:r>
    </w:p>
    <w:p w14:paraId="543ECCBF" w14:textId="77777777" w:rsidR="00372590" w:rsidRPr="0052556C" w:rsidRDefault="00372590" w:rsidP="002253CC">
      <w:pPr>
        <w:spacing w:line="276" w:lineRule="auto"/>
        <w:ind w:left="284"/>
        <w:jc w:val="both"/>
        <w:rPr>
          <w:rFonts w:ascii="Arial" w:hAnsi="Arial" w:cs="Arial"/>
        </w:rPr>
      </w:pPr>
      <m:oMath>
        <m:r>
          <m:rPr>
            <m:sty m:val="bi"/>
          </m:rPr>
          <w:rPr>
            <w:rFonts w:ascii="Cambria Math" w:eastAsia="Cambria Math" w:hAnsi="Cambria Math" w:cs="Arial"/>
          </w:rPr>
          <m:t>V</m:t>
        </m:r>
        <m:d>
          <m:dPr>
            <m:ctrlPr>
              <w:rPr>
                <w:rFonts w:ascii="Cambria Math" w:eastAsia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 w:cs="Arial"/>
              </w:rPr>
              <m:t>a</m:t>
            </m:r>
          </m:e>
        </m:d>
        <m:r>
          <m:rPr>
            <m:sty m:val="bi"/>
          </m:rPr>
          <w:rPr>
            <w:rFonts w:ascii="Cambria Math" w:hAnsi="Cambria Math" w:cs="Arial"/>
          </w:rPr>
          <m:t>D</m:t>
        </m:r>
      </m:oMath>
      <w:r w:rsidRPr="009F6606">
        <w:rPr>
          <w:rFonts w:ascii="Arial" w:hAnsi="Arial" w:cs="Arial"/>
        </w:rPr>
        <w:t xml:space="preserve"> = Coefficiente della prestazione dell’offerta </w:t>
      </w:r>
      <m:oMath>
        <m:r>
          <m:rPr>
            <m:sty m:val="bi"/>
          </m:rPr>
          <w:rPr>
            <w:rFonts w:ascii="Cambria Math" w:hAnsi="Cambria Math" w:cs="Arial"/>
          </w:rPr>
          <m:t>a</m:t>
        </m:r>
      </m:oMath>
      <w:r w:rsidRPr="009F6606">
        <w:rPr>
          <w:rFonts w:ascii="Arial" w:hAnsi="Arial" w:cs="Arial"/>
          <w:b/>
        </w:rPr>
        <w:t xml:space="preserve"> </w:t>
      </w:r>
      <w:r w:rsidRPr="0052556C">
        <w:rPr>
          <w:rFonts w:ascii="Arial" w:hAnsi="Arial" w:cs="Arial"/>
        </w:rPr>
        <w:t>rispetto alla Durata,</w:t>
      </w:r>
      <m:oMath>
        <m:r>
          <m:rPr>
            <m:sty m:val="bi"/>
          </m:rPr>
          <w:rPr>
            <w:rFonts w:ascii="Cambria Math" w:hAnsi="Cambria Math" w:cs="Arial"/>
          </w:rPr>
          <m:t xml:space="preserve"> </m:t>
        </m:r>
      </m:oMath>
      <w:r w:rsidRPr="0052556C">
        <w:rPr>
          <w:rFonts w:ascii="Arial" w:hAnsi="Arial" w:cs="Arial"/>
        </w:rPr>
        <w:t>variabile tra 0 e 1</w:t>
      </w:r>
    </w:p>
    <w:p w14:paraId="0841B0A7" w14:textId="77777777" w:rsidR="00372590" w:rsidRPr="009F6606" w:rsidRDefault="00372590" w:rsidP="002253CC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m:oMath>
        <m:r>
          <m:rPr>
            <m:sty m:val="bi"/>
          </m:rPr>
          <w:rPr>
            <w:rFonts w:ascii="Cambria Math" w:hAnsi="Cambria Math" w:cs="Arial"/>
          </w:rPr>
          <m:t>D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a</m:t>
            </m:r>
          </m:e>
        </m:d>
      </m:oMath>
      <w:r w:rsidRPr="0052556C">
        <w:rPr>
          <w:rFonts w:ascii="Arial" w:hAnsi="Arial" w:cs="Arial"/>
        </w:rPr>
        <w:t xml:space="preserve"> = Durata offerta dal concorrente </w:t>
      </w:r>
      <m:oMath>
        <m:r>
          <m:rPr>
            <m:sty m:val="bi"/>
          </m:rPr>
          <w:rPr>
            <w:rFonts w:ascii="Cambria Math" w:hAnsi="Cambria Math" w:cs="Arial"/>
          </w:rPr>
          <m:t>a</m:t>
        </m:r>
      </m:oMath>
    </w:p>
    <w:p w14:paraId="5B22B468" w14:textId="77777777" w:rsidR="00372590" w:rsidRPr="0052556C" w:rsidRDefault="00372590" w:rsidP="002253CC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m:oMath>
        <m:r>
          <m:rPr>
            <m:sty m:val="bi"/>
          </m:rPr>
          <w:rPr>
            <w:rFonts w:ascii="Cambria Math" w:hAnsi="Cambria Math" w:cs="Arial"/>
          </w:rPr>
          <m:t>D(min)</m:t>
        </m:r>
      </m:oMath>
      <w:r w:rsidRPr="0052556C">
        <w:rPr>
          <w:rFonts w:ascii="Arial" w:hAnsi="Arial" w:cs="Arial"/>
        </w:rPr>
        <w:t xml:space="preserve"> = Durata minima offerta nell’ambito della gara</w:t>
      </w:r>
    </w:p>
    <w:p w14:paraId="5D6FED65" w14:textId="77777777" w:rsidR="00372590" w:rsidRPr="0052556C" w:rsidRDefault="00372590" w:rsidP="008063E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9F31FF2" w14:textId="77777777" w:rsidR="00372590" w:rsidRPr="009F6606" w:rsidRDefault="00372590" w:rsidP="002253C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  <w:r w:rsidRPr="0052556C">
        <w:rPr>
          <w:rFonts w:ascii="Arial" w:eastAsiaTheme="minorHAnsi" w:hAnsi="Arial" w:cs="Arial"/>
          <w:color w:val="000000"/>
          <w:lang w:eastAsia="en-US"/>
        </w:rPr>
        <w:t xml:space="preserve">La somma di questi due punteggi, </w:t>
      </w:r>
      <m:oMath>
        <m:r>
          <m:rPr>
            <m:sty m:val="bi"/>
          </m:rPr>
          <w:rPr>
            <w:rFonts w:ascii="Cambria Math" w:eastAsia="Cambria Math" w:hAnsi="Cambria Math" w:cs="Arial"/>
          </w:rPr>
          <m:t>P</m:t>
        </m:r>
        <m:d>
          <m:dPr>
            <m:ctrlPr>
              <w:rPr>
                <w:rFonts w:ascii="Cambria Math" w:eastAsia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 w:cs="Arial"/>
              </w:rPr>
              <m:t>a</m:t>
            </m:r>
          </m:e>
        </m:d>
        <m:r>
          <m:rPr>
            <m:sty m:val="bi"/>
          </m:rPr>
          <w:rPr>
            <w:rFonts w:ascii="Cambria Math" w:hAnsi="Cambria Math" w:cs="Arial"/>
          </w:rPr>
          <m:t>C</m:t>
        </m:r>
      </m:oMath>
      <w:r w:rsidRPr="009F6606">
        <w:rPr>
          <w:rFonts w:ascii="Arial" w:eastAsiaTheme="minorHAnsi" w:hAnsi="Arial" w:cs="Arial"/>
          <w:color w:val="000000"/>
          <w:lang w:eastAsia="en-US"/>
        </w:rPr>
        <w:t xml:space="preserve"> e </w:t>
      </w:r>
      <m:oMath>
        <m:r>
          <m:rPr>
            <m:sty m:val="bi"/>
          </m:rPr>
          <w:rPr>
            <w:rFonts w:ascii="Cambria Math" w:eastAsia="Cambria Math" w:hAnsi="Cambria Math" w:cs="Arial"/>
          </w:rPr>
          <m:t>P</m:t>
        </m:r>
        <m:d>
          <m:dPr>
            <m:ctrlPr>
              <w:rPr>
                <w:rFonts w:ascii="Cambria Math" w:eastAsia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 w:cs="Arial"/>
              </w:rPr>
              <m:t>a</m:t>
            </m:r>
          </m:e>
        </m:d>
        <m:r>
          <m:rPr>
            <m:sty m:val="bi"/>
          </m:rPr>
          <w:rPr>
            <w:rFonts w:ascii="Cambria Math" w:hAnsi="Cambria Math" w:cs="Arial"/>
          </w:rPr>
          <m:t>D</m:t>
        </m:r>
      </m:oMath>
      <w:r w:rsidRPr="009F6606">
        <w:rPr>
          <w:rFonts w:ascii="Arial" w:eastAsiaTheme="minorHAnsi" w:hAnsi="Arial" w:cs="Arial"/>
          <w:color w:val="000000"/>
          <w:lang w:eastAsia="en-US"/>
        </w:rPr>
        <w:t>, rappresenterà il punteggio relativo all’Offerta Economico-Temporale in riferimento a ciascun concorrente.</w:t>
      </w:r>
    </w:p>
    <w:p w14:paraId="6F1D6219" w14:textId="77777777" w:rsidR="00F47841" w:rsidRPr="009F6606" w:rsidRDefault="00F47841" w:rsidP="00025236">
      <w:pPr>
        <w:tabs>
          <w:tab w:val="left" w:pos="0"/>
        </w:tabs>
        <w:spacing w:line="276" w:lineRule="auto"/>
        <w:jc w:val="both"/>
        <w:rPr>
          <w:rFonts w:ascii="Arial" w:hAnsi="Arial" w:cs="Arial"/>
          <w:highlight w:val="yellow"/>
        </w:rPr>
      </w:pPr>
    </w:p>
    <w:p w14:paraId="55495B75" w14:textId="77777777" w:rsidR="00CE7B4E" w:rsidRPr="0052556C" w:rsidRDefault="00CE7B4E" w:rsidP="00025236">
      <w:pPr>
        <w:tabs>
          <w:tab w:val="left" w:pos="0"/>
        </w:tabs>
        <w:spacing w:line="276" w:lineRule="auto"/>
        <w:jc w:val="both"/>
        <w:rPr>
          <w:rFonts w:ascii="Arial" w:hAnsi="Arial" w:cs="Arial"/>
          <w:highlight w:val="yellow"/>
        </w:rPr>
      </w:pPr>
    </w:p>
    <w:p w14:paraId="7A467370" w14:textId="77777777" w:rsidR="00F47841" w:rsidRPr="0052556C" w:rsidRDefault="00F47841" w:rsidP="00447864">
      <w:pPr>
        <w:tabs>
          <w:tab w:val="left" w:pos="0"/>
          <w:tab w:val="center" w:pos="4819"/>
        </w:tabs>
        <w:spacing w:after="120" w:line="276" w:lineRule="auto"/>
        <w:jc w:val="both"/>
        <w:outlineLvl w:val="0"/>
        <w:rPr>
          <w:rFonts w:ascii="Arial" w:hAnsi="Arial" w:cs="Arial"/>
          <w:b/>
          <w:bCs/>
        </w:rPr>
      </w:pPr>
      <w:r w:rsidRPr="0052556C">
        <w:rPr>
          <w:rFonts w:ascii="Arial" w:hAnsi="Arial" w:cs="Arial"/>
          <w:b/>
          <w:bCs/>
        </w:rPr>
        <w:t>6. INDIVIDUAZIONE DEL CONTRAENTE</w:t>
      </w:r>
    </w:p>
    <w:p w14:paraId="312D180F" w14:textId="2EE8471A" w:rsidR="00F47841" w:rsidRPr="001E4390" w:rsidRDefault="005A7443" w:rsidP="000B365D">
      <w:pPr>
        <w:pStyle w:val="Testocommento"/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2556C">
        <w:rPr>
          <w:rFonts w:ascii="Arial" w:hAnsi="Arial" w:cs="Arial"/>
          <w:b/>
          <w:sz w:val="24"/>
          <w:szCs w:val="24"/>
        </w:rPr>
        <w:t>6.1</w:t>
      </w:r>
      <w:r w:rsidRPr="0052556C">
        <w:rPr>
          <w:rFonts w:ascii="Arial" w:hAnsi="Arial" w:cs="Arial"/>
          <w:sz w:val="24"/>
          <w:szCs w:val="24"/>
        </w:rPr>
        <w:t xml:space="preserve"> </w:t>
      </w:r>
      <w:r w:rsidR="00F47841" w:rsidRPr="0052556C">
        <w:rPr>
          <w:rFonts w:ascii="Arial" w:hAnsi="Arial" w:cs="Arial"/>
          <w:sz w:val="24"/>
          <w:szCs w:val="24"/>
        </w:rPr>
        <w:t xml:space="preserve">Ricevute tutte le offerte </w:t>
      </w:r>
      <w:r w:rsidR="00F47841" w:rsidRPr="001E4390">
        <w:rPr>
          <w:rFonts w:ascii="Arial" w:hAnsi="Arial" w:cs="Arial"/>
          <w:sz w:val="24"/>
          <w:szCs w:val="24"/>
        </w:rPr>
        <w:t xml:space="preserve">nei tempi </w:t>
      </w:r>
      <w:r w:rsidR="00F47841" w:rsidRPr="00447864">
        <w:rPr>
          <w:rFonts w:ascii="Arial" w:hAnsi="Arial" w:cs="Arial"/>
          <w:sz w:val="24"/>
          <w:szCs w:val="24"/>
        </w:rPr>
        <w:t xml:space="preserve">prescritti, il giorno </w:t>
      </w:r>
      <w:r w:rsidR="00447864" w:rsidRPr="00447864">
        <w:rPr>
          <w:rFonts w:ascii="Arial" w:hAnsi="Arial" w:cs="Arial"/>
          <w:b/>
          <w:sz w:val="24"/>
          <w:szCs w:val="24"/>
        </w:rPr>
        <w:t>06.12</w:t>
      </w:r>
      <w:r w:rsidR="00104CF8" w:rsidRPr="00447864">
        <w:rPr>
          <w:rFonts w:ascii="Arial" w:hAnsi="Arial" w:cs="Arial"/>
          <w:b/>
          <w:sz w:val="24"/>
          <w:szCs w:val="24"/>
        </w:rPr>
        <w:t>.</w:t>
      </w:r>
      <w:r w:rsidR="00447864" w:rsidRPr="00447864">
        <w:rPr>
          <w:rFonts w:ascii="Arial" w:hAnsi="Arial" w:cs="Arial"/>
          <w:b/>
          <w:sz w:val="24"/>
          <w:szCs w:val="24"/>
        </w:rPr>
        <w:t>2022</w:t>
      </w:r>
      <w:r w:rsidR="00F47841" w:rsidRPr="00447864">
        <w:rPr>
          <w:rFonts w:ascii="Arial" w:hAnsi="Arial" w:cs="Arial"/>
          <w:sz w:val="24"/>
          <w:szCs w:val="24"/>
        </w:rPr>
        <w:t xml:space="preserve"> dalle ore </w:t>
      </w:r>
      <w:r w:rsidR="00447864" w:rsidRPr="00447864">
        <w:rPr>
          <w:rFonts w:ascii="Arial" w:hAnsi="Arial" w:cs="Arial"/>
          <w:sz w:val="24"/>
          <w:szCs w:val="24"/>
        </w:rPr>
        <w:t>10:00</w:t>
      </w:r>
      <w:r w:rsidR="00F47841" w:rsidRPr="001E4390">
        <w:rPr>
          <w:rFonts w:ascii="Arial" w:hAnsi="Arial" w:cs="Arial"/>
          <w:sz w:val="24"/>
          <w:szCs w:val="24"/>
        </w:rPr>
        <w:t xml:space="preserve"> presso la </w:t>
      </w:r>
      <w:r w:rsidR="00AF0224">
        <w:rPr>
          <w:rFonts w:ascii="Arial" w:hAnsi="Arial" w:cs="Arial"/>
          <w:sz w:val="24"/>
          <w:szCs w:val="24"/>
        </w:rPr>
        <w:t xml:space="preserve">sede della </w:t>
      </w:r>
      <w:r w:rsidR="00F47841" w:rsidRPr="001E4390">
        <w:rPr>
          <w:rFonts w:ascii="Arial" w:hAnsi="Arial" w:cs="Arial"/>
          <w:sz w:val="24"/>
          <w:szCs w:val="24"/>
        </w:rPr>
        <w:t xml:space="preserve">Direzione </w:t>
      </w:r>
      <w:r w:rsidR="00553F28">
        <w:rPr>
          <w:rFonts w:ascii="Arial" w:hAnsi="Arial" w:cs="Arial"/>
          <w:sz w:val="24"/>
          <w:szCs w:val="24"/>
        </w:rPr>
        <w:t xml:space="preserve">Territoriale </w:t>
      </w:r>
      <w:r w:rsidR="00982191" w:rsidRPr="00982191">
        <w:rPr>
          <w:rFonts w:ascii="Arial" w:hAnsi="Arial" w:cs="Arial"/>
          <w:sz w:val="24"/>
          <w:szCs w:val="24"/>
        </w:rPr>
        <w:t>Veneto</w:t>
      </w:r>
      <w:r w:rsidR="00553F28" w:rsidRPr="00982191">
        <w:rPr>
          <w:rFonts w:ascii="Arial" w:hAnsi="Arial" w:cs="Arial"/>
          <w:sz w:val="24"/>
          <w:szCs w:val="24"/>
        </w:rPr>
        <w:t xml:space="preserve"> dell’Agenzia del Demanio</w:t>
      </w:r>
      <w:r w:rsidR="00F47841" w:rsidRPr="00982191">
        <w:rPr>
          <w:rFonts w:ascii="Arial" w:hAnsi="Arial" w:cs="Arial"/>
          <w:sz w:val="24"/>
          <w:szCs w:val="24"/>
        </w:rPr>
        <w:t xml:space="preserve">, in Via </w:t>
      </w:r>
      <w:r w:rsidR="00982191" w:rsidRPr="00982191">
        <w:rPr>
          <w:rFonts w:ascii="Arial" w:hAnsi="Arial" w:cs="Arial"/>
          <w:sz w:val="24"/>
          <w:szCs w:val="24"/>
        </w:rPr>
        <w:t>Borgo Pezzana 1</w:t>
      </w:r>
      <w:r w:rsidR="00F47841" w:rsidRPr="00982191">
        <w:rPr>
          <w:rFonts w:ascii="Arial" w:hAnsi="Arial" w:cs="Arial"/>
          <w:sz w:val="24"/>
          <w:szCs w:val="24"/>
        </w:rPr>
        <w:t xml:space="preserve">, </w:t>
      </w:r>
      <w:r w:rsidR="00B66C66" w:rsidRPr="00982191">
        <w:rPr>
          <w:rFonts w:ascii="Arial" w:hAnsi="Arial" w:cs="Arial"/>
          <w:sz w:val="24"/>
          <w:szCs w:val="24"/>
        </w:rPr>
        <w:t>una Commissione di gara, a</w:t>
      </w:r>
      <w:r w:rsidR="00B66C66">
        <w:rPr>
          <w:rFonts w:ascii="Arial" w:hAnsi="Arial" w:cs="Arial"/>
          <w:sz w:val="24"/>
          <w:szCs w:val="24"/>
        </w:rPr>
        <w:t xml:space="preserve">ppositamente costituita, </w:t>
      </w:r>
      <w:r w:rsidR="00F47841" w:rsidRPr="001E4390">
        <w:rPr>
          <w:rFonts w:ascii="Arial" w:hAnsi="Arial" w:cs="Arial"/>
          <w:sz w:val="24"/>
          <w:szCs w:val="24"/>
        </w:rPr>
        <w:t>procederà</w:t>
      </w:r>
      <w:r w:rsidR="00AD5F9B">
        <w:rPr>
          <w:rFonts w:ascii="Arial" w:hAnsi="Arial" w:cs="Arial"/>
          <w:sz w:val="24"/>
          <w:szCs w:val="24"/>
        </w:rPr>
        <w:t>,</w:t>
      </w:r>
      <w:r w:rsidR="00F47841" w:rsidRPr="001E4390">
        <w:rPr>
          <w:rFonts w:ascii="Arial" w:hAnsi="Arial" w:cs="Arial"/>
          <w:sz w:val="24"/>
          <w:szCs w:val="24"/>
        </w:rPr>
        <w:t xml:space="preserve"> in seduta pubblica</w:t>
      </w:r>
      <w:r w:rsidR="00AD5F9B">
        <w:rPr>
          <w:rFonts w:ascii="Arial" w:hAnsi="Arial" w:cs="Arial"/>
          <w:sz w:val="24"/>
          <w:szCs w:val="24"/>
        </w:rPr>
        <w:t>,</w:t>
      </w:r>
      <w:r w:rsidR="00F47841" w:rsidRPr="001E4390">
        <w:rPr>
          <w:rFonts w:ascii="Arial" w:hAnsi="Arial" w:cs="Arial"/>
          <w:sz w:val="24"/>
          <w:szCs w:val="24"/>
        </w:rPr>
        <w:t xml:space="preserve"> all’apertura dei plichi, all’esame ed alla verifica della documentazione contenuta nella Busta A</w:t>
      </w:r>
      <w:r w:rsidR="005F2ED3" w:rsidRPr="001E4390">
        <w:rPr>
          <w:rFonts w:ascii="Arial" w:hAnsi="Arial" w:cs="Arial"/>
          <w:sz w:val="24"/>
          <w:szCs w:val="24"/>
        </w:rPr>
        <w:t xml:space="preserve">, salva la possibilità </w:t>
      </w:r>
      <w:r w:rsidR="0022393C" w:rsidRPr="001E4390">
        <w:rPr>
          <w:rFonts w:ascii="Arial" w:hAnsi="Arial" w:cs="Arial"/>
          <w:sz w:val="24"/>
          <w:szCs w:val="24"/>
        </w:rPr>
        <w:t>prevista di richiedere chiarimenti/</w:t>
      </w:r>
      <w:r w:rsidR="00F47841" w:rsidRPr="001E4390">
        <w:rPr>
          <w:rFonts w:ascii="Arial" w:hAnsi="Arial" w:cs="Arial"/>
          <w:sz w:val="24"/>
          <w:szCs w:val="24"/>
        </w:rPr>
        <w:t>integrazioni.</w:t>
      </w:r>
    </w:p>
    <w:p w14:paraId="2A00B7D0" w14:textId="032A78EA" w:rsidR="00AC25BB" w:rsidRPr="00C04214" w:rsidRDefault="005A7443" w:rsidP="000B365D">
      <w:pPr>
        <w:widowControl w:val="0"/>
        <w:tabs>
          <w:tab w:val="left" w:pos="1418"/>
        </w:tabs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1E4390">
        <w:rPr>
          <w:rFonts w:ascii="Arial" w:hAnsi="Arial" w:cs="Arial"/>
          <w:b/>
        </w:rPr>
        <w:t>6.2</w:t>
      </w:r>
      <w:r w:rsidRPr="001E4390">
        <w:rPr>
          <w:rFonts w:ascii="Arial" w:hAnsi="Arial" w:cs="Arial"/>
        </w:rPr>
        <w:t xml:space="preserve"> </w:t>
      </w:r>
      <w:r w:rsidR="00B66C66" w:rsidRPr="001E4390">
        <w:rPr>
          <w:rFonts w:ascii="Arial" w:hAnsi="Arial" w:cs="Arial"/>
        </w:rPr>
        <w:t>La medesima Commissione procederà</w:t>
      </w:r>
      <w:r w:rsidR="00B66C66">
        <w:rPr>
          <w:rFonts w:ascii="Arial" w:hAnsi="Arial" w:cs="Arial"/>
        </w:rPr>
        <w:t xml:space="preserve">, </w:t>
      </w:r>
      <w:r w:rsidR="00AD5F9B" w:rsidRPr="001E4390">
        <w:rPr>
          <w:rFonts w:ascii="Arial" w:hAnsi="Arial" w:cs="Arial"/>
        </w:rPr>
        <w:t>in</w:t>
      </w:r>
      <w:r w:rsidR="00AD5F9B" w:rsidRPr="0052556C">
        <w:rPr>
          <w:rFonts w:ascii="Arial" w:hAnsi="Arial" w:cs="Arial"/>
        </w:rPr>
        <w:t xml:space="preserve"> seduta pub</w:t>
      </w:r>
      <w:r w:rsidR="00AD5F9B">
        <w:rPr>
          <w:rFonts w:ascii="Arial" w:hAnsi="Arial" w:cs="Arial"/>
        </w:rPr>
        <w:t>blica,</w:t>
      </w:r>
      <w:r w:rsidR="00F97BA9">
        <w:rPr>
          <w:rFonts w:ascii="Arial" w:hAnsi="Arial" w:cs="Arial"/>
        </w:rPr>
        <w:t xml:space="preserve"> </w:t>
      </w:r>
      <w:r w:rsidR="00B66C66">
        <w:rPr>
          <w:rFonts w:ascii="Arial" w:hAnsi="Arial" w:cs="Arial"/>
        </w:rPr>
        <w:t xml:space="preserve">all’apertura </w:t>
      </w:r>
      <w:r w:rsidR="00F97BA9">
        <w:rPr>
          <w:rFonts w:ascii="Arial" w:hAnsi="Arial" w:cs="Arial"/>
        </w:rPr>
        <w:t>della B</w:t>
      </w:r>
      <w:r w:rsidR="00F47841" w:rsidRPr="0052556C">
        <w:rPr>
          <w:rFonts w:ascii="Arial" w:hAnsi="Arial" w:cs="Arial"/>
        </w:rPr>
        <w:t xml:space="preserve">usta B </w:t>
      </w:r>
      <w:r w:rsidR="006C0B6B">
        <w:rPr>
          <w:rFonts w:ascii="Arial" w:hAnsi="Arial" w:cs="Arial"/>
        </w:rPr>
        <w:t xml:space="preserve">dei </w:t>
      </w:r>
      <w:r w:rsidR="00E26D97">
        <w:rPr>
          <w:rFonts w:ascii="Arial" w:hAnsi="Arial" w:cs="Arial"/>
        </w:rPr>
        <w:t xml:space="preserve">concorrenti </w:t>
      </w:r>
      <w:r w:rsidR="006C0B6B">
        <w:rPr>
          <w:rFonts w:ascii="Arial" w:hAnsi="Arial" w:cs="Arial"/>
        </w:rPr>
        <w:t>ammessi</w:t>
      </w:r>
      <w:r w:rsidR="00E26D97">
        <w:rPr>
          <w:rFonts w:ascii="Arial" w:hAnsi="Arial" w:cs="Arial"/>
        </w:rPr>
        <w:t xml:space="preserve">, al fine di verificare </w:t>
      </w:r>
      <w:r w:rsidR="00AC25BB">
        <w:rPr>
          <w:rFonts w:ascii="Arial" w:hAnsi="Arial" w:cs="Arial"/>
        </w:rPr>
        <w:t xml:space="preserve">la presenza e la completezza del relativo </w:t>
      </w:r>
      <w:r w:rsidR="00E26D97">
        <w:rPr>
          <w:rFonts w:ascii="Arial" w:hAnsi="Arial" w:cs="Arial"/>
        </w:rPr>
        <w:t>contenuto</w:t>
      </w:r>
      <w:r w:rsidR="00F97BA9" w:rsidRPr="008F4B58">
        <w:rPr>
          <w:rFonts w:ascii="Arial" w:hAnsi="Arial" w:cs="Arial"/>
        </w:rPr>
        <w:t xml:space="preserve">, </w:t>
      </w:r>
      <w:r w:rsidR="00AC25BB" w:rsidRPr="008F4B58">
        <w:rPr>
          <w:rFonts w:ascii="Arial" w:hAnsi="Arial" w:cs="Arial"/>
        </w:rPr>
        <w:t xml:space="preserve">salva la possibilità prevista di richiedere </w:t>
      </w:r>
      <w:r w:rsidR="00F97BA9" w:rsidRPr="008F4B58">
        <w:rPr>
          <w:rFonts w:ascii="Arial" w:hAnsi="Arial" w:cs="Arial"/>
        </w:rPr>
        <w:t>l’integrazione della sottoscrizione dei materiali illustrativi</w:t>
      </w:r>
      <w:r w:rsidR="00AC25BB" w:rsidRPr="008F4B58">
        <w:rPr>
          <w:rFonts w:ascii="Arial" w:hAnsi="Arial" w:cs="Arial"/>
        </w:rPr>
        <w:t>.</w:t>
      </w:r>
    </w:p>
    <w:p w14:paraId="78988186" w14:textId="4BE27E65" w:rsidR="00F47841" w:rsidRPr="0052556C" w:rsidRDefault="005A7443" w:rsidP="000B365D">
      <w:pPr>
        <w:widowControl w:val="0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52556C">
        <w:rPr>
          <w:rFonts w:ascii="Arial" w:hAnsi="Arial" w:cs="Arial"/>
          <w:b/>
        </w:rPr>
        <w:t>6.3</w:t>
      </w:r>
      <w:r w:rsidRPr="0052556C">
        <w:rPr>
          <w:rFonts w:ascii="Arial" w:hAnsi="Arial" w:cs="Arial"/>
        </w:rPr>
        <w:t xml:space="preserve"> </w:t>
      </w:r>
      <w:r w:rsidR="00F47841" w:rsidRPr="0052556C">
        <w:rPr>
          <w:rFonts w:ascii="Arial" w:hAnsi="Arial" w:cs="Arial"/>
        </w:rPr>
        <w:t xml:space="preserve">Successivamente, in seduta riservata, la Commissione esaminerà </w:t>
      </w:r>
      <w:r w:rsidR="00453EA1">
        <w:rPr>
          <w:rFonts w:ascii="Arial" w:hAnsi="Arial" w:cs="Arial"/>
        </w:rPr>
        <w:t>i progetti</w:t>
      </w:r>
      <w:r w:rsidR="007D1520">
        <w:rPr>
          <w:rFonts w:ascii="Arial" w:hAnsi="Arial" w:cs="Arial"/>
        </w:rPr>
        <w:t xml:space="preserve">, fermo restando che </w:t>
      </w:r>
      <w:r w:rsidR="00CC6AD3">
        <w:rPr>
          <w:rFonts w:ascii="Arial" w:hAnsi="Arial" w:cs="Arial"/>
        </w:rPr>
        <w:t xml:space="preserve">quelli di eventuali </w:t>
      </w:r>
      <w:r w:rsidR="007D1520">
        <w:rPr>
          <w:rFonts w:ascii="Arial" w:hAnsi="Arial" w:cs="Arial"/>
        </w:rPr>
        <w:t>concorrenti destinatari dell</w:t>
      </w:r>
      <w:r w:rsidR="00CC6AD3">
        <w:rPr>
          <w:rFonts w:ascii="Arial" w:hAnsi="Arial" w:cs="Arial"/>
        </w:rPr>
        <w:t>a</w:t>
      </w:r>
      <w:r w:rsidR="007D1520">
        <w:rPr>
          <w:rFonts w:ascii="Arial" w:hAnsi="Arial" w:cs="Arial"/>
        </w:rPr>
        <w:t xml:space="preserve"> predetta richiesta di integrazione,</w:t>
      </w:r>
      <w:r w:rsidR="00CC6AD3">
        <w:rPr>
          <w:rFonts w:ascii="Arial" w:hAnsi="Arial" w:cs="Arial"/>
        </w:rPr>
        <w:t xml:space="preserve"> </w:t>
      </w:r>
      <w:r w:rsidR="007D1520">
        <w:rPr>
          <w:rFonts w:ascii="Arial" w:hAnsi="Arial" w:cs="Arial"/>
        </w:rPr>
        <w:t xml:space="preserve">saranno esaminati solo a valle della definizione della relativa posizione. </w:t>
      </w:r>
      <w:r w:rsidR="00F47841" w:rsidRPr="0052556C">
        <w:rPr>
          <w:rFonts w:ascii="Arial" w:hAnsi="Arial" w:cs="Arial"/>
        </w:rPr>
        <w:t xml:space="preserve">Di seguito, la Commissione passerà ad attribuire i punteggi, secondo quanto indicato al paragrafo </w:t>
      </w:r>
      <w:r w:rsidR="00F47841" w:rsidRPr="007D1520">
        <w:rPr>
          <w:rFonts w:ascii="Arial" w:hAnsi="Arial" w:cs="Arial"/>
          <w:b/>
        </w:rPr>
        <w:t>5</w:t>
      </w:r>
      <w:r w:rsidR="00F47841" w:rsidRPr="0052556C">
        <w:rPr>
          <w:rFonts w:ascii="Arial" w:hAnsi="Arial" w:cs="Arial"/>
        </w:rPr>
        <w:t xml:space="preserve"> de</w:t>
      </w:r>
      <w:r w:rsidR="00453EA1">
        <w:rPr>
          <w:rFonts w:ascii="Arial" w:hAnsi="Arial" w:cs="Arial"/>
        </w:rPr>
        <w:t xml:space="preserve">l presente </w:t>
      </w:r>
      <w:r w:rsidR="00453EA1" w:rsidRPr="008F4B58">
        <w:rPr>
          <w:rFonts w:ascii="Arial" w:hAnsi="Arial" w:cs="Arial"/>
        </w:rPr>
        <w:t>Avviso</w:t>
      </w:r>
      <w:r w:rsidR="009E527D">
        <w:rPr>
          <w:rFonts w:ascii="Arial" w:hAnsi="Arial" w:cs="Arial"/>
        </w:rPr>
        <w:t xml:space="preserve">, ed </w:t>
      </w:r>
      <w:r w:rsidR="007D1520" w:rsidRPr="008F4B58">
        <w:rPr>
          <w:rFonts w:ascii="Arial" w:hAnsi="Arial" w:cs="Arial"/>
        </w:rPr>
        <w:t xml:space="preserve">in particolare, al punto </w:t>
      </w:r>
      <w:r w:rsidR="00E96753">
        <w:rPr>
          <w:rFonts w:ascii="Arial" w:hAnsi="Arial" w:cs="Arial"/>
          <w:b/>
        </w:rPr>
        <w:t>5.</w:t>
      </w:r>
      <w:r w:rsidR="004B623C">
        <w:rPr>
          <w:rFonts w:ascii="Arial" w:hAnsi="Arial" w:cs="Arial"/>
          <w:b/>
        </w:rPr>
        <w:t>6</w:t>
      </w:r>
      <w:r w:rsidR="007D1520" w:rsidRPr="008F4B58">
        <w:rPr>
          <w:rFonts w:ascii="Arial" w:hAnsi="Arial" w:cs="Arial"/>
          <w:b/>
        </w:rPr>
        <w:t>.1</w:t>
      </w:r>
    </w:p>
    <w:p w14:paraId="0DADDF27" w14:textId="547ABCDD" w:rsidR="00570ED7" w:rsidRPr="0052556C" w:rsidRDefault="00443007" w:rsidP="000B365D">
      <w:pPr>
        <w:widowControl w:val="0"/>
        <w:tabs>
          <w:tab w:val="left" w:pos="709"/>
        </w:tabs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52556C">
        <w:rPr>
          <w:rFonts w:ascii="Arial" w:hAnsi="Arial" w:cs="Arial"/>
          <w:b/>
        </w:rPr>
        <w:t>6.4</w:t>
      </w:r>
      <w:r w:rsidRPr="0052556C">
        <w:rPr>
          <w:rFonts w:ascii="Arial" w:hAnsi="Arial" w:cs="Arial"/>
        </w:rPr>
        <w:t xml:space="preserve"> </w:t>
      </w:r>
      <w:r w:rsidR="00570ED7" w:rsidRPr="0052556C">
        <w:rPr>
          <w:rFonts w:ascii="Arial" w:hAnsi="Arial" w:cs="Arial"/>
        </w:rPr>
        <w:t>Terminata l’attribuzione dei punteggi</w:t>
      </w:r>
      <w:r w:rsidR="00453EA1">
        <w:rPr>
          <w:rFonts w:ascii="Arial" w:hAnsi="Arial" w:cs="Arial"/>
        </w:rPr>
        <w:t xml:space="preserve"> </w:t>
      </w:r>
      <w:r w:rsidR="00F40451">
        <w:rPr>
          <w:rFonts w:ascii="Arial" w:hAnsi="Arial" w:cs="Arial"/>
        </w:rPr>
        <w:t>relativi agli elementi qualitativi</w:t>
      </w:r>
      <w:r w:rsidR="00570ED7" w:rsidRPr="0052556C">
        <w:rPr>
          <w:rFonts w:ascii="Arial" w:hAnsi="Arial" w:cs="Arial"/>
        </w:rPr>
        <w:t>, la Commissione procederà, in seduta pubblica, a rendere note le eventuali esclusioni delle offerte e a dare lettura dei punteggi attribuiti; nella medesima seduta pubblica, la</w:t>
      </w:r>
      <w:r w:rsidR="00921E59" w:rsidRPr="0052556C">
        <w:rPr>
          <w:rFonts w:ascii="Arial" w:hAnsi="Arial" w:cs="Arial"/>
        </w:rPr>
        <w:t xml:space="preserve"> Commissione </w:t>
      </w:r>
      <w:r w:rsidR="00921E59" w:rsidRPr="0052556C">
        <w:rPr>
          <w:rFonts w:ascii="Arial" w:hAnsi="Arial" w:cs="Arial"/>
        </w:rPr>
        <w:lastRenderedPageBreak/>
        <w:t>aprirà la Busta C “</w:t>
      </w:r>
      <w:r w:rsidR="00570ED7" w:rsidRPr="0052556C">
        <w:rPr>
          <w:rFonts w:ascii="Arial" w:hAnsi="Arial" w:cs="Arial"/>
        </w:rPr>
        <w:t xml:space="preserve">Offerta economico-temporale”, </w:t>
      </w:r>
      <w:r w:rsidR="00501733">
        <w:rPr>
          <w:rFonts w:ascii="Arial" w:hAnsi="Arial" w:cs="Arial"/>
        </w:rPr>
        <w:t xml:space="preserve">verificherà la presenza e la completezza del relativo contenuto </w:t>
      </w:r>
      <w:r w:rsidR="00501733" w:rsidRPr="008F4B58">
        <w:rPr>
          <w:rFonts w:ascii="Arial" w:hAnsi="Arial" w:cs="Arial"/>
        </w:rPr>
        <w:t>e</w:t>
      </w:r>
      <w:r w:rsidR="00F74C50" w:rsidRPr="008F4B58">
        <w:rPr>
          <w:rFonts w:ascii="Arial" w:hAnsi="Arial" w:cs="Arial"/>
        </w:rPr>
        <w:t xml:space="preserve">, salve le ipotesi previste di integrazione, </w:t>
      </w:r>
      <w:r w:rsidR="00570ED7" w:rsidRPr="008F4B58">
        <w:rPr>
          <w:rFonts w:ascii="Arial" w:hAnsi="Arial" w:cs="Arial"/>
        </w:rPr>
        <w:t>darà</w:t>
      </w:r>
      <w:r w:rsidR="006172CE" w:rsidRPr="008F4B58">
        <w:rPr>
          <w:rFonts w:ascii="Arial" w:hAnsi="Arial" w:cs="Arial"/>
        </w:rPr>
        <w:t xml:space="preserve"> in ogni caso</w:t>
      </w:r>
      <w:r w:rsidR="00570ED7" w:rsidRPr="008F4B58">
        <w:rPr>
          <w:rFonts w:ascii="Arial" w:hAnsi="Arial" w:cs="Arial"/>
        </w:rPr>
        <w:t xml:space="preserve"> </w:t>
      </w:r>
      <w:r w:rsidR="00F74C50" w:rsidRPr="008F4B58">
        <w:rPr>
          <w:rFonts w:ascii="Arial" w:hAnsi="Arial" w:cs="Arial"/>
        </w:rPr>
        <w:t xml:space="preserve"> </w:t>
      </w:r>
      <w:r w:rsidR="00570ED7" w:rsidRPr="008F4B58">
        <w:rPr>
          <w:rFonts w:ascii="Arial" w:hAnsi="Arial" w:cs="Arial"/>
        </w:rPr>
        <w:t xml:space="preserve">lettura </w:t>
      </w:r>
      <w:r w:rsidR="00570ED7" w:rsidRPr="00AA15A4">
        <w:rPr>
          <w:rFonts w:ascii="Arial" w:hAnsi="Arial" w:cs="Arial"/>
        </w:rPr>
        <w:t>dell</w:t>
      </w:r>
      <w:r w:rsidR="008947DB" w:rsidRPr="00AA15A4">
        <w:rPr>
          <w:rFonts w:ascii="Arial" w:hAnsi="Arial" w:cs="Arial"/>
        </w:rPr>
        <w:t>’</w:t>
      </w:r>
      <w:r w:rsidR="00570ED7" w:rsidRPr="00AA15A4">
        <w:rPr>
          <w:rFonts w:ascii="Arial" w:eastAsiaTheme="minorHAnsi" w:hAnsi="Arial" w:cs="Arial"/>
          <w:color w:val="000000"/>
        </w:rPr>
        <w:t>Offerta Economico – Temporale</w:t>
      </w:r>
      <w:r w:rsidR="00570ED7" w:rsidRPr="008F4B58">
        <w:rPr>
          <w:rFonts w:ascii="Arial" w:hAnsi="Arial" w:cs="Arial"/>
        </w:rPr>
        <w:t xml:space="preserve"> </w:t>
      </w:r>
      <w:r w:rsidR="008947DB" w:rsidRPr="008F4B58">
        <w:rPr>
          <w:rFonts w:ascii="Arial" w:hAnsi="Arial" w:cs="Arial"/>
        </w:rPr>
        <w:t>di cui all’</w:t>
      </w:r>
      <w:r w:rsidR="008947DB" w:rsidRPr="008F4B58">
        <w:rPr>
          <w:rFonts w:ascii="Arial" w:hAnsi="Arial" w:cs="Arial"/>
          <w:b/>
        </w:rPr>
        <w:t>Allegato VII</w:t>
      </w:r>
      <w:r w:rsidR="00501733" w:rsidRPr="008F4B58">
        <w:rPr>
          <w:rFonts w:ascii="Arial" w:hAnsi="Arial" w:cs="Arial"/>
          <w:b/>
        </w:rPr>
        <w:t>.</w:t>
      </w:r>
      <w:r w:rsidR="008947DB">
        <w:rPr>
          <w:rFonts w:ascii="Arial" w:hAnsi="Arial" w:cs="Arial"/>
        </w:rPr>
        <w:t xml:space="preserve"> </w:t>
      </w:r>
    </w:p>
    <w:p w14:paraId="62569D2E" w14:textId="5D7A0305" w:rsidR="00F47841" w:rsidRDefault="00443007" w:rsidP="000B365D">
      <w:pPr>
        <w:widowControl w:val="0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52556C">
        <w:rPr>
          <w:rFonts w:ascii="Arial" w:hAnsi="Arial" w:cs="Arial"/>
          <w:b/>
        </w:rPr>
        <w:t>6.5</w:t>
      </w:r>
      <w:r w:rsidRPr="0052556C">
        <w:rPr>
          <w:rFonts w:ascii="Arial" w:hAnsi="Arial" w:cs="Arial"/>
        </w:rPr>
        <w:t xml:space="preserve"> </w:t>
      </w:r>
      <w:r w:rsidR="002112E2" w:rsidRPr="008F4B58">
        <w:rPr>
          <w:rFonts w:ascii="Arial" w:hAnsi="Arial" w:cs="Arial"/>
        </w:rPr>
        <w:t>Seguirà il calcolo del punteggio relativo all’</w:t>
      </w:r>
      <w:r w:rsidR="00063D2A">
        <w:rPr>
          <w:rFonts w:ascii="Arial" w:hAnsi="Arial" w:cs="Arial"/>
        </w:rPr>
        <w:t>O</w:t>
      </w:r>
      <w:r w:rsidR="002112E2" w:rsidRPr="008F4B58">
        <w:rPr>
          <w:rFonts w:ascii="Arial" w:hAnsi="Arial" w:cs="Arial"/>
        </w:rPr>
        <w:t>fferta</w:t>
      </w:r>
      <w:r w:rsidR="00063D2A">
        <w:rPr>
          <w:rFonts w:ascii="Arial" w:hAnsi="Arial" w:cs="Arial"/>
        </w:rPr>
        <w:t xml:space="preserve"> Economico - Temporale</w:t>
      </w:r>
      <w:r w:rsidR="002112E2" w:rsidRPr="008F4B58">
        <w:rPr>
          <w:rFonts w:ascii="Arial" w:hAnsi="Arial" w:cs="Arial"/>
        </w:rPr>
        <w:t xml:space="preserve"> secondo quanto indicato al punto</w:t>
      </w:r>
      <w:r w:rsidR="001E4F1B" w:rsidRPr="008F4B58">
        <w:rPr>
          <w:rFonts w:ascii="Arial" w:hAnsi="Arial" w:cs="Arial"/>
        </w:rPr>
        <w:t xml:space="preserve"> </w:t>
      </w:r>
      <w:r w:rsidR="001E4F1B" w:rsidRPr="008F4B58">
        <w:rPr>
          <w:rFonts w:ascii="Arial" w:hAnsi="Arial" w:cs="Arial"/>
          <w:b/>
        </w:rPr>
        <w:t>5</w:t>
      </w:r>
      <w:r w:rsidR="001E4F1B" w:rsidRPr="008F4B58">
        <w:rPr>
          <w:rFonts w:ascii="Arial" w:hAnsi="Arial" w:cs="Arial"/>
        </w:rPr>
        <w:t xml:space="preserve"> </w:t>
      </w:r>
      <w:r w:rsidR="007D1520" w:rsidRPr="008F4B58">
        <w:rPr>
          <w:rFonts w:ascii="Arial" w:hAnsi="Arial" w:cs="Arial"/>
        </w:rPr>
        <w:t>d</w:t>
      </w:r>
      <w:r w:rsidR="00063D2A">
        <w:rPr>
          <w:rFonts w:ascii="Arial" w:hAnsi="Arial" w:cs="Arial"/>
        </w:rPr>
        <w:t>e</w:t>
      </w:r>
      <w:r w:rsidR="006E4CFC">
        <w:rPr>
          <w:rFonts w:ascii="Arial" w:hAnsi="Arial" w:cs="Arial"/>
        </w:rPr>
        <w:t xml:space="preserve">l presente Avviso, </w:t>
      </w:r>
      <w:r w:rsidR="001E4F1B" w:rsidRPr="008F4B58">
        <w:rPr>
          <w:rFonts w:ascii="Arial" w:hAnsi="Arial" w:cs="Arial"/>
        </w:rPr>
        <w:t>ed</w:t>
      </w:r>
      <w:r w:rsidR="006E4CFC">
        <w:rPr>
          <w:rFonts w:ascii="Arial" w:hAnsi="Arial" w:cs="Arial"/>
        </w:rPr>
        <w:t xml:space="preserve"> in particolare</w:t>
      </w:r>
      <w:r w:rsidR="001E4F1B" w:rsidRPr="008F4B58">
        <w:rPr>
          <w:rFonts w:ascii="Arial" w:hAnsi="Arial" w:cs="Arial"/>
        </w:rPr>
        <w:t xml:space="preserve"> al punto</w:t>
      </w:r>
      <w:r w:rsidR="002112E2" w:rsidRPr="008F4B58">
        <w:rPr>
          <w:rFonts w:ascii="Arial" w:hAnsi="Arial" w:cs="Arial"/>
        </w:rPr>
        <w:t xml:space="preserve"> </w:t>
      </w:r>
      <w:r w:rsidR="002112E2" w:rsidRPr="008F4B58">
        <w:rPr>
          <w:rFonts w:ascii="Arial" w:hAnsi="Arial" w:cs="Arial"/>
          <w:b/>
        </w:rPr>
        <w:t>5.</w:t>
      </w:r>
      <w:r w:rsidR="003F199F">
        <w:rPr>
          <w:rFonts w:ascii="Arial" w:hAnsi="Arial" w:cs="Arial"/>
          <w:b/>
        </w:rPr>
        <w:t>6</w:t>
      </w:r>
      <w:r w:rsidR="002112E2" w:rsidRPr="008F4B58">
        <w:rPr>
          <w:rFonts w:ascii="Arial" w:hAnsi="Arial" w:cs="Arial"/>
          <w:b/>
        </w:rPr>
        <w:t>.2,</w:t>
      </w:r>
      <w:r w:rsidR="00F74C50" w:rsidRPr="008F4B58">
        <w:rPr>
          <w:rFonts w:ascii="Arial" w:hAnsi="Arial" w:cs="Arial"/>
          <w:b/>
        </w:rPr>
        <w:t xml:space="preserve"> </w:t>
      </w:r>
      <w:r w:rsidR="00F74C50" w:rsidRPr="008F4B58">
        <w:rPr>
          <w:rFonts w:ascii="Arial" w:hAnsi="Arial" w:cs="Arial"/>
        </w:rPr>
        <w:t>fermo restando che, i</w:t>
      </w:r>
      <w:r w:rsidR="002112E2" w:rsidRPr="008F4B58">
        <w:rPr>
          <w:rFonts w:ascii="Arial" w:hAnsi="Arial" w:cs="Arial"/>
        </w:rPr>
        <w:t>n caso di richieste di integrazione,</w:t>
      </w:r>
      <w:r w:rsidR="00F47841" w:rsidRPr="008F4B58">
        <w:rPr>
          <w:rFonts w:ascii="Arial" w:hAnsi="Arial" w:cs="Arial"/>
        </w:rPr>
        <w:t xml:space="preserve"> </w:t>
      </w:r>
      <w:r w:rsidR="00F74C50" w:rsidRPr="008F4B58">
        <w:rPr>
          <w:rFonts w:ascii="Arial" w:hAnsi="Arial" w:cs="Arial"/>
        </w:rPr>
        <w:t xml:space="preserve">detto </w:t>
      </w:r>
      <w:r w:rsidR="00F47841" w:rsidRPr="008F4B58">
        <w:rPr>
          <w:rFonts w:ascii="Arial" w:hAnsi="Arial" w:cs="Arial"/>
        </w:rPr>
        <w:t xml:space="preserve">punteggio </w:t>
      </w:r>
      <w:r w:rsidR="00F74C50" w:rsidRPr="008F4B58">
        <w:rPr>
          <w:rFonts w:ascii="Arial" w:hAnsi="Arial" w:cs="Arial"/>
        </w:rPr>
        <w:t>potrà essere</w:t>
      </w:r>
      <w:r w:rsidR="002273AC" w:rsidRPr="008F4B58">
        <w:rPr>
          <w:rFonts w:ascii="Arial" w:hAnsi="Arial" w:cs="Arial"/>
        </w:rPr>
        <w:t xml:space="preserve"> calcolato</w:t>
      </w:r>
      <w:r w:rsidR="00812748" w:rsidRPr="008F4B58">
        <w:rPr>
          <w:rFonts w:ascii="Arial" w:hAnsi="Arial" w:cs="Arial"/>
        </w:rPr>
        <w:t xml:space="preserve"> per tutti i concorrenti</w:t>
      </w:r>
      <w:r w:rsidR="002273AC" w:rsidRPr="008F4B58">
        <w:rPr>
          <w:rFonts w:ascii="Arial" w:hAnsi="Arial" w:cs="Arial"/>
        </w:rPr>
        <w:t xml:space="preserve"> solo a valle </w:t>
      </w:r>
      <w:r w:rsidR="006172CE" w:rsidRPr="008F4B58">
        <w:rPr>
          <w:rFonts w:ascii="Arial" w:hAnsi="Arial" w:cs="Arial"/>
        </w:rPr>
        <w:t xml:space="preserve">della definizione </w:t>
      </w:r>
      <w:r w:rsidR="00EE1DDB" w:rsidRPr="008F4B58">
        <w:rPr>
          <w:rFonts w:ascii="Arial" w:hAnsi="Arial" w:cs="Arial"/>
        </w:rPr>
        <w:t xml:space="preserve">della posizione </w:t>
      </w:r>
      <w:r w:rsidR="00812748" w:rsidRPr="008F4B58">
        <w:rPr>
          <w:rFonts w:ascii="Arial" w:hAnsi="Arial" w:cs="Arial"/>
        </w:rPr>
        <w:t xml:space="preserve">degli operatori </w:t>
      </w:r>
      <w:r w:rsidR="00EE1DDB" w:rsidRPr="008F4B58">
        <w:rPr>
          <w:rFonts w:ascii="Arial" w:hAnsi="Arial" w:cs="Arial"/>
        </w:rPr>
        <w:t xml:space="preserve">destinatari </w:t>
      </w:r>
      <w:r w:rsidR="002112E2" w:rsidRPr="008F4B58">
        <w:rPr>
          <w:rFonts w:ascii="Arial" w:hAnsi="Arial" w:cs="Arial"/>
        </w:rPr>
        <w:t>delle stesse</w:t>
      </w:r>
      <w:r w:rsidR="00812748" w:rsidRPr="008F4B58">
        <w:rPr>
          <w:rFonts w:ascii="Arial" w:hAnsi="Arial" w:cs="Arial"/>
        </w:rPr>
        <w:t xml:space="preserve">. </w:t>
      </w:r>
      <w:r w:rsidR="00CC6AD3" w:rsidRPr="008F4B58">
        <w:rPr>
          <w:rFonts w:ascii="Arial" w:hAnsi="Arial" w:cs="Arial"/>
        </w:rPr>
        <w:t>Il</w:t>
      </w:r>
      <w:r w:rsidR="00F47841" w:rsidRPr="008F4B58">
        <w:rPr>
          <w:rFonts w:ascii="Arial" w:hAnsi="Arial" w:cs="Arial"/>
        </w:rPr>
        <w:t xml:space="preserve"> punteggio </w:t>
      </w:r>
      <w:r w:rsidR="00CC6AD3" w:rsidRPr="008F4B58">
        <w:rPr>
          <w:rFonts w:ascii="Arial" w:hAnsi="Arial" w:cs="Arial"/>
        </w:rPr>
        <w:t xml:space="preserve">in questione </w:t>
      </w:r>
      <w:r w:rsidR="00F47841" w:rsidRPr="008F4B58">
        <w:rPr>
          <w:rFonts w:ascii="Arial" w:hAnsi="Arial" w:cs="Arial"/>
        </w:rPr>
        <w:t xml:space="preserve">sarà reso noto dalla Commissione </w:t>
      </w:r>
      <w:r w:rsidR="00965964" w:rsidRPr="008F4B58">
        <w:rPr>
          <w:rFonts w:ascii="Arial" w:hAnsi="Arial" w:cs="Arial"/>
        </w:rPr>
        <w:t>in</w:t>
      </w:r>
      <w:r w:rsidR="00F47841" w:rsidRPr="008F4B58">
        <w:rPr>
          <w:rFonts w:ascii="Arial" w:hAnsi="Arial" w:cs="Arial"/>
        </w:rPr>
        <w:t xml:space="preserve"> seduta pubblica, </w:t>
      </w:r>
      <w:r w:rsidR="00812748" w:rsidRPr="008F4B58">
        <w:rPr>
          <w:rFonts w:ascii="Arial" w:hAnsi="Arial" w:cs="Arial"/>
        </w:rPr>
        <w:t xml:space="preserve">con contestuale </w:t>
      </w:r>
      <w:r w:rsidR="00F47841" w:rsidRPr="008F4B58">
        <w:rPr>
          <w:rFonts w:ascii="Arial" w:hAnsi="Arial" w:cs="Arial"/>
        </w:rPr>
        <w:t>comunica</w:t>
      </w:r>
      <w:r w:rsidR="00812748" w:rsidRPr="008F4B58">
        <w:rPr>
          <w:rFonts w:ascii="Arial" w:hAnsi="Arial" w:cs="Arial"/>
        </w:rPr>
        <w:t>zione de</w:t>
      </w:r>
      <w:r w:rsidR="00F47841" w:rsidRPr="008F4B58">
        <w:rPr>
          <w:rFonts w:ascii="Arial" w:hAnsi="Arial" w:cs="Arial"/>
        </w:rPr>
        <w:t>i pun</w:t>
      </w:r>
      <w:r w:rsidR="00812748" w:rsidRPr="008F4B58">
        <w:rPr>
          <w:rFonts w:ascii="Arial" w:hAnsi="Arial" w:cs="Arial"/>
        </w:rPr>
        <w:t>teggi complessivi ed individuazione</w:t>
      </w:r>
      <w:r w:rsidR="00F47841" w:rsidRPr="008F4B58">
        <w:rPr>
          <w:rFonts w:ascii="Arial" w:hAnsi="Arial" w:cs="Arial"/>
        </w:rPr>
        <w:t xml:space="preserve"> </w:t>
      </w:r>
      <w:r w:rsidR="00812748" w:rsidRPr="008F4B58">
        <w:rPr>
          <w:rFonts w:ascii="Arial" w:hAnsi="Arial" w:cs="Arial"/>
        </w:rPr>
        <w:t>del</w:t>
      </w:r>
      <w:r w:rsidR="00F47841" w:rsidRPr="008F4B58">
        <w:rPr>
          <w:rFonts w:ascii="Arial" w:hAnsi="Arial" w:cs="Arial"/>
        </w:rPr>
        <w:t>la migliore offerta.</w:t>
      </w:r>
    </w:p>
    <w:p w14:paraId="2E06DC54" w14:textId="77777777" w:rsidR="000B365D" w:rsidRDefault="00443007" w:rsidP="000B365D">
      <w:pPr>
        <w:widowControl w:val="0"/>
        <w:tabs>
          <w:tab w:val="left" w:pos="284"/>
          <w:tab w:val="left" w:pos="709"/>
        </w:tabs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52556C">
        <w:rPr>
          <w:rFonts w:ascii="Arial" w:hAnsi="Arial" w:cs="Arial"/>
          <w:b/>
        </w:rPr>
        <w:t>6.6</w:t>
      </w:r>
      <w:r w:rsidRPr="0052556C">
        <w:rPr>
          <w:rFonts w:ascii="Arial" w:hAnsi="Arial" w:cs="Arial"/>
        </w:rPr>
        <w:t xml:space="preserve"> </w:t>
      </w:r>
      <w:r w:rsidR="003936FC" w:rsidRPr="00D861DA">
        <w:rPr>
          <w:rFonts w:ascii="Arial" w:hAnsi="Arial" w:cs="Arial"/>
        </w:rPr>
        <w:t>Nel caso in cui le offerte di due o più concorrenti ottengano lo stesso punteggio, complessivo</w:t>
      </w:r>
      <w:r w:rsidR="002273AC" w:rsidRPr="00D861DA">
        <w:rPr>
          <w:rFonts w:ascii="Arial" w:hAnsi="Arial" w:cs="Arial"/>
        </w:rPr>
        <w:t xml:space="preserve">, ma punteggi differenti per </w:t>
      </w:r>
      <w:r w:rsidR="00BC353F">
        <w:rPr>
          <w:rFonts w:ascii="Arial" w:hAnsi="Arial" w:cs="Arial"/>
        </w:rPr>
        <w:t xml:space="preserve">gli elementi qualitativi </w:t>
      </w:r>
      <w:r w:rsidR="002273AC" w:rsidRPr="00D861DA">
        <w:rPr>
          <w:rFonts w:ascii="Arial" w:hAnsi="Arial" w:cs="Arial"/>
        </w:rPr>
        <w:t>e l’offerta economico-temporale,</w:t>
      </w:r>
      <w:r w:rsidR="003936FC" w:rsidRPr="00D861DA">
        <w:rPr>
          <w:rFonts w:ascii="Arial" w:hAnsi="Arial" w:cs="Arial"/>
        </w:rPr>
        <w:t xml:space="preserve"> sarà collocato primo in graduatoria il concorrente che avrà ottenuto </w:t>
      </w:r>
      <w:r w:rsidR="002273AC" w:rsidRPr="00D861DA">
        <w:rPr>
          <w:rFonts w:ascii="Arial" w:hAnsi="Arial" w:cs="Arial"/>
        </w:rPr>
        <w:t>il miglior punteggio su</w:t>
      </w:r>
      <w:r w:rsidR="00D56975">
        <w:rPr>
          <w:rFonts w:ascii="Arial" w:hAnsi="Arial" w:cs="Arial"/>
        </w:rPr>
        <w:t>gli elementi qualitativi</w:t>
      </w:r>
      <w:r w:rsidR="000B04E2">
        <w:rPr>
          <w:rFonts w:ascii="Arial" w:hAnsi="Arial" w:cs="Arial"/>
        </w:rPr>
        <w:t>.</w:t>
      </w:r>
    </w:p>
    <w:p w14:paraId="2A919C37" w14:textId="77E52D46" w:rsidR="003936FC" w:rsidRDefault="003936FC" w:rsidP="000B365D">
      <w:pPr>
        <w:widowControl w:val="0"/>
        <w:tabs>
          <w:tab w:val="left" w:pos="284"/>
          <w:tab w:val="left" w:pos="709"/>
        </w:tabs>
        <w:spacing w:before="120" w:line="276" w:lineRule="auto"/>
        <w:ind w:left="426"/>
        <w:jc w:val="both"/>
        <w:rPr>
          <w:rFonts w:ascii="Arial" w:hAnsi="Arial" w:cs="Arial"/>
        </w:rPr>
      </w:pPr>
      <w:r w:rsidRPr="000D4C70">
        <w:rPr>
          <w:rFonts w:ascii="Arial" w:hAnsi="Arial" w:cs="Arial"/>
        </w:rPr>
        <w:t xml:space="preserve">Nel caso in cui le offerte di due o più concorrenti ottengano lo stesso punteggio complessivo e gli stessi punteggi parziali per </w:t>
      </w:r>
      <w:r w:rsidR="00BC353F" w:rsidRPr="000D4C70">
        <w:rPr>
          <w:rFonts w:ascii="Arial" w:hAnsi="Arial" w:cs="Arial"/>
        </w:rPr>
        <w:t>gli elementi qualitativi</w:t>
      </w:r>
      <w:r w:rsidR="00CC6AD3" w:rsidRPr="000D4C70">
        <w:rPr>
          <w:rFonts w:ascii="Arial" w:hAnsi="Arial" w:cs="Arial"/>
        </w:rPr>
        <w:t xml:space="preserve"> e l’offerta economico-temporale</w:t>
      </w:r>
      <w:r w:rsidRPr="000D4C70">
        <w:rPr>
          <w:rFonts w:ascii="Arial" w:hAnsi="Arial" w:cs="Arial"/>
        </w:rPr>
        <w:t>, si procederà mediante sorteggio in seduta pubblica.</w:t>
      </w:r>
    </w:p>
    <w:p w14:paraId="2F22B429" w14:textId="37E4B2B1" w:rsidR="00684D9E" w:rsidRPr="00684D9E" w:rsidRDefault="00541EC4" w:rsidP="000B365D">
      <w:pPr>
        <w:widowControl w:val="0"/>
        <w:tabs>
          <w:tab w:val="left" w:pos="284"/>
          <w:tab w:val="left" w:pos="709"/>
        </w:tabs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333BEE">
        <w:rPr>
          <w:rFonts w:ascii="Arial" w:hAnsi="Arial" w:cs="Arial"/>
          <w:b/>
        </w:rPr>
        <w:t>6.7</w:t>
      </w:r>
      <w:r w:rsidR="000B36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Individuata la migliore offerta, </w:t>
      </w:r>
      <w:r w:rsidRPr="00982191">
        <w:rPr>
          <w:rFonts w:ascii="Arial" w:hAnsi="Arial" w:cs="Arial"/>
        </w:rPr>
        <w:t>l’Ente concedente</w:t>
      </w:r>
      <w:r>
        <w:rPr>
          <w:rFonts w:ascii="Arial" w:hAnsi="Arial" w:cs="Arial"/>
        </w:rPr>
        <w:t xml:space="preserve"> formalizzerà la </w:t>
      </w:r>
      <w:r w:rsidRPr="00541EC4">
        <w:rPr>
          <w:rFonts w:ascii="Arial" w:hAnsi="Arial" w:cs="Arial"/>
          <w:b/>
        </w:rPr>
        <w:t xml:space="preserve">determina di aggiudicazione </w:t>
      </w:r>
      <w:r w:rsidRPr="00541EC4">
        <w:rPr>
          <w:rFonts w:ascii="Arial" w:hAnsi="Arial" w:cs="Arial"/>
        </w:rPr>
        <w:t>condizionando l’efficacia del provvedimento</w:t>
      </w:r>
      <w:r>
        <w:rPr>
          <w:rFonts w:ascii="Arial" w:hAnsi="Arial" w:cs="Arial"/>
        </w:rPr>
        <w:t xml:space="preserve"> al </w:t>
      </w:r>
      <w:r w:rsidRPr="00541EC4">
        <w:rPr>
          <w:rFonts w:ascii="Arial" w:hAnsi="Arial" w:cs="Arial"/>
          <w:b/>
        </w:rPr>
        <w:t>buon esito della verifica del possesso dei requisiti</w:t>
      </w:r>
      <w:r w:rsidRPr="00681C3B">
        <w:rPr>
          <w:rFonts w:ascii="Arial" w:hAnsi="Arial" w:cs="Arial"/>
        </w:rPr>
        <w:t xml:space="preserve"> dichiarati dall’aggiudicatario in sede di gara</w:t>
      </w:r>
      <w:r>
        <w:rPr>
          <w:rFonts w:ascii="Arial" w:hAnsi="Arial" w:cs="Arial"/>
        </w:rPr>
        <w:t>, nonché alla presentazione</w:t>
      </w:r>
      <w:r w:rsidR="00EB302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 parte dell’aggiudicatario</w:t>
      </w:r>
      <w:r w:rsidR="00EB302D">
        <w:rPr>
          <w:rFonts w:ascii="Arial" w:hAnsi="Arial" w:cs="Arial"/>
        </w:rPr>
        <w:t xml:space="preserve">, entro il termine perentorio di 60 (sessanta) giorni da apposita richiesta della Direzione Territoriale, </w:t>
      </w:r>
      <w:r>
        <w:rPr>
          <w:rFonts w:ascii="Arial" w:hAnsi="Arial" w:cs="Arial"/>
        </w:rPr>
        <w:t>dell’</w:t>
      </w:r>
      <w:r w:rsidRPr="001E4390">
        <w:rPr>
          <w:rFonts w:ascii="Arial" w:hAnsi="Arial" w:cs="Arial"/>
          <w:b/>
          <w:u w:val="single"/>
        </w:rPr>
        <w:t xml:space="preserve">asseverazione del Piano Economico Finanziario </w:t>
      </w:r>
      <w:r w:rsidRPr="001E4390">
        <w:rPr>
          <w:rFonts w:ascii="Arial" w:hAnsi="Arial" w:cs="Arial"/>
          <w:u w:val="single"/>
        </w:rPr>
        <w:t>prodotto per la partecipazione alla gara,</w:t>
      </w:r>
      <w:r w:rsidRPr="001E4390">
        <w:rPr>
          <w:rFonts w:ascii="Arial" w:hAnsi="Arial" w:cs="Arial"/>
          <w:b/>
          <w:u w:val="single"/>
        </w:rPr>
        <w:t xml:space="preserve"> rilasciata da</w:t>
      </w:r>
      <w:r w:rsidRPr="001E4390">
        <w:rPr>
          <w:rFonts w:ascii="Arial" w:hAnsi="Arial" w:cs="Arial"/>
          <w:b/>
          <w:bCs/>
          <w:u w:val="single"/>
        </w:rPr>
        <w:t xml:space="preserve"> un istituto di credito o da società iscritte nell'elenco generale degli intermediari finanziari, ai sensi dell'articolo 106 del decreto legislativo 1º settembre 1993, n. 385, o da una società di revisione. </w:t>
      </w:r>
      <w:r w:rsidR="006A529C">
        <w:rPr>
          <w:rFonts w:ascii="Arial" w:hAnsi="Arial" w:cs="Arial"/>
          <w:b/>
          <w:bCs/>
          <w:u w:val="single"/>
        </w:rPr>
        <w:t xml:space="preserve"> </w:t>
      </w:r>
    </w:p>
    <w:p w14:paraId="61665BFD" w14:textId="2F87D696" w:rsidR="00D65110" w:rsidRDefault="00B8390F" w:rsidP="000B365D">
      <w:pPr>
        <w:widowControl w:val="0"/>
        <w:tabs>
          <w:tab w:val="left" w:pos="284"/>
          <w:tab w:val="left" w:pos="709"/>
        </w:tabs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F0511E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</w:t>
      </w:r>
      <w:r w:rsidR="00BD08FF" w:rsidRPr="0052556C">
        <w:rPr>
          <w:rFonts w:ascii="Arial" w:hAnsi="Arial" w:cs="Arial"/>
        </w:rPr>
        <w:t>In caso di unico concorrente</w:t>
      </w:r>
      <w:r w:rsidR="00D65110">
        <w:rPr>
          <w:rFonts w:ascii="Arial" w:hAnsi="Arial" w:cs="Arial"/>
        </w:rPr>
        <w:t>:</w:t>
      </w:r>
    </w:p>
    <w:p w14:paraId="2EE3E39C" w14:textId="0C1C7173" w:rsidR="006C19A7" w:rsidRPr="00D70C5E" w:rsidRDefault="00A218D1" w:rsidP="000B365D">
      <w:pPr>
        <w:pStyle w:val="Paragrafoelenco"/>
        <w:widowControl w:val="0"/>
        <w:numPr>
          <w:ilvl w:val="0"/>
          <w:numId w:val="38"/>
        </w:numPr>
        <w:tabs>
          <w:tab w:val="left" w:pos="709"/>
        </w:tabs>
        <w:spacing w:before="120"/>
        <w:ind w:left="426" w:hanging="142"/>
        <w:jc w:val="both"/>
        <w:rPr>
          <w:rFonts w:ascii="Arial" w:hAnsi="Arial" w:cs="Arial"/>
          <w:sz w:val="24"/>
          <w:szCs w:val="24"/>
          <w:lang w:eastAsia="it-IT"/>
        </w:rPr>
      </w:pPr>
      <w:r w:rsidRPr="00D70C5E">
        <w:rPr>
          <w:rFonts w:ascii="Arial" w:hAnsi="Arial" w:cs="Arial"/>
          <w:sz w:val="24"/>
          <w:szCs w:val="24"/>
          <w:lang w:eastAsia="it-IT"/>
        </w:rPr>
        <w:t>non si procederà all’attribuzione di alcun punteggio</w:t>
      </w:r>
      <w:r w:rsidR="009C2145" w:rsidRPr="00D70C5E">
        <w:rPr>
          <w:rFonts w:ascii="Arial" w:hAnsi="Arial" w:cs="Arial"/>
          <w:sz w:val="24"/>
          <w:szCs w:val="24"/>
          <w:lang w:eastAsia="it-IT"/>
        </w:rPr>
        <w:t>;</w:t>
      </w:r>
      <w:r w:rsidR="00D8753F" w:rsidRPr="00D70C5E">
        <w:rPr>
          <w:rFonts w:ascii="Arial" w:hAnsi="Arial" w:cs="Arial"/>
          <w:sz w:val="24"/>
          <w:szCs w:val="24"/>
          <w:lang w:eastAsia="it-IT"/>
        </w:rPr>
        <w:t xml:space="preserve"> </w:t>
      </w:r>
      <w:r w:rsidR="009C2145" w:rsidRPr="00D70C5E">
        <w:rPr>
          <w:rFonts w:ascii="Arial" w:hAnsi="Arial" w:cs="Arial"/>
          <w:sz w:val="24"/>
          <w:szCs w:val="24"/>
          <w:lang w:eastAsia="it-IT"/>
        </w:rPr>
        <w:t>tuttavia,</w:t>
      </w:r>
      <w:r w:rsidR="00D65110" w:rsidRPr="00D70C5E">
        <w:rPr>
          <w:rFonts w:ascii="Arial" w:hAnsi="Arial" w:cs="Arial"/>
          <w:sz w:val="24"/>
          <w:szCs w:val="24"/>
          <w:lang w:eastAsia="it-IT"/>
        </w:rPr>
        <w:t xml:space="preserve"> la proposta progettuale </w:t>
      </w:r>
      <w:r w:rsidR="00D8753F" w:rsidRPr="00D70C5E">
        <w:rPr>
          <w:rFonts w:ascii="Arial" w:hAnsi="Arial" w:cs="Arial"/>
          <w:sz w:val="24"/>
          <w:szCs w:val="24"/>
          <w:lang w:eastAsia="it-IT"/>
        </w:rPr>
        <w:t>sarà comunque valutata nel suo insieme e n</w:t>
      </w:r>
      <w:r w:rsidR="006C19A7" w:rsidRPr="00D70C5E">
        <w:rPr>
          <w:rFonts w:ascii="Arial" w:hAnsi="Arial" w:cs="Arial"/>
          <w:sz w:val="24"/>
          <w:szCs w:val="24"/>
          <w:lang w:eastAsia="it-IT"/>
        </w:rPr>
        <w:t xml:space="preserve">on sarà aggiudicata </w:t>
      </w:r>
      <w:r w:rsidR="00D8753F" w:rsidRPr="00D70C5E">
        <w:rPr>
          <w:rFonts w:ascii="Arial" w:hAnsi="Arial" w:cs="Arial"/>
          <w:sz w:val="24"/>
          <w:szCs w:val="24"/>
          <w:lang w:eastAsia="it-IT"/>
        </w:rPr>
        <w:t>ove</w:t>
      </w:r>
      <w:r w:rsidR="006C19A7" w:rsidRPr="00D70C5E">
        <w:rPr>
          <w:rFonts w:ascii="Arial" w:hAnsi="Arial" w:cs="Arial"/>
          <w:sz w:val="24"/>
          <w:szCs w:val="24"/>
          <w:lang w:eastAsia="it-IT"/>
        </w:rPr>
        <w:t xml:space="preserve"> </w:t>
      </w:r>
      <w:r w:rsidR="00D8753F" w:rsidRPr="00D70C5E">
        <w:rPr>
          <w:rFonts w:ascii="Arial" w:hAnsi="Arial" w:cs="Arial"/>
          <w:sz w:val="24"/>
          <w:szCs w:val="24"/>
          <w:lang w:eastAsia="it-IT"/>
        </w:rPr>
        <w:t>ritenuta</w:t>
      </w:r>
      <w:r w:rsidR="006C19A7" w:rsidRPr="00D70C5E">
        <w:rPr>
          <w:rFonts w:ascii="Arial" w:hAnsi="Arial" w:cs="Arial"/>
          <w:sz w:val="24"/>
          <w:szCs w:val="24"/>
          <w:lang w:eastAsia="it-IT"/>
        </w:rPr>
        <w:t xml:space="preserve"> complessivamente </w:t>
      </w:r>
      <w:r w:rsidR="00D8753F" w:rsidRPr="00D70C5E">
        <w:rPr>
          <w:rFonts w:ascii="Arial" w:hAnsi="Arial" w:cs="Arial"/>
          <w:sz w:val="24"/>
          <w:szCs w:val="24"/>
          <w:lang w:eastAsia="it-IT"/>
        </w:rPr>
        <w:t xml:space="preserve">non </w:t>
      </w:r>
      <w:r w:rsidR="006C19A7" w:rsidRPr="00D70C5E">
        <w:rPr>
          <w:rFonts w:ascii="Arial" w:hAnsi="Arial" w:cs="Arial"/>
          <w:sz w:val="24"/>
          <w:szCs w:val="24"/>
          <w:lang w:eastAsia="it-IT"/>
        </w:rPr>
        <w:t>valida</w:t>
      </w:r>
      <w:r w:rsidR="00990ACC">
        <w:rPr>
          <w:rFonts w:ascii="Arial" w:hAnsi="Arial" w:cs="Arial"/>
          <w:sz w:val="24"/>
          <w:szCs w:val="24"/>
          <w:lang w:eastAsia="it-IT"/>
        </w:rPr>
        <w:t>;</w:t>
      </w:r>
      <w:r w:rsidR="006C19A7" w:rsidRPr="00D70C5E">
        <w:rPr>
          <w:rFonts w:ascii="Arial" w:hAnsi="Arial" w:cs="Arial"/>
          <w:sz w:val="24"/>
          <w:szCs w:val="24"/>
          <w:lang w:eastAsia="it-IT"/>
        </w:rPr>
        <w:t xml:space="preserve"> </w:t>
      </w:r>
    </w:p>
    <w:p w14:paraId="779FA452" w14:textId="77777777" w:rsidR="00BD08FF" w:rsidRPr="006A5601" w:rsidRDefault="00D65110" w:rsidP="000B365D">
      <w:pPr>
        <w:pStyle w:val="Paragrafoelenco"/>
        <w:widowControl w:val="0"/>
        <w:numPr>
          <w:ilvl w:val="0"/>
          <w:numId w:val="38"/>
        </w:numPr>
        <w:tabs>
          <w:tab w:val="left" w:pos="709"/>
        </w:tabs>
        <w:spacing w:before="120"/>
        <w:ind w:left="426" w:hanging="142"/>
        <w:jc w:val="both"/>
        <w:rPr>
          <w:rFonts w:ascii="Arial" w:hAnsi="Arial" w:cs="Arial"/>
          <w:sz w:val="24"/>
          <w:szCs w:val="24"/>
          <w:lang w:eastAsia="it-IT"/>
        </w:rPr>
      </w:pPr>
      <w:r w:rsidRPr="00D65110">
        <w:rPr>
          <w:rFonts w:ascii="Arial" w:hAnsi="Arial" w:cs="Arial"/>
          <w:sz w:val="24"/>
          <w:szCs w:val="24"/>
          <w:lang w:eastAsia="it-IT"/>
        </w:rPr>
        <w:t xml:space="preserve">non troveranno </w:t>
      </w:r>
      <w:r w:rsidRPr="006A5601">
        <w:rPr>
          <w:rFonts w:ascii="Arial" w:hAnsi="Arial" w:cs="Arial"/>
          <w:sz w:val="24"/>
          <w:szCs w:val="24"/>
          <w:lang w:eastAsia="it-IT"/>
        </w:rPr>
        <w:t>applicazione le clausole “a pena di esclusione” previste nel presente Avviso</w:t>
      </w:r>
      <w:r w:rsidR="0016649B" w:rsidRPr="006A5601">
        <w:rPr>
          <w:rFonts w:ascii="Arial" w:hAnsi="Arial" w:cs="Arial"/>
          <w:sz w:val="24"/>
          <w:szCs w:val="24"/>
          <w:lang w:eastAsia="it-IT"/>
        </w:rPr>
        <w:t xml:space="preserve"> </w:t>
      </w:r>
      <w:r w:rsidR="007C75F6" w:rsidRPr="006A5601">
        <w:rPr>
          <w:rFonts w:ascii="Arial" w:hAnsi="Arial" w:cs="Arial"/>
          <w:sz w:val="24"/>
          <w:szCs w:val="24"/>
          <w:lang w:eastAsia="it-IT"/>
        </w:rPr>
        <w:t>(</w:t>
      </w:r>
      <w:r w:rsidR="00C26229" w:rsidRPr="006A5601">
        <w:rPr>
          <w:rFonts w:ascii="Arial" w:hAnsi="Arial" w:cs="Arial"/>
          <w:sz w:val="24"/>
          <w:szCs w:val="24"/>
          <w:lang w:eastAsia="it-IT"/>
        </w:rPr>
        <w:t xml:space="preserve">e, in relazione alle carenze riscontrate, </w:t>
      </w:r>
      <w:r w:rsidR="006F44CC" w:rsidRPr="006A5601">
        <w:rPr>
          <w:rFonts w:ascii="Arial" w:hAnsi="Arial" w:cs="Arial"/>
          <w:sz w:val="24"/>
          <w:szCs w:val="24"/>
          <w:lang w:eastAsia="it-IT"/>
        </w:rPr>
        <w:t xml:space="preserve">si </w:t>
      </w:r>
      <w:r w:rsidR="0016649B" w:rsidRPr="006A5601">
        <w:rPr>
          <w:rFonts w:ascii="Arial" w:hAnsi="Arial" w:cs="Arial"/>
          <w:sz w:val="24"/>
          <w:szCs w:val="24"/>
          <w:lang w:eastAsia="it-IT"/>
        </w:rPr>
        <w:t>inoltrerà</w:t>
      </w:r>
      <w:r w:rsidR="006F44CC" w:rsidRPr="006A5601">
        <w:rPr>
          <w:rFonts w:ascii="Arial" w:hAnsi="Arial" w:cs="Arial"/>
          <w:sz w:val="24"/>
          <w:szCs w:val="24"/>
          <w:lang w:eastAsia="it-IT"/>
        </w:rPr>
        <w:t xml:space="preserve"> </w:t>
      </w:r>
      <w:r w:rsidR="0016649B" w:rsidRPr="006A5601">
        <w:rPr>
          <w:rFonts w:ascii="Arial" w:hAnsi="Arial" w:cs="Arial"/>
          <w:sz w:val="24"/>
          <w:szCs w:val="24"/>
          <w:lang w:eastAsia="it-IT"/>
        </w:rPr>
        <w:t>richiesta di integrazione</w:t>
      </w:r>
      <w:r w:rsidR="007C75F6" w:rsidRPr="006A5601">
        <w:rPr>
          <w:rFonts w:ascii="Arial" w:hAnsi="Arial" w:cs="Arial"/>
          <w:sz w:val="24"/>
          <w:szCs w:val="24"/>
          <w:lang w:eastAsia="it-IT"/>
        </w:rPr>
        <w:t>)</w:t>
      </w:r>
      <w:r w:rsidR="00D8753F" w:rsidRPr="006A5601">
        <w:rPr>
          <w:rFonts w:ascii="Arial" w:hAnsi="Arial" w:cs="Arial"/>
          <w:sz w:val="24"/>
          <w:szCs w:val="24"/>
          <w:lang w:eastAsia="it-IT"/>
        </w:rPr>
        <w:t xml:space="preserve"> ad eccezione dei</w:t>
      </w:r>
      <w:r w:rsidR="00C26229" w:rsidRPr="006A5601">
        <w:rPr>
          <w:rFonts w:ascii="Arial" w:hAnsi="Arial" w:cs="Arial"/>
          <w:sz w:val="24"/>
          <w:szCs w:val="24"/>
          <w:lang w:eastAsia="it-IT"/>
        </w:rPr>
        <w:t xml:space="preserve"> seguenti </w:t>
      </w:r>
      <w:r w:rsidR="00D8753F" w:rsidRPr="006A5601">
        <w:rPr>
          <w:rFonts w:ascii="Arial" w:hAnsi="Arial" w:cs="Arial"/>
          <w:sz w:val="24"/>
          <w:szCs w:val="24"/>
          <w:lang w:eastAsia="it-IT"/>
        </w:rPr>
        <w:t>casi</w:t>
      </w:r>
      <w:r w:rsidR="00F17471" w:rsidRPr="006A5601">
        <w:rPr>
          <w:rFonts w:ascii="Arial" w:hAnsi="Arial" w:cs="Arial"/>
          <w:sz w:val="24"/>
          <w:szCs w:val="24"/>
          <w:lang w:eastAsia="it-IT"/>
        </w:rPr>
        <w:t>, nei quali sarà comunque disposta l’esclusione del concorrente</w:t>
      </w:r>
      <w:r w:rsidR="00D8753F" w:rsidRPr="006A5601">
        <w:rPr>
          <w:rFonts w:ascii="Arial" w:hAnsi="Arial" w:cs="Arial"/>
          <w:sz w:val="24"/>
          <w:szCs w:val="24"/>
          <w:lang w:eastAsia="it-IT"/>
        </w:rPr>
        <w:t>:</w:t>
      </w:r>
    </w:p>
    <w:p w14:paraId="426FD706" w14:textId="56B9EC0E" w:rsidR="00D65110" w:rsidRPr="006A5601" w:rsidRDefault="00D8753F" w:rsidP="000B365D">
      <w:pPr>
        <w:pStyle w:val="Paragrafoelenco"/>
        <w:numPr>
          <w:ilvl w:val="0"/>
          <w:numId w:val="72"/>
        </w:numPr>
        <w:spacing w:before="120"/>
        <w:ind w:left="709" w:hanging="283"/>
        <w:jc w:val="both"/>
        <w:rPr>
          <w:rFonts w:ascii="Arial" w:hAnsi="Arial" w:cs="Arial"/>
          <w:sz w:val="24"/>
          <w:szCs w:val="24"/>
          <w:lang w:eastAsia="it-IT"/>
        </w:rPr>
      </w:pPr>
      <w:r w:rsidRPr="006A5601">
        <w:rPr>
          <w:rFonts w:ascii="Arial" w:hAnsi="Arial" w:cs="Arial"/>
          <w:sz w:val="24"/>
          <w:szCs w:val="24"/>
          <w:lang w:eastAsia="it-IT"/>
        </w:rPr>
        <w:t>assoluta assenza della Relazione tecnico-illustrativa (Allegato V</w:t>
      </w:r>
      <w:r w:rsidR="008F6A68">
        <w:rPr>
          <w:rFonts w:ascii="Arial" w:hAnsi="Arial" w:cs="Arial"/>
          <w:sz w:val="24"/>
          <w:szCs w:val="24"/>
          <w:lang w:eastAsia="it-IT"/>
        </w:rPr>
        <w:t>I</w:t>
      </w:r>
      <w:r w:rsidRPr="006A5601">
        <w:rPr>
          <w:rFonts w:ascii="Arial" w:hAnsi="Arial" w:cs="Arial"/>
          <w:sz w:val="24"/>
          <w:szCs w:val="24"/>
          <w:lang w:eastAsia="it-IT"/>
        </w:rPr>
        <w:t xml:space="preserve">) di cui al punto 4.3.2 </w:t>
      </w:r>
      <w:proofErr w:type="spellStart"/>
      <w:r w:rsidRPr="006A5601">
        <w:rPr>
          <w:rFonts w:ascii="Arial" w:hAnsi="Arial" w:cs="Arial"/>
          <w:sz w:val="24"/>
          <w:szCs w:val="24"/>
          <w:lang w:eastAsia="it-IT"/>
        </w:rPr>
        <w:t>lett</w:t>
      </w:r>
      <w:proofErr w:type="spellEnd"/>
      <w:r w:rsidRPr="006A5601">
        <w:rPr>
          <w:rFonts w:ascii="Arial" w:hAnsi="Arial" w:cs="Arial"/>
          <w:sz w:val="24"/>
          <w:szCs w:val="24"/>
          <w:lang w:eastAsia="it-IT"/>
        </w:rPr>
        <w:t>. a);</w:t>
      </w:r>
    </w:p>
    <w:p w14:paraId="1D81A737" w14:textId="3144FA7E" w:rsidR="0013051A" w:rsidRPr="006A5601" w:rsidRDefault="0013051A" w:rsidP="000B365D">
      <w:pPr>
        <w:pStyle w:val="Paragrafoelenco"/>
        <w:numPr>
          <w:ilvl w:val="0"/>
          <w:numId w:val="72"/>
        </w:numPr>
        <w:spacing w:before="120"/>
        <w:ind w:left="709" w:hanging="283"/>
        <w:jc w:val="both"/>
        <w:rPr>
          <w:rFonts w:ascii="Arial" w:hAnsi="Arial" w:cs="Arial"/>
          <w:sz w:val="24"/>
          <w:szCs w:val="24"/>
          <w:lang w:eastAsia="it-IT"/>
        </w:rPr>
      </w:pPr>
      <w:r w:rsidRPr="006A5601">
        <w:rPr>
          <w:rFonts w:ascii="Arial" w:hAnsi="Arial" w:cs="Arial"/>
          <w:sz w:val="24"/>
          <w:szCs w:val="24"/>
          <w:lang w:eastAsia="it-IT"/>
        </w:rPr>
        <w:t>mancata indicazione, nell’ambito dell’Offerta economico-temporale</w:t>
      </w:r>
      <w:r w:rsidR="008C7603" w:rsidRPr="006A5601">
        <w:rPr>
          <w:rFonts w:ascii="Arial" w:hAnsi="Arial" w:cs="Arial"/>
          <w:sz w:val="24"/>
          <w:szCs w:val="24"/>
          <w:lang w:eastAsia="it-IT"/>
        </w:rPr>
        <w:t xml:space="preserve"> di cui</w:t>
      </w:r>
      <w:r w:rsidRPr="006A5601">
        <w:rPr>
          <w:rFonts w:ascii="Arial" w:hAnsi="Arial" w:cs="Arial"/>
          <w:sz w:val="24"/>
          <w:szCs w:val="24"/>
          <w:lang w:eastAsia="it-IT"/>
        </w:rPr>
        <w:t xml:space="preserve"> all’Allegato VII</w:t>
      </w:r>
      <w:r w:rsidR="008C7603" w:rsidRPr="006A5601">
        <w:rPr>
          <w:rFonts w:ascii="Arial" w:hAnsi="Arial" w:cs="Arial"/>
          <w:sz w:val="24"/>
          <w:szCs w:val="24"/>
          <w:lang w:eastAsia="it-IT"/>
        </w:rPr>
        <w:t>,</w:t>
      </w:r>
      <w:r w:rsidRPr="006A5601">
        <w:rPr>
          <w:rFonts w:ascii="Arial" w:hAnsi="Arial" w:cs="Arial"/>
          <w:sz w:val="24"/>
          <w:szCs w:val="24"/>
          <w:lang w:eastAsia="it-IT"/>
        </w:rPr>
        <w:t xml:space="preserve"> del canone e/o della durata;  </w:t>
      </w:r>
    </w:p>
    <w:p w14:paraId="11F8B27D" w14:textId="05F088FB" w:rsidR="009C2145" w:rsidRPr="00AB156C" w:rsidRDefault="008C7603" w:rsidP="000B365D">
      <w:pPr>
        <w:pStyle w:val="Paragrafoelenco"/>
        <w:numPr>
          <w:ilvl w:val="0"/>
          <w:numId w:val="72"/>
        </w:numPr>
        <w:spacing w:before="120"/>
        <w:ind w:left="709" w:hanging="283"/>
        <w:jc w:val="both"/>
        <w:rPr>
          <w:rFonts w:ascii="Arial" w:hAnsi="Arial" w:cs="Arial"/>
          <w:sz w:val="24"/>
          <w:szCs w:val="24"/>
          <w:lang w:eastAsia="it-IT"/>
        </w:rPr>
      </w:pPr>
      <w:r w:rsidRPr="00AB156C">
        <w:rPr>
          <w:rFonts w:ascii="Arial" w:hAnsi="Arial" w:cs="Arial"/>
          <w:sz w:val="24"/>
          <w:szCs w:val="24"/>
          <w:lang w:eastAsia="it-IT"/>
        </w:rPr>
        <w:t>indicazione</w:t>
      </w:r>
      <w:r w:rsidR="00DB5639" w:rsidRPr="00AB156C">
        <w:rPr>
          <w:rFonts w:ascii="Arial" w:hAnsi="Arial" w:cs="Arial"/>
          <w:sz w:val="24"/>
          <w:szCs w:val="24"/>
          <w:lang w:eastAsia="it-IT"/>
        </w:rPr>
        <w:t xml:space="preserve">, </w:t>
      </w:r>
      <w:r w:rsidR="009F5F87" w:rsidRPr="00AB156C">
        <w:rPr>
          <w:rFonts w:ascii="Arial" w:hAnsi="Arial" w:cs="Arial"/>
          <w:sz w:val="24"/>
          <w:szCs w:val="24"/>
          <w:lang w:eastAsia="it-IT"/>
        </w:rPr>
        <w:t>nell’ambito dell’Offerta economico-temporale di cui a</w:t>
      </w:r>
      <w:r w:rsidR="00DB5639" w:rsidRPr="00AB156C">
        <w:rPr>
          <w:rFonts w:ascii="Arial" w:hAnsi="Arial" w:cs="Arial"/>
          <w:sz w:val="24"/>
          <w:szCs w:val="24"/>
          <w:lang w:eastAsia="it-IT"/>
        </w:rPr>
        <w:t xml:space="preserve">ll’Allegato VII, </w:t>
      </w:r>
      <w:r w:rsidRPr="00AB156C">
        <w:rPr>
          <w:rFonts w:ascii="Arial" w:hAnsi="Arial" w:cs="Arial"/>
          <w:sz w:val="24"/>
          <w:szCs w:val="24"/>
          <w:lang w:eastAsia="it-IT"/>
        </w:rPr>
        <w:t xml:space="preserve">di </w:t>
      </w:r>
      <w:r w:rsidR="00AC2E07" w:rsidRPr="00AB156C">
        <w:rPr>
          <w:rFonts w:ascii="Arial" w:hAnsi="Arial" w:cs="Arial"/>
          <w:sz w:val="24"/>
          <w:szCs w:val="24"/>
          <w:lang w:eastAsia="it-IT"/>
        </w:rPr>
        <w:t>un canone</w:t>
      </w:r>
      <w:r w:rsidR="00784B08" w:rsidRPr="00AB156C">
        <w:rPr>
          <w:rFonts w:ascii="Arial" w:hAnsi="Arial" w:cs="Arial"/>
          <w:sz w:val="24"/>
          <w:szCs w:val="24"/>
          <w:lang w:eastAsia="it-IT"/>
        </w:rPr>
        <w:t xml:space="preserve"> inferiore al canone</w:t>
      </w:r>
      <w:r w:rsidR="00C26CA2" w:rsidRPr="00AB156C">
        <w:rPr>
          <w:rFonts w:ascii="Arial" w:hAnsi="Arial" w:cs="Arial"/>
          <w:sz w:val="24"/>
          <w:szCs w:val="24"/>
          <w:lang w:eastAsia="it-IT"/>
        </w:rPr>
        <w:t xml:space="preserve"> </w:t>
      </w:r>
      <w:r w:rsidR="00784B08" w:rsidRPr="00AB156C">
        <w:rPr>
          <w:rFonts w:ascii="Arial" w:hAnsi="Arial" w:cs="Arial"/>
          <w:sz w:val="24"/>
          <w:szCs w:val="24"/>
          <w:lang w:eastAsia="it-IT"/>
        </w:rPr>
        <w:t>minimo</w:t>
      </w:r>
      <w:r w:rsidR="00C26CA2" w:rsidRPr="00AB156C">
        <w:rPr>
          <w:rFonts w:ascii="Arial" w:hAnsi="Arial" w:cs="Arial"/>
          <w:sz w:val="24"/>
          <w:szCs w:val="24"/>
          <w:lang w:eastAsia="it-IT"/>
        </w:rPr>
        <w:t xml:space="preserve"> </w:t>
      </w:r>
      <w:proofErr w:type="spellStart"/>
      <w:r w:rsidR="002A4216" w:rsidRPr="00AB156C">
        <w:rPr>
          <w:rFonts w:ascii="Arial" w:hAnsi="Arial" w:cs="Arial"/>
          <w:sz w:val="24"/>
          <w:szCs w:val="24"/>
          <w:lang w:eastAsia="it-IT"/>
        </w:rPr>
        <w:t>ricognitorio</w:t>
      </w:r>
      <w:proofErr w:type="spellEnd"/>
      <w:r w:rsidR="002A4216" w:rsidRPr="00AB156C">
        <w:rPr>
          <w:rFonts w:ascii="Arial" w:hAnsi="Arial" w:cs="Arial"/>
          <w:sz w:val="24"/>
          <w:szCs w:val="24"/>
          <w:lang w:eastAsia="it-IT"/>
        </w:rPr>
        <w:t xml:space="preserve"> </w:t>
      </w:r>
      <w:r w:rsidR="00784B08" w:rsidRPr="00AB156C">
        <w:rPr>
          <w:rFonts w:ascii="Arial" w:hAnsi="Arial" w:cs="Arial"/>
          <w:sz w:val="24"/>
          <w:szCs w:val="24"/>
          <w:lang w:eastAsia="it-IT"/>
        </w:rPr>
        <w:t xml:space="preserve">pari a </w:t>
      </w:r>
      <w:r w:rsidR="002A4216" w:rsidRPr="00AB156C">
        <w:rPr>
          <w:rFonts w:ascii="Arial" w:hAnsi="Arial" w:cs="Arial"/>
          <w:sz w:val="24"/>
          <w:szCs w:val="24"/>
          <w:lang w:eastAsia="it-IT"/>
        </w:rPr>
        <w:t>€ 21</w:t>
      </w:r>
      <w:r w:rsidR="000663C5">
        <w:rPr>
          <w:rFonts w:ascii="Arial" w:hAnsi="Arial" w:cs="Arial"/>
          <w:sz w:val="24"/>
          <w:szCs w:val="24"/>
          <w:lang w:eastAsia="it-IT"/>
        </w:rPr>
        <w:t>7</w:t>
      </w:r>
      <w:r w:rsidR="002A4216" w:rsidRPr="00AB156C">
        <w:rPr>
          <w:rFonts w:ascii="Arial" w:hAnsi="Arial" w:cs="Arial"/>
          <w:sz w:val="24"/>
          <w:szCs w:val="24"/>
          <w:lang w:eastAsia="it-IT"/>
        </w:rPr>
        <w:t>,</w:t>
      </w:r>
      <w:r w:rsidR="000663C5">
        <w:rPr>
          <w:rFonts w:ascii="Arial" w:hAnsi="Arial" w:cs="Arial"/>
          <w:sz w:val="24"/>
          <w:szCs w:val="24"/>
          <w:lang w:eastAsia="it-IT"/>
        </w:rPr>
        <w:t>00</w:t>
      </w:r>
      <w:r w:rsidR="002A4216" w:rsidRPr="00AB156C">
        <w:rPr>
          <w:rFonts w:ascii="Arial" w:hAnsi="Arial" w:cs="Arial"/>
          <w:sz w:val="24"/>
          <w:szCs w:val="24"/>
          <w:lang w:eastAsia="it-IT"/>
        </w:rPr>
        <w:t xml:space="preserve"> </w:t>
      </w:r>
      <w:r w:rsidR="00784B08" w:rsidRPr="00AB156C">
        <w:rPr>
          <w:rFonts w:ascii="Arial" w:hAnsi="Arial" w:cs="Arial"/>
          <w:sz w:val="24"/>
          <w:szCs w:val="24"/>
          <w:lang w:eastAsia="it-IT"/>
        </w:rPr>
        <w:t>ai sensi del</w:t>
      </w:r>
      <w:r w:rsidR="002A4216" w:rsidRPr="00AB156C">
        <w:rPr>
          <w:rFonts w:ascii="Arial" w:hAnsi="Arial" w:cs="Arial"/>
          <w:sz w:val="24"/>
          <w:szCs w:val="24"/>
          <w:lang w:eastAsia="it-IT"/>
        </w:rPr>
        <w:t xml:space="preserve"> D.L. 546/1981, DM 258/1998, art. 10, c. 2 della L. 537/1993</w:t>
      </w:r>
      <w:r w:rsidR="00AC2E07" w:rsidRPr="00AB156C">
        <w:rPr>
          <w:rFonts w:ascii="Arial" w:hAnsi="Arial" w:cs="Arial"/>
          <w:sz w:val="24"/>
          <w:szCs w:val="24"/>
          <w:lang w:eastAsia="it-IT"/>
        </w:rPr>
        <w:t>;</w:t>
      </w:r>
    </w:p>
    <w:p w14:paraId="0CE42028" w14:textId="5AC74189" w:rsidR="00AC2E07" w:rsidRPr="006A5601" w:rsidRDefault="00AC2E07" w:rsidP="000B365D">
      <w:pPr>
        <w:pStyle w:val="Paragrafoelenco"/>
        <w:numPr>
          <w:ilvl w:val="0"/>
          <w:numId w:val="72"/>
        </w:numPr>
        <w:spacing w:before="120"/>
        <w:ind w:left="709" w:hanging="283"/>
        <w:jc w:val="both"/>
        <w:rPr>
          <w:rFonts w:ascii="Arial" w:hAnsi="Arial" w:cs="Arial"/>
          <w:sz w:val="24"/>
          <w:szCs w:val="24"/>
          <w:lang w:eastAsia="it-IT"/>
        </w:rPr>
      </w:pPr>
      <w:r w:rsidRPr="006A5601">
        <w:rPr>
          <w:rFonts w:ascii="Arial" w:hAnsi="Arial" w:cs="Arial"/>
          <w:sz w:val="24"/>
          <w:szCs w:val="24"/>
          <w:lang w:eastAsia="it-IT"/>
        </w:rPr>
        <w:lastRenderedPageBreak/>
        <w:t>indicazione</w:t>
      </w:r>
      <w:r w:rsidR="009F5F87" w:rsidRPr="006A5601">
        <w:rPr>
          <w:rFonts w:ascii="Arial" w:hAnsi="Arial" w:cs="Arial"/>
          <w:sz w:val="24"/>
          <w:szCs w:val="24"/>
          <w:lang w:eastAsia="it-IT"/>
        </w:rPr>
        <w:t xml:space="preserve">, nell’ambito dell’Offerta economico-temporale di cui all’Allegato VII, </w:t>
      </w:r>
      <w:r w:rsidRPr="006A5601">
        <w:rPr>
          <w:rFonts w:ascii="Arial" w:hAnsi="Arial" w:cs="Arial"/>
          <w:sz w:val="24"/>
          <w:szCs w:val="24"/>
          <w:lang w:eastAsia="it-IT"/>
        </w:rPr>
        <w:t>di una durata non com</w:t>
      </w:r>
      <w:r w:rsidR="007C75F6" w:rsidRPr="006A5601">
        <w:rPr>
          <w:rFonts w:ascii="Arial" w:hAnsi="Arial" w:cs="Arial"/>
          <w:sz w:val="24"/>
          <w:szCs w:val="24"/>
          <w:lang w:eastAsia="it-IT"/>
        </w:rPr>
        <w:t>presa tra 6 e 50 anni</w:t>
      </w:r>
      <w:r w:rsidR="00990ACC">
        <w:rPr>
          <w:rFonts w:ascii="Arial" w:hAnsi="Arial" w:cs="Arial"/>
          <w:sz w:val="24"/>
          <w:szCs w:val="24"/>
          <w:lang w:eastAsia="it-IT"/>
        </w:rPr>
        <w:t>.</w:t>
      </w:r>
    </w:p>
    <w:p w14:paraId="2456CD80" w14:textId="7A62C8FE" w:rsidR="00F47841" w:rsidRPr="0052556C" w:rsidRDefault="00BA7B3E" w:rsidP="00DC5EEF">
      <w:pPr>
        <w:widowControl w:val="0"/>
        <w:tabs>
          <w:tab w:val="left" w:pos="360"/>
        </w:tabs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723890">
        <w:rPr>
          <w:rFonts w:ascii="Arial" w:hAnsi="Arial" w:cs="Arial"/>
          <w:b/>
        </w:rPr>
        <w:t>9</w:t>
      </w:r>
      <w:r w:rsidR="00443007" w:rsidRPr="0052556C">
        <w:rPr>
          <w:rFonts w:ascii="Arial" w:hAnsi="Arial" w:cs="Arial"/>
        </w:rPr>
        <w:t xml:space="preserve"> </w:t>
      </w:r>
      <w:r w:rsidR="006510A1" w:rsidRPr="0052556C">
        <w:rPr>
          <w:rFonts w:ascii="Arial" w:hAnsi="Arial" w:cs="Arial"/>
        </w:rPr>
        <w:t>Le date delle sedute pubbliche non consecutive verranno pubblicate sul sito e mediante il percorso indicat</w:t>
      </w:r>
      <w:r w:rsidR="00723890">
        <w:rPr>
          <w:rFonts w:ascii="Arial" w:hAnsi="Arial" w:cs="Arial"/>
        </w:rPr>
        <w:t>o</w:t>
      </w:r>
      <w:r w:rsidR="006510A1" w:rsidRPr="0052556C">
        <w:rPr>
          <w:rFonts w:ascii="Arial" w:hAnsi="Arial" w:cs="Arial"/>
        </w:rPr>
        <w:t xml:space="preserve"> al punto </w:t>
      </w:r>
      <w:r w:rsidR="00015544">
        <w:rPr>
          <w:rFonts w:ascii="Arial" w:hAnsi="Arial" w:cs="Arial"/>
          <w:b/>
        </w:rPr>
        <w:t>1.9</w:t>
      </w:r>
      <w:r w:rsidR="00443007" w:rsidRPr="0052556C">
        <w:rPr>
          <w:rFonts w:ascii="Arial" w:hAnsi="Arial" w:cs="Arial"/>
        </w:rPr>
        <w:t xml:space="preserve"> </w:t>
      </w:r>
      <w:r w:rsidR="006510A1" w:rsidRPr="0052556C">
        <w:rPr>
          <w:rFonts w:ascii="Arial" w:hAnsi="Arial" w:cs="Arial"/>
        </w:rPr>
        <w:t>del presente Avviso. Il concorrente potrà assistere alle sedute pubbliche direttamente ovvero tramite un incaricato munito di delega.</w:t>
      </w:r>
    </w:p>
    <w:p w14:paraId="311673B4" w14:textId="77777777" w:rsidR="00D201FC" w:rsidRPr="0052556C" w:rsidRDefault="00D201FC" w:rsidP="00D201FC">
      <w:pPr>
        <w:widowControl w:val="0"/>
        <w:tabs>
          <w:tab w:val="left" w:pos="360"/>
        </w:tabs>
        <w:spacing w:before="120" w:line="276" w:lineRule="auto"/>
        <w:jc w:val="both"/>
        <w:rPr>
          <w:rFonts w:ascii="Arial" w:hAnsi="Arial" w:cs="Arial"/>
        </w:rPr>
      </w:pPr>
    </w:p>
    <w:p w14:paraId="45618FD1" w14:textId="5D4918A5" w:rsidR="00F47841" w:rsidRPr="001E4390" w:rsidRDefault="00F47841" w:rsidP="00447864">
      <w:pPr>
        <w:tabs>
          <w:tab w:val="left" w:pos="0"/>
          <w:tab w:val="center" w:pos="4819"/>
        </w:tabs>
        <w:spacing w:after="120" w:line="276" w:lineRule="auto"/>
        <w:jc w:val="both"/>
        <w:outlineLvl w:val="0"/>
        <w:rPr>
          <w:rFonts w:ascii="Arial" w:hAnsi="Arial" w:cs="Arial"/>
          <w:b/>
        </w:rPr>
      </w:pPr>
      <w:r w:rsidRPr="001E4390">
        <w:rPr>
          <w:rFonts w:ascii="Arial" w:hAnsi="Arial" w:cs="Arial"/>
          <w:b/>
        </w:rPr>
        <w:t xml:space="preserve">7. ELEMENTI ESSENZIALI DEL </w:t>
      </w:r>
      <w:r w:rsidRPr="00982191">
        <w:rPr>
          <w:rFonts w:ascii="Arial" w:hAnsi="Arial" w:cs="Arial"/>
          <w:b/>
        </w:rPr>
        <w:t>RAPPORTO CONCESSORIO</w:t>
      </w:r>
    </w:p>
    <w:p w14:paraId="371DB566" w14:textId="14BC1BF3" w:rsidR="00F47841" w:rsidRPr="001E4390" w:rsidRDefault="00B7193B" w:rsidP="00DC5EEF">
      <w:pPr>
        <w:widowControl w:val="0"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E4390">
        <w:rPr>
          <w:rFonts w:ascii="Arial" w:hAnsi="Arial" w:cs="Arial"/>
          <w:b/>
        </w:rPr>
        <w:t xml:space="preserve">7.1 </w:t>
      </w:r>
      <w:r w:rsidR="00F47841" w:rsidRPr="001E4390">
        <w:rPr>
          <w:rFonts w:ascii="Arial" w:hAnsi="Arial" w:cs="Arial"/>
        </w:rPr>
        <w:t xml:space="preserve">Ai fini della corretta </w:t>
      </w:r>
      <w:r w:rsidR="00F47841" w:rsidRPr="00982191">
        <w:rPr>
          <w:rFonts w:ascii="Arial" w:hAnsi="Arial" w:cs="Arial"/>
        </w:rPr>
        <w:t>individuazione dei contenuti minimi dell’atto di concessione</w:t>
      </w:r>
      <w:r w:rsidR="00F6023B" w:rsidRPr="00982191">
        <w:rPr>
          <w:rFonts w:ascii="Arial" w:hAnsi="Arial" w:cs="Arial"/>
        </w:rPr>
        <w:t xml:space="preserve"> si rinvia alla lettura de</w:t>
      </w:r>
      <w:r w:rsidR="00982191" w:rsidRPr="00982191">
        <w:rPr>
          <w:rFonts w:ascii="Arial" w:hAnsi="Arial" w:cs="Arial"/>
        </w:rPr>
        <w:t>ll’</w:t>
      </w:r>
      <w:r w:rsidR="009E65BB" w:rsidRPr="00982191">
        <w:rPr>
          <w:rFonts w:ascii="Arial" w:hAnsi="Arial" w:cs="Arial"/>
          <w:b/>
        </w:rPr>
        <w:t>A</w:t>
      </w:r>
      <w:r w:rsidR="00982191" w:rsidRPr="00982191">
        <w:rPr>
          <w:rFonts w:ascii="Arial" w:hAnsi="Arial" w:cs="Arial"/>
          <w:b/>
        </w:rPr>
        <w:t>llegato</w:t>
      </w:r>
      <w:r w:rsidR="00F47841" w:rsidRPr="00982191">
        <w:rPr>
          <w:rFonts w:ascii="Arial" w:hAnsi="Arial" w:cs="Arial"/>
          <w:b/>
        </w:rPr>
        <w:t xml:space="preserve"> </w:t>
      </w:r>
      <w:r w:rsidR="00F6023B" w:rsidRPr="00982191">
        <w:rPr>
          <w:rFonts w:ascii="Arial" w:hAnsi="Arial" w:cs="Arial"/>
          <w:b/>
        </w:rPr>
        <w:t>X</w:t>
      </w:r>
      <w:r w:rsidR="00F47841" w:rsidRPr="00982191">
        <w:rPr>
          <w:rFonts w:ascii="Arial" w:hAnsi="Arial" w:cs="Arial"/>
          <w:b/>
        </w:rPr>
        <w:t>.</w:t>
      </w:r>
    </w:p>
    <w:p w14:paraId="09C4CA92" w14:textId="6B002193" w:rsidR="00F47841" w:rsidRPr="001E4390" w:rsidRDefault="002B4154" w:rsidP="00DC5EEF">
      <w:pPr>
        <w:spacing w:after="120" w:line="276" w:lineRule="auto"/>
        <w:ind w:left="426" w:hanging="426"/>
        <w:jc w:val="both"/>
        <w:rPr>
          <w:rFonts w:ascii="Arial" w:hAnsi="Arial" w:cs="Arial"/>
        </w:rPr>
      </w:pPr>
      <w:proofErr w:type="gramStart"/>
      <w:r w:rsidRPr="001E4390">
        <w:rPr>
          <w:rFonts w:ascii="Arial" w:hAnsi="Arial" w:cs="Arial"/>
          <w:b/>
        </w:rPr>
        <w:t>7.2</w:t>
      </w:r>
      <w:r w:rsidR="00872BE9" w:rsidRPr="001E4390">
        <w:rPr>
          <w:rFonts w:ascii="Arial" w:hAnsi="Arial" w:cs="Arial"/>
        </w:rPr>
        <w:t xml:space="preserve">  </w:t>
      </w:r>
      <w:r w:rsidR="00F47841" w:rsidRPr="001E4390">
        <w:rPr>
          <w:rFonts w:ascii="Arial" w:hAnsi="Arial" w:cs="Arial"/>
        </w:rPr>
        <w:t>Si</w:t>
      </w:r>
      <w:proofErr w:type="gramEnd"/>
      <w:r w:rsidR="00F47841" w:rsidRPr="001E4390">
        <w:rPr>
          <w:rFonts w:ascii="Arial" w:hAnsi="Arial" w:cs="Arial"/>
        </w:rPr>
        <w:t xml:space="preserve"> riportano di seguito alcuni elementi essenziali del rapporto </w:t>
      </w:r>
      <w:proofErr w:type="spellStart"/>
      <w:r w:rsidR="00F47841" w:rsidRPr="00982191">
        <w:rPr>
          <w:rFonts w:ascii="Arial" w:hAnsi="Arial" w:cs="Arial"/>
        </w:rPr>
        <w:t>concessorio</w:t>
      </w:r>
      <w:proofErr w:type="spellEnd"/>
      <w:r w:rsidR="00F47841" w:rsidRPr="00982191">
        <w:rPr>
          <w:rFonts w:ascii="Arial" w:hAnsi="Arial" w:cs="Arial"/>
        </w:rPr>
        <w:t>:</w:t>
      </w:r>
    </w:p>
    <w:p w14:paraId="5D9C0593" w14:textId="1CC6828D" w:rsidR="001743D9" w:rsidRDefault="00233DEE" w:rsidP="00DC5EEF">
      <w:pPr>
        <w:pStyle w:val="Testolettera"/>
        <w:numPr>
          <w:ilvl w:val="0"/>
          <w:numId w:val="53"/>
        </w:numPr>
        <w:tabs>
          <w:tab w:val="left" w:pos="567"/>
        </w:tabs>
        <w:spacing w:line="276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1E4390">
        <w:rPr>
          <w:rFonts w:ascii="Arial" w:hAnsi="Arial" w:cs="Arial"/>
          <w:sz w:val="24"/>
          <w:szCs w:val="24"/>
        </w:rPr>
        <w:t xml:space="preserve"> </w:t>
      </w:r>
      <w:r w:rsidR="00872BE9" w:rsidRPr="001E4390">
        <w:rPr>
          <w:rFonts w:ascii="Arial" w:hAnsi="Arial" w:cs="Arial"/>
          <w:sz w:val="24"/>
          <w:szCs w:val="24"/>
        </w:rPr>
        <w:t xml:space="preserve"> </w:t>
      </w:r>
      <w:r w:rsidR="00AA15A4">
        <w:rPr>
          <w:rFonts w:ascii="Arial" w:hAnsi="Arial" w:cs="Arial"/>
          <w:sz w:val="24"/>
          <w:szCs w:val="24"/>
        </w:rPr>
        <w:t>l</w:t>
      </w:r>
      <w:r w:rsidR="00F47841" w:rsidRPr="001E4390">
        <w:rPr>
          <w:rFonts w:ascii="Arial" w:hAnsi="Arial" w:cs="Arial"/>
          <w:sz w:val="24"/>
          <w:szCs w:val="24"/>
        </w:rPr>
        <w:t xml:space="preserve">'aggiudicatario ha la facoltà di costituire una società di scopo in forma di società per azioni o a responsabilità limitata, anche consortile, previa autorizzazione dell’Agenzia subordinata alla verifica del possesso, in capo agli altri soci, dei requisiti di cui all’art. 80 D. </w:t>
      </w:r>
      <w:proofErr w:type="spellStart"/>
      <w:r w:rsidR="00F47841" w:rsidRPr="001E4390">
        <w:rPr>
          <w:rFonts w:ascii="Arial" w:hAnsi="Arial" w:cs="Arial"/>
          <w:sz w:val="24"/>
          <w:szCs w:val="24"/>
        </w:rPr>
        <w:t>Lgs</w:t>
      </w:r>
      <w:proofErr w:type="spellEnd"/>
      <w:r w:rsidR="00F47841" w:rsidRPr="001E4390">
        <w:rPr>
          <w:rFonts w:ascii="Arial" w:hAnsi="Arial" w:cs="Arial"/>
          <w:sz w:val="24"/>
          <w:szCs w:val="24"/>
        </w:rPr>
        <w:t xml:space="preserve">. n. 50/2016. Tale facoltà potrà essere esercitata prima della </w:t>
      </w:r>
      <w:r w:rsidR="00F47841" w:rsidRPr="00982191">
        <w:rPr>
          <w:rFonts w:ascii="Arial" w:hAnsi="Arial" w:cs="Arial"/>
          <w:sz w:val="24"/>
          <w:szCs w:val="24"/>
        </w:rPr>
        <w:t xml:space="preserve">stipula dell’atto </w:t>
      </w:r>
      <w:proofErr w:type="spellStart"/>
      <w:r w:rsidR="00F47841" w:rsidRPr="00982191">
        <w:rPr>
          <w:rFonts w:ascii="Arial" w:hAnsi="Arial" w:cs="Arial"/>
          <w:sz w:val="24"/>
          <w:szCs w:val="24"/>
        </w:rPr>
        <w:t>concessorio</w:t>
      </w:r>
      <w:proofErr w:type="spellEnd"/>
      <w:r w:rsidR="00982191" w:rsidRPr="00982191">
        <w:rPr>
          <w:rFonts w:ascii="Arial" w:hAnsi="Arial" w:cs="Arial"/>
          <w:sz w:val="24"/>
          <w:szCs w:val="24"/>
        </w:rPr>
        <w:t xml:space="preserve"> - e</w:t>
      </w:r>
      <w:r w:rsidR="00F47841" w:rsidRPr="00982191">
        <w:rPr>
          <w:rFonts w:ascii="Arial" w:hAnsi="Arial" w:cs="Arial"/>
          <w:sz w:val="24"/>
          <w:szCs w:val="24"/>
        </w:rPr>
        <w:t xml:space="preserve"> in</w:t>
      </w:r>
      <w:r w:rsidR="00F47841" w:rsidRPr="001E4390">
        <w:rPr>
          <w:rFonts w:ascii="Arial" w:hAnsi="Arial" w:cs="Arial"/>
          <w:sz w:val="24"/>
          <w:szCs w:val="24"/>
        </w:rPr>
        <w:t xml:space="preserve"> tal caso il contraente sarà la società stessa e a quest’ultima dovrà essere intestata la cauzione definitiva – ovvero dopo la stipula</w:t>
      </w:r>
      <w:r w:rsidR="00AA15A4">
        <w:rPr>
          <w:rFonts w:ascii="Arial" w:hAnsi="Arial" w:cs="Arial"/>
          <w:sz w:val="24"/>
          <w:szCs w:val="24"/>
        </w:rPr>
        <w:t>;</w:t>
      </w:r>
    </w:p>
    <w:p w14:paraId="458EBDA1" w14:textId="77777777" w:rsidR="001743D9" w:rsidRDefault="001743D9" w:rsidP="001743D9">
      <w:pPr>
        <w:pStyle w:val="Testolettera"/>
        <w:tabs>
          <w:tab w:val="clear" w:pos="1729"/>
          <w:tab w:val="left" w:pos="567"/>
          <w:tab w:val="left" w:pos="1276"/>
        </w:tabs>
        <w:spacing w:line="276" w:lineRule="auto"/>
        <w:ind w:left="1418" w:firstLine="0"/>
        <w:jc w:val="both"/>
        <w:rPr>
          <w:rFonts w:ascii="Arial" w:hAnsi="Arial" w:cs="Arial"/>
          <w:sz w:val="24"/>
          <w:szCs w:val="24"/>
        </w:rPr>
      </w:pPr>
    </w:p>
    <w:p w14:paraId="100DB28A" w14:textId="5A82DAE8" w:rsidR="005F4B09" w:rsidRPr="00024881" w:rsidRDefault="00A72C6F" w:rsidP="00DC5EEF">
      <w:pPr>
        <w:pStyle w:val="Testolettera"/>
        <w:numPr>
          <w:ilvl w:val="0"/>
          <w:numId w:val="53"/>
        </w:numPr>
        <w:tabs>
          <w:tab w:val="left" w:pos="567"/>
        </w:tabs>
        <w:spacing w:line="276" w:lineRule="auto"/>
        <w:ind w:hanging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A15A4">
        <w:rPr>
          <w:rFonts w:ascii="Arial" w:hAnsi="Arial" w:cs="Arial"/>
          <w:sz w:val="24"/>
          <w:szCs w:val="24"/>
        </w:rPr>
        <w:t>n</w:t>
      </w:r>
      <w:r w:rsidR="005F4B09" w:rsidRPr="00024881">
        <w:rPr>
          <w:rFonts w:ascii="Arial" w:hAnsi="Arial" w:cs="Arial"/>
          <w:sz w:val="24"/>
          <w:szCs w:val="24"/>
        </w:rPr>
        <w:t>on sussiste alcun obbligo o impegno nei confronti degli offerenti o di altri soggetti da parte dell’Agenzia del Demanio, che si riserva, in ogni caso, di non procedere all'aggiudicazione, a suo insindacabile giudizio, per qualsiasi motivo di pubblico interesse, compreso il verificarsi di vizi procedurali, e nulla sarà dovuto ai concorrenti, in tale evenienza.</w:t>
      </w:r>
    </w:p>
    <w:p w14:paraId="788724EE" w14:textId="2C87E89D" w:rsidR="001743D9" w:rsidRPr="00D347DB" w:rsidRDefault="001A3ACF" w:rsidP="00DC5EEF">
      <w:pPr>
        <w:pStyle w:val="Testolettera"/>
        <w:tabs>
          <w:tab w:val="clear" w:pos="1729"/>
          <w:tab w:val="left" w:pos="709"/>
          <w:tab w:val="left" w:pos="1276"/>
        </w:tabs>
        <w:spacing w:line="276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 w:rsidRPr="00024881">
        <w:rPr>
          <w:rFonts w:ascii="Arial" w:hAnsi="Arial" w:cs="Arial"/>
          <w:sz w:val="24"/>
          <w:szCs w:val="24"/>
        </w:rPr>
        <w:t>Fermo restando quanto indicato nel precedente capoverso, l’aggiudicatario -</w:t>
      </w:r>
      <w:r>
        <w:rPr>
          <w:rFonts w:ascii="Arial" w:hAnsi="Arial" w:cs="Arial"/>
          <w:sz w:val="24"/>
          <w:szCs w:val="24"/>
        </w:rPr>
        <w:t xml:space="preserve"> a</w:t>
      </w:r>
      <w:r w:rsidR="001B1E86" w:rsidRPr="00D347DB">
        <w:rPr>
          <w:rFonts w:ascii="Arial" w:hAnsi="Arial" w:cs="Arial"/>
          <w:sz w:val="24"/>
          <w:szCs w:val="24"/>
        </w:rPr>
        <w:t xml:space="preserve"> seguito dell’efficacia della determina di aggiudicazione</w:t>
      </w:r>
      <w:r>
        <w:rPr>
          <w:rFonts w:ascii="Arial" w:hAnsi="Arial" w:cs="Arial"/>
          <w:sz w:val="24"/>
          <w:szCs w:val="24"/>
        </w:rPr>
        <w:t xml:space="preserve"> -</w:t>
      </w:r>
      <w:r w:rsidR="001743D9" w:rsidRPr="00D347DB">
        <w:rPr>
          <w:rFonts w:ascii="Arial" w:hAnsi="Arial" w:cs="Arial"/>
          <w:sz w:val="24"/>
          <w:szCs w:val="24"/>
        </w:rPr>
        <w:t xml:space="preserve"> sarà convocato per la </w:t>
      </w:r>
      <w:r w:rsidR="001743D9" w:rsidRPr="00982191">
        <w:rPr>
          <w:rFonts w:ascii="Arial" w:hAnsi="Arial" w:cs="Arial"/>
          <w:sz w:val="24"/>
          <w:szCs w:val="24"/>
        </w:rPr>
        <w:t>sottoscrizione dell’atto di concessione</w:t>
      </w:r>
      <w:r w:rsidR="00616904" w:rsidRPr="00982191">
        <w:rPr>
          <w:rFonts w:ascii="Arial" w:hAnsi="Arial" w:cs="Arial"/>
          <w:sz w:val="24"/>
          <w:szCs w:val="24"/>
        </w:rPr>
        <w:t xml:space="preserve"> </w:t>
      </w:r>
      <w:r w:rsidR="001743D9" w:rsidRPr="00982191">
        <w:rPr>
          <w:rFonts w:ascii="Arial" w:hAnsi="Arial" w:cs="Arial"/>
          <w:sz w:val="24"/>
          <w:szCs w:val="24"/>
        </w:rPr>
        <w:t>e contestualmente</w:t>
      </w:r>
      <w:r w:rsidR="001743D9" w:rsidRPr="00D347DB">
        <w:rPr>
          <w:rFonts w:ascii="Arial" w:hAnsi="Arial" w:cs="Arial"/>
          <w:sz w:val="24"/>
          <w:szCs w:val="24"/>
        </w:rPr>
        <w:t xml:space="preserve"> invitato a produrre la documentazione necessaria alla stipula; solo dopo che tale documentazione sarà acquisita e fermo restando l’ottenimento, da parte dell’Agenzia, dell’autorizzazione della competente amministrazione preposta alla tutela dei beni culturali (ove si tratti di immobile vincolato ai sensi del citato </w:t>
      </w:r>
      <w:proofErr w:type="spellStart"/>
      <w:r w:rsidR="001743D9" w:rsidRPr="00D347DB">
        <w:rPr>
          <w:rFonts w:ascii="Arial" w:hAnsi="Arial" w:cs="Arial"/>
          <w:sz w:val="24"/>
          <w:szCs w:val="24"/>
        </w:rPr>
        <w:t>D.Lgs.</w:t>
      </w:r>
      <w:proofErr w:type="spellEnd"/>
      <w:r w:rsidR="001743D9" w:rsidRPr="00D347DB">
        <w:rPr>
          <w:rFonts w:ascii="Arial" w:hAnsi="Arial" w:cs="Arial"/>
          <w:sz w:val="24"/>
          <w:szCs w:val="24"/>
        </w:rPr>
        <w:t xml:space="preserve"> n. 42/2004), si procederà alla sottoscrizione dell’atto; si precisa che l’aggiudicatario, se residente ovvero avente sede legale in un Paese diverso dall’Italia, ai fini della stipula dovrà </w:t>
      </w:r>
      <w:r w:rsidR="00857293">
        <w:rPr>
          <w:rFonts w:ascii="Arial" w:hAnsi="Arial" w:cs="Arial"/>
          <w:sz w:val="24"/>
          <w:szCs w:val="24"/>
        </w:rPr>
        <w:t>fornire</w:t>
      </w:r>
      <w:r w:rsidR="001743D9" w:rsidRPr="00D347DB">
        <w:rPr>
          <w:rFonts w:ascii="Arial" w:hAnsi="Arial" w:cs="Arial"/>
          <w:sz w:val="24"/>
          <w:szCs w:val="24"/>
        </w:rPr>
        <w:t xml:space="preserve"> il codice fiscale italiano attribuito su richiesta dell’interessato dall’Agenzia delle Entrate per il compimento di atti fiscalmente rilevanti nel territorio della Repubblica Italiana</w:t>
      </w:r>
      <w:r w:rsidR="00D347DB">
        <w:rPr>
          <w:rFonts w:ascii="Arial" w:hAnsi="Arial" w:cs="Arial"/>
          <w:sz w:val="24"/>
          <w:szCs w:val="24"/>
        </w:rPr>
        <w:t>.</w:t>
      </w:r>
    </w:p>
    <w:p w14:paraId="73A0C5A1" w14:textId="2D9A4A16" w:rsidR="00B042FD" w:rsidRPr="00982191" w:rsidRDefault="005F4B09" w:rsidP="00DC5EEF">
      <w:pPr>
        <w:pStyle w:val="Paragrafoelenco"/>
        <w:tabs>
          <w:tab w:val="left" w:pos="709"/>
        </w:tabs>
        <w:jc w:val="both"/>
        <w:rPr>
          <w:rFonts w:ascii="Arial" w:hAnsi="Arial" w:cs="Arial"/>
          <w:sz w:val="24"/>
          <w:szCs w:val="24"/>
          <w:lang w:eastAsia="it-IT"/>
        </w:rPr>
      </w:pPr>
      <w:r w:rsidRPr="00024881">
        <w:rPr>
          <w:rFonts w:ascii="Arial" w:hAnsi="Arial" w:cs="Arial"/>
          <w:sz w:val="24"/>
          <w:szCs w:val="24"/>
          <w:lang w:eastAsia="it-IT"/>
        </w:rPr>
        <w:t xml:space="preserve">In caso di rinuncia, </w:t>
      </w:r>
      <w:r w:rsidR="00B042FD" w:rsidRPr="00024881">
        <w:rPr>
          <w:rFonts w:ascii="Arial" w:hAnsi="Arial" w:cs="Arial"/>
          <w:sz w:val="24"/>
          <w:szCs w:val="24"/>
          <w:lang w:eastAsia="it-IT"/>
        </w:rPr>
        <w:t>o qualora il contraente designato, in assenza di giustificato motivo, non dovesse presentarsi nel giorno fissato per la stipula della concessione/locazione,</w:t>
      </w:r>
      <w:r w:rsidR="0062343E" w:rsidRPr="00024881">
        <w:rPr>
          <w:rFonts w:ascii="Arial" w:hAnsi="Arial" w:cs="Arial"/>
          <w:sz w:val="24"/>
          <w:szCs w:val="24"/>
          <w:lang w:eastAsia="it-IT"/>
        </w:rPr>
        <w:t xml:space="preserve"> </w:t>
      </w:r>
      <w:r w:rsidR="0062343E" w:rsidRPr="00B420B7">
        <w:rPr>
          <w:rFonts w:ascii="Arial" w:hAnsi="Arial" w:cs="Arial"/>
          <w:sz w:val="24"/>
          <w:szCs w:val="24"/>
          <w:lang w:eastAsia="it-IT"/>
        </w:rPr>
        <w:t>e in ogni altra ipotesi di mancata stipula per fatto dell’aggiudicatario, quest’ultimo</w:t>
      </w:r>
      <w:r w:rsidRPr="00B420B7">
        <w:rPr>
          <w:rFonts w:ascii="Arial" w:hAnsi="Arial" w:cs="Arial"/>
          <w:sz w:val="24"/>
          <w:szCs w:val="24"/>
          <w:lang w:eastAsia="it-IT"/>
        </w:rPr>
        <w:t xml:space="preserve"> </w:t>
      </w:r>
      <w:r w:rsidR="00B042FD" w:rsidRPr="00B420B7">
        <w:rPr>
          <w:rFonts w:ascii="Arial" w:hAnsi="Arial" w:cs="Arial"/>
          <w:sz w:val="24"/>
          <w:szCs w:val="24"/>
          <w:lang w:eastAsia="it-IT"/>
        </w:rPr>
        <w:t xml:space="preserve">decadrà da ogni diritto e subirà l’incameramento della cauzione </w:t>
      </w:r>
      <w:r w:rsidR="00B042FD" w:rsidRPr="00024881">
        <w:rPr>
          <w:rFonts w:ascii="Arial" w:hAnsi="Arial" w:cs="Arial"/>
          <w:sz w:val="24"/>
          <w:szCs w:val="24"/>
          <w:lang w:eastAsia="it-IT"/>
        </w:rPr>
        <w:t>versata</w:t>
      </w:r>
      <w:r w:rsidRPr="00024881">
        <w:rPr>
          <w:rFonts w:ascii="Arial" w:hAnsi="Arial" w:cs="Arial"/>
          <w:sz w:val="24"/>
          <w:szCs w:val="24"/>
          <w:lang w:eastAsia="it-IT"/>
        </w:rPr>
        <w:t>;</w:t>
      </w:r>
      <w:r w:rsidR="00502995" w:rsidRPr="00024881">
        <w:rPr>
          <w:rFonts w:ascii="Arial" w:hAnsi="Arial" w:cs="Arial"/>
          <w:sz w:val="24"/>
          <w:szCs w:val="24"/>
          <w:lang w:eastAsia="it-IT"/>
        </w:rPr>
        <w:t xml:space="preserve"> </w:t>
      </w:r>
      <w:r w:rsidR="00B042FD" w:rsidRPr="00024881">
        <w:rPr>
          <w:rFonts w:ascii="Arial" w:hAnsi="Arial" w:cs="Arial"/>
          <w:sz w:val="24"/>
          <w:szCs w:val="24"/>
          <w:lang w:eastAsia="it-IT"/>
        </w:rPr>
        <w:t>in tale evenienza</w:t>
      </w:r>
      <w:r w:rsidR="00502995" w:rsidRPr="00024881">
        <w:rPr>
          <w:rFonts w:ascii="Arial" w:hAnsi="Arial" w:cs="Arial"/>
          <w:sz w:val="24"/>
          <w:szCs w:val="24"/>
          <w:lang w:eastAsia="it-IT"/>
        </w:rPr>
        <w:t>, l’Agenzia del D</w:t>
      </w:r>
      <w:r w:rsidR="00B042FD" w:rsidRPr="00024881">
        <w:rPr>
          <w:rFonts w:ascii="Arial" w:hAnsi="Arial" w:cs="Arial"/>
          <w:sz w:val="24"/>
          <w:szCs w:val="24"/>
          <w:lang w:eastAsia="it-IT"/>
        </w:rPr>
        <w:t xml:space="preserve">emanio si riserva la facoltà, a sua discrezione, di aggiudicare ai successivi concorrenti scorrendo la </w:t>
      </w:r>
      <w:r w:rsidR="00B042FD" w:rsidRPr="00982191">
        <w:rPr>
          <w:rFonts w:ascii="Arial" w:hAnsi="Arial" w:cs="Arial"/>
          <w:sz w:val="24"/>
          <w:szCs w:val="24"/>
          <w:lang w:eastAsia="it-IT"/>
        </w:rPr>
        <w:t>graduatoria, o di attivare una nuova procedura</w:t>
      </w:r>
      <w:r w:rsidR="00AA15A4" w:rsidRPr="00982191">
        <w:rPr>
          <w:rFonts w:ascii="Arial" w:hAnsi="Arial" w:cs="Arial"/>
          <w:sz w:val="24"/>
          <w:szCs w:val="24"/>
          <w:lang w:eastAsia="it-IT"/>
        </w:rPr>
        <w:t>;</w:t>
      </w:r>
    </w:p>
    <w:p w14:paraId="6E383A41" w14:textId="62F7231D" w:rsidR="00F47841" w:rsidRPr="00982191" w:rsidRDefault="00A03C80" w:rsidP="00DC5EEF">
      <w:pPr>
        <w:pStyle w:val="Testolettera"/>
        <w:numPr>
          <w:ilvl w:val="0"/>
          <w:numId w:val="53"/>
        </w:numPr>
        <w:tabs>
          <w:tab w:val="left" w:pos="567"/>
        </w:tabs>
        <w:spacing w:line="276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982191">
        <w:rPr>
          <w:rFonts w:ascii="Arial" w:hAnsi="Arial" w:cs="Arial"/>
          <w:sz w:val="24"/>
          <w:szCs w:val="24"/>
        </w:rPr>
        <w:lastRenderedPageBreak/>
        <w:t xml:space="preserve">  </w:t>
      </w:r>
      <w:r w:rsidR="00F47841" w:rsidRPr="00982191">
        <w:rPr>
          <w:rFonts w:ascii="Arial" w:hAnsi="Arial" w:cs="Arial"/>
          <w:sz w:val="24"/>
          <w:szCs w:val="24"/>
        </w:rPr>
        <w:t xml:space="preserve">a garanzia di tutti gli oneri derivanti dalla concessione, ivi compresi la corretta esecuzione degli interventi ed il pagamento del canone, il contraente dovrà presentare: </w:t>
      </w:r>
    </w:p>
    <w:p w14:paraId="7E1FC7B8" w14:textId="77777777" w:rsidR="00F47841" w:rsidRPr="00982191" w:rsidRDefault="00F47841" w:rsidP="00496ACF">
      <w:pPr>
        <w:pStyle w:val="Paragrafoelenco"/>
        <w:numPr>
          <w:ilvl w:val="0"/>
          <w:numId w:val="23"/>
        </w:numPr>
        <w:tabs>
          <w:tab w:val="left" w:pos="426"/>
          <w:tab w:val="left" w:pos="1134"/>
        </w:tabs>
        <w:ind w:left="1843" w:hanging="1134"/>
        <w:jc w:val="both"/>
        <w:rPr>
          <w:rFonts w:ascii="Arial" w:hAnsi="Arial" w:cs="Arial"/>
          <w:b/>
          <w:sz w:val="24"/>
          <w:szCs w:val="24"/>
        </w:rPr>
      </w:pPr>
      <w:r w:rsidRPr="00982191">
        <w:rPr>
          <w:rFonts w:ascii="Arial" w:hAnsi="Arial" w:cs="Arial"/>
          <w:b/>
          <w:sz w:val="24"/>
          <w:szCs w:val="24"/>
        </w:rPr>
        <w:t>in occasione e ai fini della stipula dell’atto</w:t>
      </w:r>
      <w:r w:rsidR="00063D2A" w:rsidRPr="00982191">
        <w:rPr>
          <w:rFonts w:ascii="Arial" w:hAnsi="Arial" w:cs="Arial"/>
          <w:b/>
          <w:sz w:val="24"/>
          <w:szCs w:val="24"/>
        </w:rPr>
        <w:t>/contratto</w:t>
      </w:r>
      <w:r w:rsidRPr="00982191">
        <w:rPr>
          <w:rFonts w:ascii="Arial" w:hAnsi="Arial" w:cs="Arial"/>
          <w:b/>
          <w:sz w:val="24"/>
          <w:szCs w:val="24"/>
        </w:rPr>
        <w:t>:</w:t>
      </w:r>
    </w:p>
    <w:p w14:paraId="243DE4A4" w14:textId="36FEB816" w:rsidR="00C35506" w:rsidRPr="00CD2876" w:rsidRDefault="00F47841" w:rsidP="00DC5EEF">
      <w:pPr>
        <w:pStyle w:val="Paragrafoelenco"/>
        <w:numPr>
          <w:ilvl w:val="0"/>
          <w:numId w:val="58"/>
        </w:numPr>
        <w:tabs>
          <w:tab w:val="left" w:pos="426"/>
          <w:tab w:val="left" w:pos="993"/>
          <w:tab w:val="left" w:pos="1134"/>
        </w:tabs>
        <w:spacing w:after="0"/>
        <w:ind w:left="1843" w:hanging="567"/>
        <w:jc w:val="both"/>
        <w:rPr>
          <w:rFonts w:ascii="Arial" w:hAnsi="Arial" w:cs="Arial"/>
          <w:b/>
          <w:sz w:val="24"/>
          <w:szCs w:val="24"/>
        </w:rPr>
      </w:pPr>
      <w:r w:rsidRPr="00982191">
        <w:rPr>
          <w:rFonts w:ascii="Arial" w:hAnsi="Arial" w:cs="Arial"/>
          <w:b/>
          <w:sz w:val="24"/>
          <w:szCs w:val="24"/>
        </w:rPr>
        <w:t>una prima cauzione definitiva</w:t>
      </w:r>
      <w:r w:rsidRPr="00982191">
        <w:rPr>
          <w:rFonts w:ascii="Arial" w:hAnsi="Arial" w:cs="Arial"/>
          <w:sz w:val="24"/>
          <w:szCs w:val="24"/>
        </w:rPr>
        <w:t xml:space="preserve"> </w:t>
      </w:r>
      <w:r w:rsidR="00C35506" w:rsidRPr="00982191">
        <w:rPr>
          <w:rFonts w:ascii="Arial" w:hAnsi="Arial" w:cs="Arial"/>
          <w:sz w:val="24"/>
          <w:szCs w:val="24"/>
        </w:rPr>
        <w:t xml:space="preserve">per il periodo di </w:t>
      </w:r>
      <w:r w:rsidR="00072999" w:rsidRPr="00982191">
        <w:rPr>
          <w:rFonts w:ascii="Arial" w:hAnsi="Arial" w:cs="Arial"/>
          <w:sz w:val="24"/>
          <w:szCs w:val="24"/>
        </w:rPr>
        <w:t>48</w:t>
      </w:r>
      <w:r w:rsidR="00C35506" w:rsidRPr="00982191">
        <w:rPr>
          <w:rFonts w:ascii="Arial" w:hAnsi="Arial" w:cs="Arial"/>
          <w:sz w:val="24"/>
          <w:szCs w:val="24"/>
        </w:rPr>
        <w:t xml:space="preserve"> mesi dalla sottoscrizione della concessione, nella misura</w:t>
      </w:r>
      <w:r w:rsidR="00C35506" w:rsidRPr="001E4390">
        <w:rPr>
          <w:rFonts w:ascii="Arial" w:hAnsi="Arial" w:cs="Arial"/>
          <w:sz w:val="24"/>
          <w:szCs w:val="24"/>
        </w:rPr>
        <w:t xml:space="preserve"> del 10% della somma dell’ammontare degli</w:t>
      </w:r>
      <w:r w:rsidR="00C35506" w:rsidRPr="00CD2876">
        <w:rPr>
          <w:rFonts w:ascii="Arial" w:hAnsi="Arial" w:cs="Arial"/>
          <w:sz w:val="24"/>
          <w:szCs w:val="24"/>
        </w:rPr>
        <w:t xml:space="preserve"> investimenti previsti per l’esecuzione degli interventi - </w:t>
      </w:r>
      <w:r w:rsidR="00CD2876" w:rsidRPr="00CD2876">
        <w:rPr>
          <w:rFonts w:ascii="Arial" w:hAnsi="Arial" w:cs="Arial"/>
          <w:bCs/>
          <w:sz w:val="24"/>
          <w:szCs w:val="24"/>
        </w:rPr>
        <w:t xml:space="preserve">come sintetizzati nella Scheda riepilogativa di costi, ricavi e investimenti di cui all’Allegato </w:t>
      </w:r>
      <w:r w:rsidR="001B5134">
        <w:rPr>
          <w:rFonts w:ascii="Arial" w:hAnsi="Arial" w:cs="Arial"/>
          <w:bCs/>
          <w:sz w:val="24"/>
          <w:szCs w:val="24"/>
        </w:rPr>
        <w:t>I</w:t>
      </w:r>
      <w:r w:rsidR="00CD2876" w:rsidRPr="00CD2876">
        <w:rPr>
          <w:rFonts w:ascii="Arial" w:hAnsi="Arial" w:cs="Arial"/>
          <w:bCs/>
          <w:sz w:val="24"/>
          <w:szCs w:val="24"/>
        </w:rPr>
        <w:t xml:space="preserve">X </w:t>
      </w:r>
      <w:r w:rsidR="00CD2876">
        <w:rPr>
          <w:rFonts w:ascii="Arial" w:hAnsi="Arial" w:cs="Arial"/>
          <w:bCs/>
          <w:sz w:val="24"/>
          <w:szCs w:val="24"/>
        </w:rPr>
        <w:t>-</w:t>
      </w:r>
      <w:r w:rsidR="00CD2876" w:rsidRPr="00CD2876">
        <w:rPr>
          <w:rFonts w:ascii="Arial" w:hAnsi="Arial" w:cs="Arial"/>
          <w:bCs/>
          <w:sz w:val="24"/>
          <w:szCs w:val="24"/>
        </w:rPr>
        <w:t xml:space="preserve"> </w:t>
      </w:r>
      <w:r w:rsidR="00C35506" w:rsidRPr="00CD2876">
        <w:rPr>
          <w:rFonts w:ascii="Arial" w:hAnsi="Arial" w:cs="Arial"/>
          <w:sz w:val="24"/>
          <w:szCs w:val="24"/>
        </w:rPr>
        <w:t>e dei canoni dovuti per il periodo garantito (</w:t>
      </w:r>
      <w:r w:rsidR="00072999">
        <w:rPr>
          <w:rFonts w:ascii="Arial" w:hAnsi="Arial" w:cs="Arial"/>
          <w:sz w:val="24"/>
          <w:szCs w:val="24"/>
        </w:rPr>
        <w:t>48</w:t>
      </w:r>
      <w:r w:rsidR="00072999" w:rsidRPr="00CD2876">
        <w:rPr>
          <w:rFonts w:ascii="Arial" w:hAnsi="Arial" w:cs="Arial"/>
          <w:sz w:val="24"/>
          <w:szCs w:val="24"/>
        </w:rPr>
        <w:t xml:space="preserve"> </w:t>
      </w:r>
      <w:r w:rsidR="00C35506" w:rsidRPr="00CD2876">
        <w:rPr>
          <w:rFonts w:ascii="Arial" w:hAnsi="Arial" w:cs="Arial"/>
          <w:sz w:val="24"/>
          <w:szCs w:val="24"/>
        </w:rPr>
        <w:t>mesi); la garanzia in questione sarà svincolata alla data di emissione della seconda cauzione definitiva;</w:t>
      </w:r>
    </w:p>
    <w:p w14:paraId="757938B9" w14:textId="4D0E9CFB" w:rsidR="00F47841" w:rsidRPr="001E4390" w:rsidRDefault="00F47841" w:rsidP="00496ACF">
      <w:pPr>
        <w:pStyle w:val="Paragrafoelenco"/>
        <w:numPr>
          <w:ilvl w:val="0"/>
          <w:numId w:val="23"/>
        </w:numPr>
        <w:tabs>
          <w:tab w:val="left" w:pos="426"/>
          <w:tab w:val="left" w:pos="1134"/>
        </w:tabs>
        <w:ind w:left="1843" w:hanging="1134"/>
        <w:jc w:val="both"/>
        <w:rPr>
          <w:rFonts w:ascii="Arial" w:hAnsi="Arial" w:cs="Arial"/>
          <w:b/>
          <w:sz w:val="24"/>
          <w:szCs w:val="24"/>
        </w:rPr>
      </w:pPr>
      <w:r w:rsidRPr="001E4390">
        <w:rPr>
          <w:rFonts w:ascii="Arial" w:hAnsi="Arial" w:cs="Arial"/>
          <w:b/>
          <w:sz w:val="24"/>
          <w:szCs w:val="24"/>
        </w:rPr>
        <w:t xml:space="preserve">alla </w:t>
      </w:r>
      <w:r w:rsidRPr="00982191">
        <w:rPr>
          <w:rFonts w:ascii="Arial" w:hAnsi="Arial" w:cs="Arial"/>
          <w:b/>
          <w:sz w:val="24"/>
          <w:szCs w:val="24"/>
        </w:rPr>
        <w:t xml:space="preserve">scadenza del periodo di </w:t>
      </w:r>
      <w:r w:rsidR="00072999" w:rsidRPr="00982191">
        <w:rPr>
          <w:rFonts w:ascii="Arial" w:hAnsi="Arial" w:cs="Arial"/>
          <w:b/>
          <w:sz w:val="24"/>
          <w:szCs w:val="24"/>
        </w:rPr>
        <w:t>48</w:t>
      </w:r>
      <w:r w:rsidRPr="00982191">
        <w:rPr>
          <w:rFonts w:ascii="Arial" w:hAnsi="Arial" w:cs="Arial"/>
          <w:b/>
          <w:sz w:val="24"/>
          <w:szCs w:val="24"/>
        </w:rPr>
        <w:t xml:space="preserve"> mesi dalla sottoscrizione della concessione:</w:t>
      </w:r>
    </w:p>
    <w:p w14:paraId="4682068B" w14:textId="77777777" w:rsidR="00F47841" w:rsidRPr="001E4390" w:rsidRDefault="00F47841" w:rsidP="00DC5EEF">
      <w:pPr>
        <w:pStyle w:val="Paragrafoelenco"/>
        <w:numPr>
          <w:ilvl w:val="0"/>
          <w:numId w:val="58"/>
        </w:numPr>
        <w:tabs>
          <w:tab w:val="left" w:pos="426"/>
          <w:tab w:val="left" w:pos="993"/>
        </w:tabs>
        <w:ind w:left="1843" w:hanging="567"/>
        <w:jc w:val="both"/>
        <w:rPr>
          <w:rFonts w:ascii="Arial" w:hAnsi="Arial" w:cs="Arial"/>
          <w:sz w:val="24"/>
          <w:szCs w:val="24"/>
        </w:rPr>
      </w:pPr>
      <w:r w:rsidRPr="001E4390">
        <w:rPr>
          <w:rFonts w:ascii="Arial" w:hAnsi="Arial" w:cs="Arial"/>
          <w:b/>
          <w:sz w:val="24"/>
          <w:szCs w:val="24"/>
        </w:rPr>
        <w:t xml:space="preserve">la seconda cauzione definitiva, </w:t>
      </w:r>
      <w:r w:rsidRPr="001E4390">
        <w:rPr>
          <w:rFonts w:ascii="Arial" w:hAnsi="Arial" w:cs="Arial"/>
          <w:sz w:val="24"/>
          <w:szCs w:val="24"/>
        </w:rPr>
        <w:t>che potrà, alternativamente:</w:t>
      </w:r>
    </w:p>
    <w:p w14:paraId="0541EDB9" w14:textId="14D0589A" w:rsidR="00F47841" w:rsidRPr="001E4390" w:rsidRDefault="00F47841" w:rsidP="00496ACF">
      <w:pPr>
        <w:pStyle w:val="Paragrafoelenco"/>
        <w:numPr>
          <w:ilvl w:val="0"/>
          <w:numId w:val="59"/>
        </w:numPr>
        <w:tabs>
          <w:tab w:val="left" w:pos="426"/>
          <w:tab w:val="left" w:pos="993"/>
        </w:tabs>
        <w:ind w:left="1843" w:hanging="425"/>
        <w:jc w:val="both"/>
        <w:rPr>
          <w:rFonts w:ascii="Arial" w:hAnsi="Arial" w:cs="Arial"/>
          <w:sz w:val="24"/>
          <w:szCs w:val="24"/>
        </w:rPr>
      </w:pPr>
      <w:r w:rsidRPr="001E4390">
        <w:rPr>
          <w:rFonts w:ascii="Arial" w:hAnsi="Arial" w:cs="Arial"/>
          <w:sz w:val="24"/>
          <w:szCs w:val="24"/>
        </w:rPr>
        <w:t xml:space="preserve">avere una validità </w:t>
      </w:r>
      <w:r w:rsidRPr="00982191">
        <w:rPr>
          <w:rFonts w:ascii="Arial" w:hAnsi="Arial" w:cs="Arial"/>
          <w:sz w:val="24"/>
          <w:szCs w:val="24"/>
        </w:rPr>
        <w:t>pari alla durata residua della concessione e</w:t>
      </w:r>
      <w:r w:rsidR="00393CA4" w:rsidRPr="00982191">
        <w:rPr>
          <w:rFonts w:ascii="Arial" w:hAnsi="Arial" w:cs="Arial"/>
          <w:sz w:val="24"/>
          <w:szCs w:val="24"/>
        </w:rPr>
        <w:t xml:space="preserve"> un importo pari al </w:t>
      </w:r>
      <w:r w:rsidR="00C35506" w:rsidRPr="00982191">
        <w:rPr>
          <w:rFonts w:ascii="Arial" w:hAnsi="Arial" w:cs="Arial"/>
          <w:sz w:val="24"/>
          <w:szCs w:val="24"/>
        </w:rPr>
        <w:t>10</w:t>
      </w:r>
      <w:r w:rsidR="00393CA4" w:rsidRPr="00982191">
        <w:rPr>
          <w:rFonts w:ascii="Arial" w:hAnsi="Arial" w:cs="Arial"/>
          <w:sz w:val="24"/>
          <w:szCs w:val="24"/>
        </w:rPr>
        <w:t>% dei canoni dovuti</w:t>
      </w:r>
      <w:r w:rsidR="00C35506" w:rsidRPr="00982191">
        <w:rPr>
          <w:rFonts w:ascii="Arial" w:hAnsi="Arial" w:cs="Arial"/>
          <w:sz w:val="24"/>
          <w:szCs w:val="24"/>
        </w:rPr>
        <w:t xml:space="preserve"> per la durata residua</w:t>
      </w:r>
      <w:r w:rsidRPr="00982191">
        <w:rPr>
          <w:rFonts w:ascii="Arial" w:hAnsi="Arial" w:cs="Arial"/>
          <w:sz w:val="24"/>
          <w:szCs w:val="24"/>
        </w:rPr>
        <w:t xml:space="preserve"> della concessione. La</w:t>
      </w:r>
      <w:r w:rsidRPr="001E4390">
        <w:rPr>
          <w:rFonts w:ascii="Arial" w:hAnsi="Arial" w:cs="Arial"/>
          <w:sz w:val="24"/>
          <w:szCs w:val="24"/>
        </w:rPr>
        <w:t xml:space="preserve"> garanzia in questione sarà progressivamente svincolata nel corso degli anni in funzione della progressiva riduzione del valore complessivo dei canoni dovuti;</w:t>
      </w:r>
    </w:p>
    <w:p w14:paraId="4D4982E9" w14:textId="74CD578E" w:rsidR="00F47841" w:rsidRPr="0052556C" w:rsidRDefault="00F47841" w:rsidP="00496ACF">
      <w:pPr>
        <w:pStyle w:val="Paragrafoelenco"/>
        <w:numPr>
          <w:ilvl w:val="0"/>
          <w:numId w:val="59"/>
        </w:numPr>
        <w:tabs>
          <w:tab w:val="left" w:pos="426"/>
          <w:tab w:val="left" w:pos="993"/>
        </w:tabs>
        <w:ind w:left="1843" w:hanging="425"/>
        <w:jc w:val="both"/>
        <w:rPr>
          <w:rFonts w:ascii="Arial" w:hAnsi="Arial" w:cs="Arial"/>
          <w:sz w:val="24"/>
          <w:szCs w:val="24"/>
        </w:rPr>
      </w:pPr>
      <w:r w:rsidRPr="0052556C">
        <w:rPr>
          <w:rFonts w:ascii="Arial" w:hAnsi="Arial" w:cs="Arial"/>
          <w:sz w:val="24"/>
          <w:szCs w:val="24"/>
        </w:rPr>
        <w:t xml:space="preserve">avere una durata non inferiore a cinque (5) anni e un importo pari </w:t>
      </w:r>
      <w:r w:rsidR="00C35506" w:rsidRPr="0052556C">
        <w:rPr>
          <w:rFonts w:ascii="Arial" w:hAnsi="Arial" w:cs="Arial"/>
          <w:sz w:val="24"/>
          <w:szCs w:val="24"/>
        </w:rPr>
        <w:t>al</w:t>
      </w:r>
      <w:r w:rsidR="00393CA4" w:rsidRPr="0052556C">
        <w:rPr>
          <w:rFonts w:ascii="Arial" w:hAnsi="Arial" w:cs="Arial"/>
          <w:sz w:val="24"/>
          <w:szCs w:val="24"/>
        </w:rPr>
        <w:t xml:space="preserve"> 10% dei canoni dovuti per il periodo garantito</w:t>
      </w:r>
      <w:r w:rsidRPr="0052556C">
        <w:rPr>
          <w:rFonts w:ascii="Arial" w:hAnsi="Arial" w:cs="Arial"/>
          <w:sz w:val="24"/>
          <w:szCs w:val="24"/>
        </w:rPr>
        <w:t xml:space="preserve">; tale garanzia dovrà essere prorogata o rinnovata per un periodo non inferiore a cinque (5) anni fino alla conclusione </w:t>
      </w:r>
      <w:r w:rsidRPr="00982191">
        <w:rPr>
          <w:rFonts w:ascii="Arial" w:hAnsi="Arial" w:cs="Arial"/>
          <w:sz w:val="24"/>
          <w:szCs w:val="24"/>
        </w:rPr>
        <w:t>della concessione. Il</w:t>
      </w:r>
      <w:r w:rsidRPr="0052556C">
        <w:rPr>
          <w:rFonts w:ascii="Arial" w:hAnsi="Arial" w:cs="Arial"/>
          <w:sz w:val="24"/>
          <w:szCs w:val="24"/>
        </w:rPr>
        <w:t xml:space="preserve"> rinnovo o la proroga dovranno essere effettuati, a pena di decadenza, almeno 90 (novanta) giorni prima della scadenza, anche con altro istituto di credito o assicurativo. </w:t>
      </w:r>
    </w:p>
    <w:p w14:paraId="18300109" w14:textId="77777777" w:rsidR="00F47841" w:rsidRPr="0052556C" w:rsidRDefault="00F47841" w:rsidP="00496ACF">
      <w:pPr>
        <w:tabs>
          <w:tab w:val="left" w:pos="0"/>
          <w:tab w:val="left" w:pos="709"/>
        </w:tabs>
        <w:spacing w:line="276" w:lineRule="auto"/>
        <w:ind w:left="709"/>
        <w:jc w:val="both"/>
        <w:rPr>
          <w:rFonts w:ascii="Arial" w:hAnsi="Arial" w:cs="Arial"/>
          <w:bCs/>
        </w:rPr>
      </w:pPr>
      <w:r w:rsidRPr="00D65110">
        <w:rPr>
          <w:rFonts w:ascii="Arial" w:hAnsi="Arial" w:cs="Arial"/>
        </w:rPr>
        <w:t xml:space="preserve">Le suddette cauzioni potranno essere costituite </w:t>
      </w:r>
      <w:r w:rsidRPr="00D65110">
        <w:rPr>
          <w:rFonts w:ascii="Arial" w:hAnsi="Arial" w:cs="Arial"/>
          <w:bCs/>
        </w:rPr>
        <w:t xml:space="preserve">a mezzo di fideiussione bancaria o polizza assicurativa </w:t>
      </w:r>
      <w:r w:rsidR="00D65110" w:rsidRPr="00D65110">
        <w:rPr>
          <w:rFonts w:ascii="Arial" w:hAnsi="Arial" w:cs="Arial"/>
          <w:bCs/>
          <w:color w:val="000000"/>
        </w:rPr>
        <w:t xml:space="preserve">rilasciata da imprese bancarie o assicurative che rispondano ai requisiti di cui all’art. 93, comma 3 </w:t>
      </w:r>
      <w:r w:rsidR="00D65110" w:rsidRPr="00D65110">
        <w:rPr>
          <w:rFonts w:ascii="Arial" w:hAnsi="Arial" w:cs="Arial"/>
        </w:rPr>
        <w:t xml:space="preserve">del </w:t>
      </w:r>
      <w:proofErr w:type="spellStart"/>
      <w:proofErr w:type="gramStart"/>
      <w:r w:rsidR="00D65110" w:rsidRPr="00D65110">
        <w:rPr>
          <w:rFonts w:ascii="Arial" w:hAnsi="Arial" w:cs="Arial"/>
        </w:rPr>
        <w:t>D.Lgs</w:t>
      </w:r>
      <w:proofErr w:type="gramEnd"/>
      <w:r w:rsidR="00D65110" w:rsidRPr="00D65110">
        <w:rPr>
          <w:rFonts w:ascii="Arial" w:hAnsi="Arial" w:cs="Arial"/>
        </w:rPr>
        <w:t>.</w:t>
      </w:r>
      <w:proofErr w:type="spellEnd"/>
      <w:r w:rsidR="00D65110" w:rsidRPr="00D65110">
        <w:rPr>
          <w:rFonts w:ascii="Arial" w:hAnsi="Arial" w:cs="Arial"/>
        </w:rPr>
        <w:t xml:space="preserve"> n. 50/2016, </w:t>
      </w:r>
      <w:r w:rsidRPr="00D65110">
        <w:rPr>
          <w:rFonts w:ascii="Arial" w:hAnsi="Arial" w:cs="Arial"/>
          <w:bCs/>
        </w:rPr>
        <w:t>e dovranno prevedere espressamente:</w:t>
      </w:r>
    </w:p>
    <w:p w14:paraId="04A46853" w14:textId="77777777" w:rsidR="00F47841" w:rsidRPr="0052556C" w:rsidRDefault="00F47841" w:rsidP="00496ACF">
      <w:pPr>
        <w:tabs>
          <w:tab w:val="left" w:pos="0"/>
          <w:tab w:val="left" w:pos="709"/>
        </w:tabs>
        <w:spacing w:line="276" w:lineRule="auto"/>
        <w:ind w:left="709"/>
        <w:jc w:val="both"/>
        <w:rPr>
          <w:rFonts w:ascii="Arial" w:hAnsi="Arial" w:cs="Arial"/>
          <w:bCs/>
        </w:rPr>
      </w:pPr>
      <w:r w:rsidRPr="0052556C">
        <w:rPr>
          <w:rFonts w:ascii="Arial" w:hAnsi="Arial" w:cs="Arial"/>
          <w:bCs/>
        </w:rPr>
        <w:t>- la rinuncia al beneficio della preventiva escussione del debitore principale di cui all’art. 1944 c.c.;</w:t>
      </w:r>
    </w:p>
    <w:p w14:paraId="3242F884" w14:textId="77777777" w:rsidR="00F47841" w:rsidRPr="0052556C" w:rsidRDefault="00F47841" w:rsidP="00496ACF">
      <w:pPr>
        <w:tabs>
          <w:tab w:val="left" w:pos="0"/>
          <w:tab w:val="left" w:pos="709"/>
        </w:tabs>
        <w:spacing w:line="276" w:lineRule="auto"/>
        <w:ind w:left="709"/>
        <w:jc w:val="both"/>
        <w:rPr>
          <w:rFonts w:ascii="Arial" w:hAnsi="Arial" w:cs="Arial"/>
          <w:bCs/>
        </w:rPr>
      </w:pPr>
      <w:r w:rsidRPr="0052556C">
        <w:rPr>
          <w:rFonts w:ascii="Arial" w:hAnsi="Arial" w:cs="Arial"/>
          <w:bCs/>
        </w:rPr>
        <w:t>- la rinuncia all’eccezione di cui all’art. 1957, comma 2, c.c.;</w:t>
      </w:r>
    </w:p>
    <w:p w14:paraId="4E44BAEA" w14:textId="77777777" w:rsidR="00F47841" w:rsidRPr="0052556C" w:rsidRDefault="00F47841" w:rsidP="00496ACF">
      <w:pPr>
        <w:tabs>
          <w:tab w:val="left" w:pos="0"/>
          <w:tab w:val="left" w:pos="709"/>
        </w:tabs>
        <w:spacing w:line="276" w:lineRule="auto"/>
        <w:ind w:left="709"/>
        <w:jc w:val="both"/>
        <w:rPr>
          <w:rFonts w:ascii="Arial" w:hAnsi="Arial" w:cs="Arial"/>
          <w:bCs/>
        </w:rPr>
      </w:pPr>
      <w:r w:rsidRPr="0052556C">
        <w:rPr>
          <w:rFonts w:ascii="Arial" w:hAnsi="Arial" w:cs="Arial"/>
          <w:bCs/>
        </w:rPr>
        <w:t>- la relativa operatività entro 15 giorni, su semplice richiesta scritta dell’Agenzia;</w:t>
      </w:r>
    </w:p>
    <w:p w14:paraId="128A80A0" w14:textId="6BEDF9FB" w:rsidR="00233DEE" w:rsidRPr="0052556C" w:rsidRDefault="00233DEE" w:rsidP="00DC5EEF">
      <w:pPr>
        <w:pStyle w:val="Testolettera"/>
        <w:numPr>
          <w:ilvl w:val="0"/>
          <w:numId w:val="53"/>
        </w:numPr>
        <w:tabs>
          <w:tab w:val="left" w:pos="567"/>
        </w:tabs>
        <w:spacing w:line="276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52556C">
        <w:rPr>
          <w:rFonts w:ascii="Arial" w:hAnsi="Arial" w:cs="Arial"/>
          <w:sz w:val="24"/>
          <w:szCs w:val="24"/>
        </w:rPr>
        <w:t xml:space="preserve">il contraente si impegna ad eseguire gli interventi entro il termine di </w:t>
      </w:r>
      <w:r w:rsidR="00072999">
        <w:rPr>
          <w:rFonts w:ascii="Arial" w:hAnsi="Arial" w:cs="Arial"/>
          <w:sz w:val="24"/>
          <w:szCs w:val="24"/>
        </w:rPr>
        <w:t>48</w:t>
      </w:r>
      <w:r w:rsidRPr="0052556C">
        <w:rPr>
          <w:rFonts w:ascii="Arial" w:hAnsi="Arial" w:cs="Arial"/>
          <w:sz w:val="24"/>
          <w:szCs w:val="24"/>
        </w:rPr>
        <w:t xml:space="preserve"> mesi dalla sottoscrizione </w:t>
      </w:r>
      <w:r w:rsidRPr="00982191">
        <w:rPr>
          <w:rFonts w:ascii="Arial" w:hAnsi="Arial" w:cs="Arial"/>
          <w:sz w:val="24"/>
          <w:szCs w:val="24"/>
        </w:rPr>
        <w:t>dell’atto di concessione, fatta</w:t>
      </w:r>
      <w:r w:rsidRPr="0052556C">
        <w:rPr>
          <w:rFonts w:ascii="Arial" w:hAnsi="Arial" w:cs="Arial"/>
          <w:sz w:val="24"/>
          <w:szCs w:val="24"/>
        </w:rPr>
        <w:t xml:space="preserve"> salva la possibilità di eventuali proroghe dello stesso, nonché a fornire all’Agenzia del Demanio la documentazione attestante l’avvenuta ultimazione dei lavori e le certificazioni necessarie, tra cui, a titolo meramente esemplificativo, la certificazione relativa all’agibilità dell’immobile e alla scheda tecnica dei materiali impiegati e alle lavorazioni eseguite. Il </w:t>
      </w:r>
      <w:r w:rsidR="00063D2A">
        <w:rPr>
          <w:rFonts w:ascii="Arial" w:hAnsi="Arial" w:cs="Arial"/>
          <w:sz w:val="24"/>
          <w:szCs w:val="24"/>
        </w:rPr>
        <w:t>contraente</w:t>
      </w:r>
      <w:r w:rsidRPr="0052556C">
        <w:rPr>
          <w:rFonts w:ascii="Arial" w:hAnsi="Arial" w:cs="Arial"/>
          <w:sz w:val="24"/>
          <w:szCs w:val="24"/>
        </w:rPr>
        <w:t xml:space="preserve"> deve fornire anche la documentazione tecnico-amministrativa relativa all’aggiornamento catastale;</w:t>
      </w:r>
    </w:p>
    <w:p w14:paraId="377D48F7" w14:textId="16D2AABE" w:rsidR="005A19B2" w:rsidRPr="00B420B7" w:rsidRDefault="00F47841" w:rsidP="00DC5EEF">
      <w:pPr>
        <w:pStyle w:val="Testolettera"/>
        <w:numPr>
          <w:ilvl w:val="0"/>
          <w:numId w:val="53"/>
        </w:numPr>
        <w:tabs>
          <w:tab w:val="left" w:pos="567"/>
        </w:tabs>
        <w:spacing w:line="276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1E4390">
        <w:rPr>
          <w:rFonts w:ascii="Arial" w:hAnsi="Arial" w:cs="Arial"/>
          <w:sz w:val="24"/>
          <w:szCs w:val="24"/>
        </w:rPr>
        <w:t xml:space="preserve">il contraente </w:t>
      </w:r>
      <w:r w:rsidR="004F13B6" w:rsidRPr="001E4390">
        <w:rPr>
          <w:rFonts w:ascii="Arial" w:hAnsi="Arial" w:cs="Arial"/>
          <w:sz w:val="24"/>
          <w:szCs w:val="24"/>
        </w:rPr>
        <w:t>si impegna</w:t>
      </w:r>
      <w:r w:rsidRPr="001E4390">
        <w:rPr>
          <w:rFonts w:ascii="Arial" w:hAnsi="Arial" w:cs="Arial"/>
          <w:sz w:val="24"/>
          <w:szCs w:val="24"/>
        </w:rPr>
        <w:t xml:space="preserve"> a sottoscrivere le polizze assicurative </w:t>
      </w:r>
      <w:r w:rsidR="00367A52" w:rsidRPr="001E4390">
        <w:rPr>
          <w:rFonts w:ascii="Arial" w:hAnsi="Arial" w:cs="Arial"/>
          <w:sz w:val="24"/>
          <w:szCs w:val="24"/>
        </w:rPr>
        <w:t>previst</w:t>
      </w:r>
      <w:r w:rsidR="00367A52" w:rsidRPr="0093095B">
        <w:rPr>
          <w:rFonts w:ascii="Arial" w:hAnsi="Arial" w:cs="Arial"/>
          <w:sz w:val="24"/>
          <w:szCs w:val="24"/>
        </w:rPr>
        <w:t xml:space="preserve">e </w:t>
      </w:r>
      <w:r w:rsidR="00085773" w:rsidRPr="0093095B">
        <w:rPr>
          <w:rFonts w:ascii="Arial" w:hAnsi="Arial" w:cs="Arial"/>
          <w:sz w:val="24"/>
          <w:szCs w:val="24"/>
        </w:rPr>
        <w:t>ne</w:t>
      </w:r>
      <w:r w:rsidR="00496ACF">
        <w:rPr>
          <w:rFonts w:ascii="Arial" w:hAnsi="Arial" w:cs="Arial"/>
          <w:sz w:val="24"/>
          <w:szCs w:val="24"/>
        </w:rPr>
        <w:t>ll’</w:t>
      </w:r>
      <w:r w:rsidR="00496ACF">
        <w:rPr>
          <w:rFonts w:ascii="Arial" w:hAnsi="Arial" w:cs="Arial"/>
          <w:b/>
          <w:sz w:val="24"/>
          <w:szCs w:val="24"/>
        </w:rPr>
        <w:t>Allegato X</w:t>
      </w:r>
      <w:r w:rsidRPr="00B420B7">
        <w:rPr>
          <w:rFonts w:ascii="Arial" w:hAnsi="Arial" w:cs="Arial"/>
          <w:b/>
          <w:sz w:val="24"/>
          <w:szCs w:val="24"/>
        </w:rPr>
        <w:t>;</w:t>
      </w:r>
    </w:p>
    <w:p w14:paraId="5C64F589" w14:textId="77777777" w:rsidR="005A19B2" w:rsidRPr="00117CCB" w:rsidRDefault="00A10A7A" w:rsidP="00DC5EEF">
      <w:pPr>
        <w:pStyle w:val="Testolettera"/>
        <w:numPr>
          <w:ilvl w:val="0"/>
          <w:numId w:val="53"/>
        </w:numPr>
        <w:tabs>
          <w:tab w:val="left" w:pos="567"/>
        </w:tabs>
        <w:spacing w:line="276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117CCB">
        <w:rPr>
          <w:rFonts w:ascii="Arial" w:hAnsi="Arial" w:cs="Arial"/>
          <w:sz w:val="24"/>
          <w:szCs w:val="24"/>
        </w:rPr>
        <w:lastRenderedPageBreak/>
        <w:t>il contraente si impegna a realizzare ed affiggere la targa identificativa “Valore Paese</w:t>
      </w:r>
      <w:r w:rsidR="00986C87" w:rsidRPr="00117CCB">
        <w:rPr>
          <w:rFonts w:ascii="Arial" w:hAnsi="Arial" w:cs="Arial"/>
          <w:sz w:val="24"/>
          <w:szCs w:val="24"/>
        </w:rPr>
        <w:t xml:space="preserve"> ITALIA</w:t>
      </w:r>
      <w:r w:rsidRPr="00117CCB">
        <w:rPr>
          <w:rFonts w:ascii="Arial" w:hAnsi="Arial" w:cs="Arial"/>
          <w:sz w:val="24"/>
          <w:szCs w:val="24"/>
        </w:rPr>
        <w:t>” secondo le prescrizioni comunicate dall’Agenzia del Demanio</w:t>
      </w:r>
      <w:r w:rsidR="005A19B2" w:rsidRPr="00117CCB">
        <w:rPr>
          <w:rFonts w:ascii="Arial" w:hAnsi="Arial" w:cs="Arial"/>
          <w:sz w:val="24"/>
          <w:szCs w:val="24"/>
        </w:rPr>
        <w:t>;</w:t>
      </w:r>
    </w:p>
    <w:p w14:paraId="6CB96730" w14:textId="17FF172A" w:rsidR="00D201FC" w:rsidRDefault="0054699A" w:rsidP="00DC5EEF">
      <w:pPr>
        <w:pStyle w:val="Testolettera"/>
        <w:numPr>
          <w:ilvl w:val="0"/>
          <w:numId w:val="53"/>
        </w:numPr>
        <w:tabs>
          <w:tab w:val="left" w:pos="567"/>
        </w:tabs>
        <w:spacing w:line="276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117CCB">
        <w:rPr>
          <w:rFonts w:ascii="Arial" w:hAnsi="Arial" w:cs="Arial"/>
          <w:sz w:val="24"/>
          <w:szCs w:val="24"/>
        </w:rPr>
        <w:t xml:space="preserve">il contraente si impegna, ove richiesto dall'Agenzia del Demanio, a far parte di una “rete di imprese” di operatori economici gestori di strutture turistico-ricettive </w:t>
      </w:r>
      <w:r w:rsidR="00140BD3" w:rsidRPr="00117CCB">
        <w:rPr>
          <w:rFonts w:ascii="Arial" w:hAnsi="Arial" w:cs="Arial"/>
          <w:sz w:val="24"/>
          <w:szCs w:val="24"/>
        </w:rPr>
        <w:t>coordinate</w:t>
      </w:r>
      <w:r w:rsidRPr="00117CCB">
        <w:rPr>
          <w:rFonts w:ascii="Arial" w:hAnsi="Arial" w:cs="Arial"/>
          <w:sz w:val="24"/>
          <w:szCs w:val="24"/>
        </w:rPr>
        <w:t xml:space="preserve"> dall'Agenzia del demanio o dalle altre Amministrazioni pu</w:t>
      </w:r>
      <w:r w:rsidR="00DC5EEF">
        <w:rPr>
          <w:rFonts w:ascii="Arial" w:hAnsi="Arial" w:cs="Arial"/>
          <w:sz w:val="24"/>
          <w:szCs w:val="24"/>
        </w:rPr>
        <w:t>bbliche aderenti all'iniziativa.</w:t>
      </w:r>
    </w:p>
    <w:p w14:paraId="49B8B9E0" w14:textId="77777777" w:rsidR="00447864" w:rsidRPr="00982191" w:rsidRDefault="00447864" w:rsidP="00447864">
      <w:pPr>
        <w:widowControl w:val="0"/>
        <w:tabs>
          <w:tab w:val="left" w:pos="360"/>
        </w:tabs>
        <w:spacing w:before="120" w:line="276" w:lineRule="auto"/>
        <w:jc w:val="both"/>
        <w:rPr>
          <w:rFonts w:ascii="Arial" w:hAnsi="Arial" w:cs="Arial"/>
        </w:rPr>
      </w:pPr>
    </w:p>
    <w:p w14:paraId="06633C62" w14:textId="77777777" w:rsidR="00F47841" w:rsidRPr="0052556C" w:rsidRDefault="00F47841" w:rsidP="00DC5EEF">
      <w:pPr>
        <w:tabs>
          <w:tab w:val="left" w:pos="0"/>
          <w:tab w:val="center" w:pos="4819"/>
        </w:tabs>
        <w:spacing w:line="276" w:lineRule="auto"/>
        <w:jc w:val="both"/>
        <w:outlineLvl w:val="0"/>
        <w:rPr>
          <w:rFonts w:ascii="Arial" w:hAnsi="Arial" w:cs="Arial"/>
          <w:b/>
        </w:rPr>
      </w:pPr>
      <w:r w:rsidRPr="001E4390">
        <w:rPr>
          <w:rFonts w:ascii="Arial" w:hAnsi="Arial" w:cs="Arial"/>
          <w:b/>
        </w:rPr>
        <w:t>8. ULTERIORI INFORMAZIONI</w:t>
      </w:r>
    </w:p>
    <w:p w14:paraId="116C129C" w14:textId="2301A1E3" w:rsidR="004F13B6" w:rsidRPr="001E4390" w:rsidRDefault="004F13B6" w:rsidP="004F13B6">
      <w:pPr>
        <w:widowControl w:val="0"/>
        <w:numPr>
          <w:ilvl w:val="0"/>
          <w:numId w:val="54"/>
        </w:numPr>
        <w:spacing w:after="120" w:line="276" w:lineRule="auto"/>
        <w:ind w:left="567" w:hanging="567"/>
        <w:contextualSpacing/>
        <w:jc w:val="both"/>
        <w:rPr>
          <w:rFonts w:ascii="Arial" w:hAnsi="Arial" w:cs="Arial"/>
          <w:lang w:eastAsia="en-US"/>
        </w:rPr>
      </w:pPr>
      <w:r w:rsidRPr="001E4390">
        <w:rPr>
          <w:rFonts w:ascii="Arial" w:hAnsi="Arial" w:cs="Arial"/>
          <w:lang w:eastAsia="en-US"/>
        </w:rPr>
        <w:t xml:space="preserve">Eventuali informazioni complementari e/o chiarimenti sul contenuto della documentazione, ai quali il Responsabile del Procedimento risponderà entro la data </w:t>
      </w:r>
      <w:r w:rsidR="001057E0" w:rsidRPr="00447864">
        <w:rPr>
          <w:rFonts w:ascii="Arial" w:hAnsi="Arial" w:cs="Arial"/>
          <w:lang w:eastAsia="en-US"/>
        </w:rPr>
        <w:t xml:space="preserve">del </w:t>
      </w:r>
      <w:r w:rsidR="00447864" w:rsidRPr="00447864">
        <w:rPr>
          <w:rFonts w:ascii="Arial" w:hAnsi="Arial" w:cs="Arial"/>
          <w:b/>
        </w:rPr>
        <w:t>28.11</w:t>
      </w:r>
      <w:r w:rsidR="00104CF8" w:rsidRPr="00447864">
        <w:rPr>
          <w:rFonts w:ascii="Arial" w:hAnsi="Arial" w:cs="Arial"/>
          <w:b/>
        </w:rPr>
        <w:t>.</w:t>
      </w:r>
      <w:r w:rsidR="00447864" w:rsidRPr="00447864">
        <w:rPr>
          <w:rFonts w:ascii="Arial" w:hAnsi="Arial" w:cs="Arial"/>
          <w:b/>
        </w:rPr>
        <w:t>2022</w:t>
      </w:r>
      <w:r w:rsidR="0095383C" w:rsidRPr="00447864">
        <w:rPr>
          <w:rFonts w:ascii="Arial" w:hAnsi="Arial" w:cs="Arial"/>
          <w:lang w:eastAsia="en-US"/>
        </w:rPr>
        <w:t xml:space="preserve">, potranno essere inoltrati </w:t>
      </w:r>
      <w:r w:rsidR="001057E0" w:rsidRPr="00447864">
        <w:rPr>
          <w:rFonts w:ascii="Arial" w:hAnsi="Arial" w:cs="Arial"/>
          <w:lang w:eastAsia="en-US"/>
        </w:rPr>
        <w:t xml:space="preserve">fino al </w:t>
      </w:r>
      <w:r w:rsidR="00447864" w:rsidRPr="00447864">
        <w:rPr>
          <w:rFonts w:ascii="Arial" w:hAnsi="Arial" w:cs="Arial"/>
          <w:b/>
        </w:rPr>
        <w:t>21</w:t>
      </w:r>
      <w:r w:rsidR="00104CF8" w:rsidRPr="00447864">
        <w:rPr>
          <w:rFonts w:ascii="Arial" w:hAnsi="Arial" w:cs="Arial"/>
          <w:b/>
        </w:rPr>
        <w:t>.</w:t>
      </w:r>
      <w:r w:rsidR="00447864" w:rsidRPr="00447864">
        <w:rPr>
          <w:rFonts w:ascii="Arial" w:hAnsi="Arial" w:cs="Arial"/>
          <w:b/>
        </w:rPr>
        <w:t>11.2022</w:t>
      </w:r>
      <w:r w:rsidR="001057E0" w:rsidRPr="00447864">
        <w:rPr>
          <w:rFonts w:ascii="Arial" w:hAnsi="Arial" w:cs="Arial"/>
          <w:b/>
          <w:lang w:eastAsia="en-US"/>
        </w:rPr>
        <w:t>.</w:t>
      </w:r>
      <w:r w:rsidR="001057E0" w:rsidRPr="001E4390">
        <w:rPr>
          <w:rFonts w:ascii="Arial" w:hAnsi="Arial" w:cs="Arial"/>
          <w:b/>
          <w:lang w:eastAsia="en-US"/>
        </w:rPr>
        <w:t xml:space="preserve"> </w:t>
      </w:r>
      <w:r w:rsidRPr="001E4390">
        <w:rPr>
          <w:rFonts w:ascii="Arial" w:hAnsi="Arial" w:cs="Arial"/>
          <w:lang w:eastAsia="en-US"/>
        </w:rPr>
        <w:t xml:space="preserve">I quesiti dovranno pervenire, esclusivamente per iscritto ed in lingua italiana, all’indirizzo di posta </w:t>
      </w:r>
      <w:r w:rsidRPr="00982191">
        <w:rPr>
          <w:rFonts w:ascii="Arial" w:hAnsi="Arial" w:cs="Arial"/>
          <w:lang w:eastAsia="en-US"/>
        </w:rPr>
        <w:t xml:space="preserve">elettronica </w:t>
      </w:r>
      <w:hyperlink r:id="rId14" w:history="1">
        <w:r w:rsidR="00982191" w:rsidRPr="00982191">
          <w:rPr>
            <w:rStyle w:val="Collegamentoipertestuale"/>
            <w:rFonts w:ascii="Arial" w:hAnsi="Arial" w:cs="Arial"/>
            <w:u w:val="none"/>
            <w:lang w:eastAsia="en-US"/>
          </w:rPr>
          <w:t>nicolaluigi.garofalo@agenziademanio.it</w:t>
        </w:r>
      </w:hyperlink>
      <w:r w:rsidRPr="00982191">
        <w:rPr>
          <w:rFonts w:ascii="Arial" w:hAnsi="Arial" w:cs="Arial"/>
          <w:lang w:eastAsia="en-US"/>
        </w:rPr>
        <w:t>.</w:t>
      </w:r>
    </w:p>
    <w:p w14:paraId="7A12B4EC" w14:textId="2512F71C" w:rsidR="00DB209B" w:rsidRPr="001E4390" w:rsidRDefault="00DB209B" w:rsidP="00DB209B">
      <w:pPr>
        <w:widowControl w:val="0"/>
        <w:numPr>
          <w:ilvl w:val="0"/>
          <w:numId w:val="54"/>
        </w:numPr>
        <w:spacing w:after="120" w:line="276" w:lineRule="auto"/>
        <w:ind w:left="567" w:hanging="567"/>
        <w:contextualSpacing/>
        <w:jc w:val="both"/>
        <w:rPr>
          <w:rFonts w:ascii="Arial" w:hAnsi="Arial" w:cs="Arial"/>
          <w:lang w:eastAsia="en-US"/>
        </w:rPr>
      </w:pPr>
      <w:r w:rsidRPr="001E4390">
        <w:rPr>
          <w:rFonts w:ascii="Arial" w:hAnsi="Arial" w:cs="Arial"/>
          <w:iCs/>
        </w:rPr>
        <w:t xml:space="preserve">L’Agenzia del Demanio, quale Titolare del trattamento, tratterà i dati personali forniti in conformità al Regolamento UE 2016/679 come indicato </w:t>
      </w:r>
      <w:r w:rsidRPr="001E4390">
        <w:rPr>
          <w:rFonts w:ascii="Arial" w:hAnsi="Arial" w:cs="Arial"/>
          <w:lang w:eastAsia="en-US"/>
        </w:rPr>
        <w:t>nell'</w:t>
      </w:r>
      <w:r w:rsidR="00DC5EEF">
        <w:rPr>
          <w:rFonts w:ascii="Arial" w:hAnsi="Arial" w:cs="Arial"/>
          <w:lang w:eastAsia="en-US"/>
        </w:rPr>
        <w:t>A</w:t>
      </w:r>
      <w:r w:rsidRPr="001E4390">
        <w:rPr>
          <w:rFonts w:ascii="Arial" w:hAnsi="Arial" w:cs="Arial"/>
          <w:lang w:eastAsia="en-US"/>
        </w:rPr>
        <w:t>ll</w:t>
      </w:r>
      <w:r w:rsidR="00DC5EEF">
        <w:rPr>
          <w:rFonts w:ascii="Arial" w:hAnsi="Arial" w:cs="Arial"/>
          <w:lang w:eastAsia="en-US"/>
        </w:rPr>
        <w:t>egato</w:t>
      </w:r>
      <w:r w:rsidRPr="001E4390">
        <w:rPr>
          <w:rFonts w:ascii="Arial" w:hAnsi="Arial" w:cs="Arial"/>
          <w:lang w:eastAsia="en-US"/>
        </w:rPr>
        <w:t xml:space="preserve"> A Informativa privacy di cui al punto 4.3.1. </w:t>
      </w:r>
      <w:proofErr w:type="spellStart"/>
      <w:r w:rsidRPr="001E4390">
        <w:rPr>
          <w:rFonts w:ascii="Arial" w:hAnsi="Arial" w:cs="Arial"/>
          <w:lang w:eastAsia="en-US"/>
        </w:rPr>
        <w:t>lett</w:t>
      </w:r>
      <w:proofErr w:type="spellEnd"/>
      <w:r w:rsidRPr="001E4390">
        <w:rPr>
          <w:rFonts w:ascii="Arial" w:hAnsi="Arial" w:cs="Arial"/>
          <w:lang w:eastAsia="en-US"/>
        </w:rPr>
        <w:t>. c</w:t>
      </w:r>
      <w:r w:rsidR="006115ED" w:rsidRPr="001E4390">
        <w:rPr>
          <w:rFonts w:ascii="Arial" w:hAnsi="Arial" w:cs="Arial"/>
          <w:lang w:eastAsia="en-US"/>
        </w:rPr>
        <w:t>), II.</w:t>
      </w:r>
      <w:r w:rsidRPr="001E4390">
        <w:rPr>
          <w:rFonts w:ascii="Arial" w:hAnsi="Arial" w:cs="Arial"/>
          <w:lang w:eastAsia="en-US"/>
        </w:rPr>
        <w:t xml:space="preserve"> </w:t>
      </w:r>
    </w:p>
    <w:p w14:paraId="3AB3C22A" w14:textId="4B663822" w:rsidR="004F13B6" w:rsidRPr="001E4390" w:rsidRDefault="004F13B6" w:rsidP="004F13B6">
      <w:pPr>
        <w:widowControl w:val="0"/>
        <w:numPr>
          <w:ilvl w:val="0"/>
          <w:numId w:val="54"/>
        </w:numPr>
        <w:spacing w:after="120" w:line="276" w:lineRule="auto"/>
        <w:ind w:left="567" w:hanging="567"/>
        <w:contextualSpacing/>
        <w:jc w:val="both"/>
        <w:rPr>
          <w:rFonts w:ascii="Arial" w:hAnsi="Arial" w:cs="Arial"/>
          <w:lang w:eastAsia="en-US"/>
        </w:rPr>
      </w:pPr>
      <w:r w:rsidRPr="001E4390">
        <w:rPr>
          <w:rFonts w:ascii="Arial" w:hAnsi="Arial" w:cs="Arial"/>
          <w:lang w:eastAsia="en-US"/>
        </w:rPr>
        <w:t xml:space="preserve">Il presente avviso e l’intera procedura sono regolate dalla legge italiana e per ogni eventuale controversia ad essi attinente sarà competente, in via esclusiva, il Foro di </w:t>
      </w:r>
      <w:r w:rsidR="00982191" w:rsidRPr="00982191">
        <w:rPr>
          <w:rFonts w:ascii="Arial" w:hAnsi="Arial" w:cs="Arial"/>
          <w:lang w:eastAsia="en-US"/>
        </w:rPr>
        <w:t>Venezia</w:t>
      </w:r>
      <w:r w:rsidRPr="00982191">
        <w:rPr>
          <w:rFonts w:ascii="Arial" w:hAnsi="Arial" w:cs="Arial"/>
          <w:lang w:eastAsia="en-US"/>
        </w:rPr>
        <w:t>.</w:t>
      </w:r>
    </w:p>
    <w:p w14:paraId="1D2C85A0" w14:textId="77777777" w:rsidR="004F13B6" w:rsidRPr="001E4390" w:rsidRDefault="004F13B6" w:rsidP="004F13B6">
      <w:pPr>
        <w:widowControl w:val="0"/>
        <w:numPr>
          <w:ilvl w:val="0"/>
          <w:numId w:val="54"/>
        </w:numPr>
        <w:spacing w:after="120" w:line="276" w:lineRule="auto"/>
        <w:ind w:left="567" w:hanging="567"/>
        <w:contextualSpacing/>
        <w:jc w:val="both"/>
        <w:rPr>
          <w:rFonts w:ascii="Arial" w:hAnsi="Arial" w:cs="Arial"/>
          <w:lang w:eastAsia="en-US"/>
        </w:rPr>
      </w:pPr>
      <w:r w:rsidRPr="001E4390">
        <w:rPr>
          <w:rFonts w:ascii="Arial" w:hAnsi="Arial" w:cs="Arial"/>
          <w:lang w:eastAsia="en-US"/>
        </w:rPr>
        <w:t>In caso di discordanza tra i documenti di cui alla presente procedura, si osserverà il seguente ordine di prevalenza:</w:t>
      </w:r>
    </w:p>
    <w:p w14:paraId="500EFFB9" w14:textId="77777777" w:rsidR="004F13B6" w:rsidRPr="001E4390" w:rsidRDefault="004F13B6" w:rsidP="00982191">
      <w:pPr>
        <w:widowControl w:val="0"/>
        <w:numPr>
          <w:ilvl w:val="0"/>
          <w:numId w:val="26"/>
        </w:numPr>
        <w:tabs>
          <w:tab w:val="clear" w:pos="644"/>
          <w:tab w:val="num" w:pos="861"/>
        </w:tabs>
        <w:spacing w:line="276" w:lineRule="auto"/>
        <w:ind w:left="709" w:right="-74" w:firstLine="0"/>
        <w:jc w:val="both"/>
        <w:rPr>
          <w:rFonts w:ascii="Arial" w:hAnsi="Arial" w:cs="Arial"/>
        </w:rPr>
      </w:pPr>
      <w:r w:rsidRPr="001E4390">
        <w:rPr>
          <w:rFonts w:ascii="Arial" w:hAnsi="Arial" w:cs="Arial"/>
        </w:rPr>
        <w:t>Avviso di gara;</w:t>
      </w:r>
    </w:p>
    <w:p w14:paraId="6A7549AD" w14:textId="7913D1AE" w:rsidR="004F13B6" w:rsidRPr="00982191" w:rsidRDefault="004F13B6" w:rsidP="00982191">
      <w:pPr>
        <w:widowControl w:val="0"/>
        <w:numPr>
          <w:ilvl w:val="0"/>
          <w:numId w:val="26"/>
        </w:numPr>
        <w:tabs>
          <w:tab w:val="clear" w:pos="644"/>
          <w:tab w:val="num" w:pos="861"/>
        </w:tabs>
        <w:spacing w:line="276" w:lineRule="auto"/>
        <w:ind w:left="709" w:right="-74" w:firstLine="0"/>
        <w:jc w:val="both"/>
        <w:rPr>
          <w:rFonts w:ascii="Arial" w:hAnsi="Arial" w:cs="Arial"/>
        </w:rPr>
      </w:pPr>
      <w:r w:rsidRPr="00982191">
        <w:rPr>
          <w:rFonts w:ascii="Arial" w:hAnsi="Arial" w:cs="Arial"/>
        </w:rPr>
        <w:t>Schema di Atto di concessione (</w:t>
      </w:r>
      <w:r w:rsidRPr="00982191">
        <w:rPr>
          <w:rFonts w:ascii="Arial" w:hAnsi="Arial" w:cs="Arial"/>
          <w:b/>
        </w:rPr>
        <w:t>Allegato X</w:t>
      </w:r>
      <w:r w:rsidR="00982191" w:rsidRPr="00982191">
        <w:rPr>
          <w:rFonts w:ascii="Arial" w:hAnsi="Arial" w:cs="Arial"/>
        </w:rPr>
        <w:t>);</w:t>
      </w:r>
    </w:p>
    <w:p w14:paraId="30985A26" w14:textId="77777777" w:rsidR="004F13B6" w:rsidRPr="001E4390" w:rsidRDefault="004F13B6" w:rsidP="00982191">
      <w:pPr>
        <w:widowControl w:val="0"/>
        <w:numPr>
          <w:ilvl w:val="0"/>
          <w:numId w:val="26"/>
        </w:numPr>
        <w:tabs>
          <w:tab w:val="clear" w:pos="644"/>
          <w:tab w:val="num" w:pos="861"/>
        </w:tabs>
        <w:spacing w:line="276" w:lineRule="auto"/>
        <w:ind w:left="709" w:right="-74" w:firstLine="0"/>
        <w:jc w:val="both"/>
        <w:rPr>
          <w:rFonts w:ascii="Arial" w:hAnsi="Arial" w:cs="Arial"/>
        </w:rPr>
      </w:pPr>
      <w:r w:rsidRPr="001E4390">
        <w:rPr>
          <w:rFonts w:ascii="Arial" w:hAnsi="Arial" w:cs="Arial"/>
          <w:i/>
        </w:rPr>
        <w:t>Information Memorandum</w:t>
      </w:r>
      <w:r w:rsidRPr="001E4390">
        <w:rPr>
          <w:rFonts w:ascii="Arial" w:hAnsi="Arial" w:cs="Arial"/>
        </w:rPr>
        <w:t xml:space="preserve">; </w:t>
      </w:r>
    </w:p>
    <w:p w14:paraId="7837D624" w14:textId="77777777" w:rsidR="00F907D6" w:rsidRDefault="004F13B6" w:rsidP="00982191">
      <w:pPr>
        <w:widowControl w:val="0"/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1E4390">
        <w:rPr>
          <w:rFonts w:ascii="Arial" w:hAnsi="Arial" w:cs="Arial"/>
        </w:rPr>
        <w:t>e in caso di discordanze rilevate nell’ambito di uno stesso elaborato/documento, prevarrà quella più vantaggiosa per l’Agenzia</w:t>
      </w:r>
    </w:p>
    <w:p w14:paraId="65609A4F" w14:textId="0AC2C393" w:rsidR="00F907D6" w:rsidRPr="00982191" w:rsidRDefault="00982191" w:rsidP="00F907D6">
      <w:pPr>
        <w:widowControl w:val="0"/>
        <w:numPr>
          <w:ilvl w:val="0"/>
          <w:numId w:val="54"/>
        </w:numPr>
        <w:spacing w:after="120" w:line="276" w:lineRule="auto"/>
        <w:ind w:left="567" w:hanging="567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</w:t>
      </w:r>
      <w:r w:rsidR="00F907D6" w:rsidRPr="001E4390">
        <w:rPr>
          <w:rFonts w:ascii="Arial" w:hAnsi="Arial" w:cs="Arial"/>
          <w:lang w:eastAsia="en-US"/>
        </w:rPr>
        <w:t>utte le spese, imposte e tasse inerent</w:t>
      </w:r>
      <w:r w:rsidR="00F907D6" w:rsidRPr="00982191">
        <w:rPr>
          <w:rFonts w:ascii="Arial" w:hAnsi="Arial" w:cs="Arial"/>
          <w:lang w:eastAsia="en-US"/>
        </w:rPr>
        <w:t xml:space="preserve">i e conseguenti all’atto di concessione sono a carico del Concessionario. </w:t>
      </w:r>
    </w:p>
    <w:p w14:paraId="5FC737A6" w14:textId="3094CB20" w:rsidR="004F13B6" w:rsidRPr="001E4390" w:rsidRDefault="004F13B6" w:rsidP="00447864">
      <w:pPr>
        <w:widowControl w:val="0"/>
        <w:tabs>
          <w:tab w:val="left" w:pos="360"/>
        </w:tabs>
        <w:spacing w:before="120" w:line="276" w:lineRule="auto"/>
        <w:jc w:val="both"/>
        <w:rPr>
          <w:rFonts w:ascii="Arial" w:hAnsi="Arial" w:cs="Arial"/>
        </w:rPr>
      </w:pPr>
    </w:p>
    <w:p w14:paraId="6BB2968C" w14:textId="77777777" w:rsidR="00447864" w:rsidRDefault="00040EC7" w:rsidP="00DC5EEF">
      <w:pPr>
        <w:tabs>
          <w:tab w:val="left" w:pos="0"/>
          <w:tab w:val="center" w:pos="4819"/>
        </w:tabs>
        <w:spacing w:line="276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PROCEDU</w:t>
      </w:r>
      <w:r w:rsidR="00447864">
        <w:rPr>
          <w:rFonts w:ascii="Arial" w:hAnsi="Arial" w:cs="Arial"/>
          <w:b/>
        </w:rPr>
        <w:t xml:space="preserve">RE DI RICORSO </w:t>
      </w:r>
    </w:p>
    <w:p w14:paraId="62E0AD2B" w14:textId="20AB4106" w:rsidR="00040EC7" w:rsidRDefault="00040EC7" w:rsidP="00447864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Eventuali ricorsi potranno essere presentati innanzi al Tribunale Amministrativo Regionale </w:t>
      </w:r>
      <w:r w:rsidRPr="00982191">
        <w:rPr>
          <w:rFonts w:ascii="Arial" w:hAnsi="Arial" w:cs="Arial"/>
        </w:rPr>
        <w:t>del</w:t>
      </w:r>
      <w:r w:rsidR="00982191" w:rsidRPr="00982191">
        <w:rPr>
          <w:rFonts w:ascii="Arial" w:hAnsi="Arial" w:cs="Arial"/>
        </w:rPr>
        <w:t xml:space="preserve"> Veneto </w:t>
      </w:r>
      <w:r w:rsidRPr="00982191">
        <w:rPr>
          <w:rFonts w:ascii="Arial" w:hAnsi="Arial" w:cs="Arial"/>
        </w:rPr>
        <w:t xml:space="preserve">sito in </w:t>
      </w:r>
      <w:r w:rsidR="00982191" w:rsidRPr="00982191">
        <w:rPr>
          <w:rFonts w:ascii="Arial" w:hAnsi="Arial" w:cs="Arial"/>
        </w:rPr>
        <w:t>Venezia</w:t>
      </w:r>
      <w:r w:rsidRPr="00982191">
        <w:rPr>
          <w:rFonts w:ascii="Arial" w:hAnsi="Arial" w:cs="Arial"/>
        </w:rPr>
        <w:t>, nel</w:t>
      </w:r>
      <w:r>
        <w:rPr>
          <w:rFonts w:ascii="Arial" w:hAnsi="Arial" w:cs="Arial"/>
        </w:rPr>
        <w:t xml:space="preserve"> termine di 60 giorni dalla data di pubblicazione sulla GURI dell’estratto dell’avviso di gara per le clausole autonomamente lesive ovvero dalla data di ricezione del provvedimento lesivo negli altri casi.  </w:t>
      </w:r>
    </w:p>
    <w:p w14:paraId="64EA33F5" w14:textId="77777777" w:rsidR="00447864" w:rsidRPr="00447864" w:rsidRDefault="00447864" w:rsidP="00447864">
      <w:pPr>
        <w:widowControl w:val="0"/>
        <w:tabs>
          <w:tab w:val="left" w:pos="360"/>
        </w:tabs>
        <w:spacing w:before="120" w:line="276" w:lineRule="auto"/>
        <w:jc w:val="both"/>
        <w:rPr>
          <w:rFonts w:ascii="Arial" w:hAnsi="Arial" w:cs="Arial"/>
          <w:b/>
        </w:rPr>
      </w:pPr>
    </w:p>
    <w:p w14:paraId="68AA97C1" w14:textId="77777777" w:rsidR="00F47841" w:rsidRPr="001E4390" w:rsidRDefault="00040EC7" w:rsidP="00DC5EEF">
      <w:pPr>
        <w:tabs>
          <w:tab w:val="left" w:pos="0"/>
          <w:tab w:val="center" w:pos="4819"/>
        </w:tabs>
        <w:spacing w:line="276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4F13B6" w:rsidRPr="001E4390">
        <w:rPr>
          <w:rFonts w:ascii="Arial" w:hAnsi="Arial" w:cs="Arial"/>
          <w:b/>
        </w:rPr>
        <w:t xml:space="preserve">. </w:t>
      </w:r>
      <w:r w:rsidR="00F47841" w:rsidRPr="001E4390">
        <w:rPr>
          <w:rFonts w:ascii="Arial" w:hAnsi="Arial" w:cs="Arial"/>
          <w:b/>
        </w:rPr>
        <w:t>AVVERTENZE</w:t>
      </w:r>
    </w:p>
    <w:p w14:paraId="77E76134" w14:textId="77777777" w:rsidR="00F47841" w:rsidRPr="001E4390" w:rsidRDefault="00F47841" w:rsidP="00025236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1E4390">
        <w:rPr>
          <w:rFonts w:ascii="Arial" w:hAnsi="Arial" w:cs="Arial"/>
        </w:rPr>
        <w:t xml:space="preserve">Si applicano gli artt. 353 e 354 del vigente Codice Penale contro chiunque, con violenza o minaccia o con doni, promesse, collusioni o altri mezzi fraudolenti, impedisse o turbasse la procedura, ovvero ne allontanasse gli offerenti e contro chiunque si astenesse dal concorrere per denaro o per </w:t>
      </w:r>
      <w:proofErr w:type="spellStart"/>
      <w:r w:rsidRPr="001E4390">
        <w:rPr>
          <w:rFonts w:ascii="Arial" w:hAnsi="Arial" w:cs="Arial"/>
        </w:rPr>
        <w:t>altra</w:t>
      </w:r>
      <w:proofErr w:type="spellEnd"/>
      <w:r w:rsidRPr="001E4390">
        <w:rPr>
          <w:rFonts w:ascii="Arial" w:hAnsi="Arial" w:cs="Arial"/>
        </w:rPr>
        <w:t xml:space="preserve"> utilità a lui o ad altri data o promessa.</w:t>
      </w:r>
    </w:p>
    <w:p w14:paraId="0288F49E" w14:textId="2A10C0E7" w:rsidR="00982191" w:rsidRDefault="00F47841" w:rsidP="00982191">
      <w:pPr>
        <w:tabs>
          <w:tab w:val="left" w:pos="0"/>
        </w:tabs>
        <w:spacing w:line="276" w:lineRule="auto"/>
        <w:outlineLvl w:val="0"/>
        <w:rPr>
          <w:rFonts w:ascii="Arial" w:hAnsi="Arial" w:cs="Arial"/>
          <w:bCs/>
        </w:rPr>
      </w:pPr>
      <w:r w:rsidRPr="0052556C">
        <w:rPr>
          <w:rFonts w:ascii="Arial" w:hAnsi="Arial" w:cs="Arial"/>
          <w:bCs/>
        </w:rPr>
        <w:tab/>
      </w:r>
      <w:r w:rsidRPr="0052556C">
        <w:rPr>
          <w:rFonts w:ascii="Arial" w:hAnsi="Arial" w:cs="Arial"/>
          <w:bCs/>
        </w:rPr>
        <w:tab/>
      </w:r>
      <w:r w:rsidRPr="0052556C">
        <w:rPr>
          <w:rFonts w:ascii="Arial" w:hAnsi="Arial" w:cs="Arial"/>
          <w:bCs/>
        </w:rPr>
        <w:tab/>
      </w:r>
      <w:r w:rsidRPr="0052556C">
        <w:rPr>
          <w:rFonts w:ascii="Arial" w:hAnsi="Arial" w:cs="Arial"/>
          <w:bCs/>
        </w:rPr>
        <w:tab/>
      </w:r>
      <w:r w:rsidRPr="0052556C">
        <w:rPr>
          <w:rFonts w:ascii="Arial" w:hAnsi="Arial" w:cs="Arial"/>
          <w:bCs/>
        </w:rPr>
        <w:tab/>
      </w:r>
      <w:r w:rsidRPr="0052556C">
        <w:rPr>
          <w:rFonts w:ascii="Arial" w:hAnsi="Arial" w:cs="Arial"/>
          <w:bCs/>
        </w:rPr>
        <w:tab/>
      </w:r>
      <w:r w:rsidRPr="0052556C">
        <w:rPr>
          <w:rFonts w:ascii="Arial" w:hAnsi="Arial" w:cs="Arial"/>
          <w:bCs/>
        </w:rPr>
        <w:tab/>
      </w:r>
      <w:r w:rsidRPr="0052556C">
        <w:rPr>
          <w:rFonts w:ascii="Arial" w:hAnsi="Arial" w:cs="Arial"/>
          <w:bCs/>
        </w:rPr>
        <w:tab/>
      </w:r>
      <w:r w:rsidRPr="0052556C">
        <w:rPr>
          <w:rFonts w:ascii="Arial" w:hAnsi="Arial" w:cs="Arial"/>
          <w:bCs/>
        </w:rPr>
        <w:tab/>
      </w:r>
      <w:r w:rsidRPr="0052556C">
        <w:rPr>
          <w:rFonts w:ascii="Arial" w:hAnsi="Arial" w:cs="Arial"/>
          <w:bCs/>
        </w:rPr>
        <w:tab/>
      </w:r>
      <w:r w:rsidRPr="0052556C">
        <w:rPr>
          <w:rFonts w:ascii="Arial" w:hAnsi="Arial" w:cs="Arial"/>
          <w:bCs/>
        </w:rPr>
        <w:tab/>
      </w:r>
    </w:p>
    <w:tbl>
      <w:tblPr>
        <w:tblStyle w:val="Grigliatabella"/>
        <w:tblW w:w="0" w:type="auto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982191" w14:paraId="37191E69" w14:textId="77777777" w:rsidTr="00982191">
        <w:tc>
          <w:tcPr>
            <w:tcW w:w="3113" w:type="dxa"/>
          </w:tcPr>
          <w:p w14:paraId="0D98B9B5" w14:textId="185B5C32" w:rsidR="00982191" w:rsidRDefault="00982191" w:rsidP="00982191">
            <w:pPr>
              <w:tabs>
                <w:tab w:val="left" w:pos="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Il Direttore</w:t>
            </w:r>
          </w:p>
        </w:tc>
      </w:tr>
      <w:tr w:rsidR="00982191" w14:paraId="5FFF01D5" w14:textId="77777777" w:rsidTr="00982191">
        <w:tc>
          <w:tcPr>
            <w:tcW w:w="3113" w:type="dxa"/>
          </w:tcPr>
          <w:p w14:paraId="59B06AD3" w14:textId="4186FC57" w:rsidR="00982191" w:rsidRDefault="00982191" w:rsidP="00982191">
            <w:pPr>
              <w:tabs>
                <w:tab w:val="left" w:pos="0"/>
              </w:tabs>
              <w:spacing w:line="276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Massimo Gambardella</w:t>
            </w:r>
          </w:p>
        </w:tc>
      </w:tr>
    </w:tbl>
    <w:p w14:paraId="5B1CF417" w14:textId="566BB65D" w:rsidR="003F0AAF" w:rsidRPr="0052556C" w:rsidRDefault="003F0AAF" w:rsidP="00DC5EEF">
      <w:pPr>
        <w:tabs>
          <w:tab w:val="left" w:pos="0"/>
        </w:tabs>
        <w:spacing w:line="276" w:lineRule="auto"/>
        <w:outlineLvl w:val="0"/>
        <w:rPr>
          <w:rFonts w:ascii="Arial" w:hAnsi="Arial" w:cs="Arial"/>
          <w:bCs/>
        </w:rPr>
      </w:pPr>
    </w:p>
    <w:sectPr w:rsidR="003F0AAF" w:rsidRPr="0052556C" w:rsidSect="001D2EEF">
      <w:headerReference w:type="default" r:id="rId15"/>
      <w:footerReference w:type="default" r:id="rId16"/>
      <w:pgSz w:w="11906" w:h="16838"/>
      <w:pgMar w:top="1843" w:right="1133" w:bottom="1135" w:left="1134" w:header="708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01BC3" w14:textId="77777777" w:rsidR="00470572" w:rsidRDefault="00470572" w:rsidP="0058567F">
      <w:r>
        <w:separator/>
      </w:r>
    </w:p>
  </w:endnote>
  <w:endnote w:type="continuationSeparator" w:id="0">
    <w:p w14:paraId="795C15DE" w14:textId="77777777" w:rsidR="00470572" w:rsidRDefault="00470572" w:rsidP="0058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0085"/>
      <w:docPartObj>
        <w:docPartGallery w:val="Page Numbers (Bottom of Page)"/>
        <w:docPartUnique/>
      </w:docPartObj>
    </w:sdtPr>
    <w:sdtEndPr/>
    <w:sdtContent>
      <w:sdt>
        <w:sdtPr>
          <w:id w:val="2390086"/>
          <w:docPartObj>
            <w:docPartGallery w:val="Page Numbers (Top of Page)"/>
            <w:docPartUnique/>
          </w:docPartObj>
        </w:sdtPr>
        <w:sdtEndPr/>
        <w:sdtContent>
          <w:p w14:paraId="4C92B37C" w14:textId="5CC24F62" w:rsidR="00B11473" w:rsidRDefault="00B11473">
            <w:pPr>
              <w:pStyle w:val="Pidipagina"/>
              <w:jc w:val="right"/>
            </w:pPr>
            <w:r w:rsidRPr="00A93A36">
              <w:rPr>
                <w:rFonts w:ascii="Arial" w:hAnsi="Arial" w:cs="Arial"/>
                <w:sz w:val="20"/>
                <w:szCs w:val="20"/>
              </w:rPr>
              <w:t xml:space="preserve">Pagina </w:t>
            </w:r>
            <w:r w:rsidRPr="00A93A3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93A3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A93A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E2B26">
              <w:rPr>
                <w:rFonts w:ascii="Arial" w:hAnsi="Arial" w:cs="Arial"/>
                <w:noProof/>
                <w:sz w:val="20"/>
                <w:szCs w:val="20"/>
              </w:rPr>
              <w:t>22</w:t>
            </w:r>
            <w:r w:rsidRPr="00A93A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93A36">
              <w:rPr>
                <w:rFonts w:ascii="Arial" w:hAnsi="Arial" w:cs="Arial"/>
                <w:sz w:val="20"/>
                <w:szCs w:val="20"/>
              </w:rPr>
              <w:t xml:space="preserve"> di </w:t>
            </w:r>
            <w:r w:rsidRPr="00A93A3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93A3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A93A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E2B26">
              <w:rPr>
                <w:rFonts w:ascii="Arial" w:hAnsi="Arial" w:cs="Arial"/>
                <w:noProof/>
                <w:sz w:val="20"/>
                <w:szCs w:val="20"/>
              </w:rPr>
              <w:t>22</w:t>
            </w:r>
            <w:r w:rsidRPr="00A93A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32FC6B79" w14:textId="77777777" w:rsidR="00B11473" w:rsidRDefault="00B114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F4D3B" w14:textId="77777777" w:rsidR="00470572" w:rsidRDefault="00470572" w:rsidP="0058567F">
      <w:r>
        <w:separator/>
      </w:r>
    </w:p>
  </w:footnote>
  <w:footnote w:type="continuationSeparator" w:id="0">
    <w:p w14:paraId="37105037" w14:textId="77777777" w:rsidR="00470572" w:rsidRDefault="00470572" w:rsidP="0058567F">
      <w:r>
        <w:continuationSeparator/>
      </w:r>
    </w:p>
  </w:footnote>
  <w:footnote w:id="1">
    <w:p w14:paraId="14DE54DA" w14:textId="77777777" w:rsidR="00B11473" w:rsidRPr="00D34235" w:rsidRDefault="00B11473" w:rsidP="009C0674">
      <w:pPr>
        <w:jc w:val="both"/>
        <w:rPr>
          <w:rFonts w:ascii="Arial" w:hAnsi="Arial" w:cs="Arial"/>
          <w:sz w:val="18"/>
          <w:szCs w:val="18"/>
        </w:rPr>
      </w:pPr>
      <w:r w:rsidRPr="00083A65">
        <w:rPr>
          <w:rStyle w:val="Rimandonotaapidipagina"/>
          <w:rFonts w:ascii="Arial" w:hAnsi="Arial" w:cs="Arial"/>
          <w:sz w:val="22"/>
          <w:szCs w:val="22"/>
        </w:rPr>
        <w:footnoteRef/>
      </w:r>
      <w:r>
        <w:t xml:space="preserve"> </w:t>
      </w:r>
      <w:r w:rsidRPr="00323FBD">
        <w:rPr>
          <w:rFonts w:ascii="Arial" w:hAnsi="Arial" w:cs="Arial"/>
          <w:sz w:val="20"/>
          <w:szCs w:val="20"/>
        </w:rPr>
        <w:t>L’onere di sigillatura dei plichi deve ritenersi assolto con qualsiasi modalità che ne impedisca l’apertura senza lasciare manomissioni evidenti.</w:t>
      </w:r>
    </w:p>
    <w:p w14:paraId="3069F1BC" w14:textId="77777777" w:rsidR="00B11473" w:rsidRDefault="00B11473">
      <w:pPr>
        <w:pStyle w:val="Testonotaapidipagina"/>
      </w:pPr>
    </w:p>
  </w:footnote>
  <w:footnote w:id="2">
    <w:p w14:paraId="6B6B7829" w14:textId="77777777" w:rsidR="00B11473" w:rsidRDefault="00B11473" w:rsidP="00F47F69">
      <w:pPr>
        <w:pStyle w:val="Testonotaapidipagina"/>
        <w:jc w:val="both"/>
      </w:pPr>
      <w:r w:rsidRPr="00C073D4">
        <w:rPr>
          <w:rStyle w:val="Rimandonotaapidipagina"/>
          <w:rFonts w:ascii="Arial" w:hAnsi="Arial" w:cs="Arial"/>
          <w:sz w:val="22"/>
          <w:szCs w:val="22"/>
        </w:rPr>
        <w:footnoteRef/>
      </w:r>
      <w:r>
        <w:t xml:space="preserve"> </w:t>
      </w:r>
      <w:r>
        <w:rPr>
          <w:rFonts w:ascii="Arial" w:hAnsi="Arial" w:cs="Arial"/>
        </w:rPr>
        <w:t>L</w:t>
      </w:r>
      <w:r w:rsidRPr="00C073D4">
        <w:rPr>
          <w:rFonts w:ascii="Arial" w:hAnsi="Arial" w:cs="Arial"/>
        </w:rPr>
        <w:t xml:space="preserve">a mancata apposizione della marca da bollo potrebbe comportare la trasmissione degli atti per la regolarizzazione all’Ufficio del registro entro 30 giorni dalla data di esperimento della gara; nel caso di concorrente esentato dal pagamento del bollo ai sensi dell’art.17 del </w:t>
      </w:r>
      <w:proofErr w:type="spellStart"/>
      <w:proofErr w:type="gramStart"/>
      <w:r w:rsidRPr="00C073D4">
        <w:rPr>
          <w:rFonts w:ascii="Arial" w:hAnsi="Arial" w:cs="Arial"/>
        </w:rPr>
        <w:t>D.Lgs</w:t>
      </w:r>
      <w:proofErr w:type="gramEnd"/>
      <w:r w:rsidRPr="00C073D4">
        <w:rPr>
          <w:rFonts w:ascii="Arial" w:hAnsi="Arial" w:cs="Arial"/>
        </w:rPr>
        <w:t>.</w:t>
      </w:r>
      <w:proofErr w:type="spellEnd"/>
      <w:r w:rsidRPr="00C073D4">
        <w:rPr>
          <w:rFonts w:ascii="Arial" w:hAnsi="Arial" w:cs="Arial"/>
        </w:rPr>
        <w:t xml:space="preserve"> 460/97 darne indicazione nella domanda</w:t>
      </w:r>
      <w:r w:rsidRPr="00EE3A95">
        <w:rPr>
          <w:rFonts w:ascii="Arial" w:hAnsi="Arial" w:cs="Arial"/>
          <w:sz w:val="18"/>
          <w:szCs w:val="18"/>
        </w:rPr>
        <w:t>.</w:t>
      </w:r>
    </w:p>
  </w:footnote>
  <w:footnote w:id="3">
    <w:p w14:paraId="14EDA5F2" w14:textId="77777777" w:rsidR="00B11473" w:rsidRPr="00083A65" w:rsidRDefault="00B11473" w:rsidP="00C073D4">
      <w:pPr>
        <w:pStyle w:val="Testonotaapidipagina"/>
        <w:jc w:val="both"/>
        <w:rPr>
          <w:rFonts w:ascii="Arial" w:hAnsi="Arial" w:cs="Arial"/>
        </w:rPr>
      </w:pPr>
      <w:r w:rsidRPr="00083A65">
        <w:rPr>
          <w:rStyle w:val="Rimandonotaapidipagina"/>
          <w:rFonts w:ascii="Arial" w:hAnsi="Arial" w:cs="Arial"/>
          <w:sz w:val="22"/>
          <w:szCs w:val="22"/>
        </w:rPr>
        <w:footnoteRef/>
      </w:r>
      <w:r w:rsidRPr="00083A65">
        <w:rPr>
          <w:rFonts w:ascii="Arial" w:hAnsi="Arial" w:cs="Arial"/>
        </w:rPr>
        <w:t xml:space="preserve"> Qualora vi siano parti coperte da coperte da segreto tecnico/commerciale il concorrente dovrà specificare</w:t>
      </w:r>
      <w:r>
        <w:rPr>
          <w:rFonts w:ascii="Arial" w:hAnsi="Arial" w:cs="Arial"/>
        </w:rPr>
        <w:t>,</w:t>
      </w:r>
      <w:r w:rsidRPr="00083A65">
        <w:rPr>
          <w:rFonts w:ascii="Arial" w:hAnsi="Arial" w:cs="Arial"/>
        </w:rPr>
        <w:t xml:space="preserve"> in un’apposita dichiarazione da inserire nella BUSTA B</w:t>
      </w:r>
      <w:r>
        <w:rPr>
          <w:rFonts w:ascii="Arial" w:hAnsi="Arial" w:cs="Arial"/>
        </w:rPr>
        <w:t>,</w:t>
      </w:r>
      <w:r w:rsidRPr="00083A65">
        <w:rPr>
          <w:rFonts w:ascii="Arial" w:hAnsi="Arial" w:cs="Arial"/>
        </w:rPr>
        <w:t xml:space="preserve"> le motivazioni a sostegno diniego di accesso ed indicare </w:t>
      </w:r>
      <w:r w:rsidRPr="00442C7E">
        <w:rPr>
          <w:rFonts w:ascii="Arial" w:hAnsi="Arial" w:cs="Arial"/>
        </w:rPr>
        <w:t>nella Proposta progettuale (Allegato VI) le parti coperte</w:t>
      </w:r>
      <w:r w:rsidRPr="00083A65">
        <w:rPr>
          <w:rFonts w:ascii="Arial" w:hAnsi="Arial" w:cs="Arial"/>
        </w:rPr>
        <w:t xml:space="preserve"> da coperte da segreto tecnico/commerciale.</w:t>
      </w:r>
    </w:p>
  </w:footnote>
  <w:footnote w:id="4">
    <w:p w14:paraId="7C0401DD" w14:textId="77777777" w:rsidR="00B11473" w:rsidRDefault="00B11473" w:rsidP="00F47841">
      <w:pPr>
        <w:spacing w:before="240" w:after="120" w:line="276" w:lineRule="auto"/>
        <w:rPr>
          <w:rFonts w:ascii="Arial" w:hAnsi="Arial" w:cs="Arial"/>
          <w:noProof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Arial" w:hAnsi="Arial" w:cs="Arial"/>
          <w:noProof/>
          <w:sz w:val="16"/>
          <w:szCs w:val="16"/>
        </w:rPr>
        <w:t>L’attribuzione dei punteggi ai singoli concorrenti avverrà applicando la seguente formula:</w:t>
      </w:r>
    </w:p>
    <w:p w14:paraId="40C86A08" w14:textId="77777777" w:rsidR="00B11473" w:rsidRDefault="00B11473" w:rsidP="00F47841">
      <w:pPr>
        <w:jc w:val="both"/>
        <w:rPr>
          <w:rFonts w:ascii="Arial" w:hAnsi="Arial" w:cs="Arial"/>
          <w:b/>
          <w:i/>
          <w:sz w:val="16"/>
          <w:szCs w:val="16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="Arial"/>
              <w:sz w:val="16"/>
              <w:szCs w:val="16"/>
            </w:rPr>
            <m:t>P</m:t>
          </m:r>
          <m:d>
            <m:dPr>
              <m:ctrlPr>
                <w:rPr>
                  <w:rFonts w:ascii="Cambria Math" w:hAnsi="Cambria Math" w:cs="Arial"/>
                  <w:b/>
                  <w:i/>
                  <w:sz w:val="16"/>
                  <w:szCs w:val="1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Arial"/>
                  <w:sz w:val="16"/>
                  <w:szCs w:val="16"/>
                </w:rPr>
                <m:t>a</m:t>
              </m:r>
            </m:e>
          </m:d>
          <m:r>
            <m:rPr>
              <m:sty m:val="bi"/>
            </m:rPr>
            <w:rPr>
              <w:rFonts w:ascii="Cambria Math" w:hAnsi="Cambria Math" w:cs="Arial"/>
              <w:sz w:val="16"/>
              <w:szCs w:val="16"/>
            </w:rPr>
            <m:t>=</m:t>
          </m:r>
          <m:nary>
            <m:naryPr>
              <m:chr m:val="∑"/>
              <m:grow m:val="1"/>
              <m:supHide m:val="1"/>
              <m:ctrlPr>
                <w:rPr>
                  <w:rFonts w:ascii="Cambria Math" w:hAnsi="Cambria Math" w:cs="Arial"/>
                  <w:b/>
                  <w:i/>
                  <w:sz w:val="16"/>
                  <w:szCs w:val="16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Arial"/>
                  <w:sz w:val="16"/>
                  <w:szCs w:val="16"/>
                </w:rPr>
                <m:t>n</m:t>
              </m:r>
            </m:sub>
            <m:sup/>
            <m:e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16"/>
                      <w:szCs w:val="1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Pi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 w:cs="Arial"/>
                      <w:sz w:val="16"/>
                      <w:szCs w:val="16"/>
                    </w:rPr>
                    <m:t>*V</m:t>
                  </m:r>
                  <m:d>
                    <m:dPr>
                      <m:ctrlPr>
                        <w:rPr>
                          <w:rFonts w:ascii="Cambria Math" w:eastAsia="Cambria Math" w:hAnsi="Cambria Math" w:cs="Arial"/>
                          <w:b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Arial"/>
                          <w:sz w:val="16"/>
                          <w:szCs w:val="16"/>
                        </w:rPr>
                        <m:t>a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Cambria Math" w:hAnsi="Cambria Math" w:cs="Arial"/>
                      <w:sz w:val="16"/>
                      <w:szCs w:val="16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6"/>
                      <w:szCs w:val="16"/>
                    </w:rPr>
                    <m:t>i</m:t>
                  </m:r>
                </m:e>
              </m:d>
            </m:e>
          </m:nary>
        </m:oMath>
      </m:oMathPara>
    </w:p>
    <w:p w14:paraId="63987A5D" w14:textId="77777777" w:rsidR="00B11473" w:rsidRDefault="00B11473" w:rsidP="00F4784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dove: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8484"/>
      </w:tblGrid>
      <w:tr w:rsidR="00B11473" w14:paraId="12050642" w14:textId="77777777">
        <w:trPr>
          <w:trHeight w:val="229"/>
        </w:trPr>
        <w:tc>
          <w:tcPr>
            <w:tcW w:w="1384" w:type="dxa"/>
            <w:vAlign w:val="center"/>
            <w:hideMark/>
          </w:tcPr>
          <w:p w14:paraId="6B9B2A3C" w14:textId="77777777" w:rsidR="00B11473" w:rsidRDefault="00B1147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a</m:t>
                    </m:r>
                  </m:e>
                </m:d>
              </m:oMath>
            </m:oMathPara>
          </w:p>
        </w:tc>
        <w:tc>
          <w:tcPr>
            <w:tcW w:w="11815" w:type="dxa"/>
            <w:hideMark/>
          </w:tcPr>
          <w:p w14:paraId="3AB02194" w14:textId="77777777" w:rsidR="00B11473" w:rsidRDefault="00B11473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Valutazione in punti dell’offerta (a)</w:t>
            </w:r>
          </w:p>
        </w:tc>
      </w:tr>
      <w:tr w:rsidR="00B11473" w14:paraId="742F4F16" w14:textId="77777777">
        <w:trPr>
          <w:trHeight w:val="229"/>
        </w:trPr>
        <w:tc>
          <w:tcPr>
            <w:tcW w:w="1384" w:type="dxa"/>
            <w:vAlign w:val="center"/>
            <w:hideMark/>
          </w:tcPr>
          <w:p w14:paraId="65CDBD22" w14:textId="77777777" w:rsidR="00B11473" w:rsidRDefault="00B1147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>n</m:t>
                </m:r>
              </m:oMath>
            </m:oMathPara>
          </w:p>
        </w:tc>
        <w:tc>
          <w:tcPr>
            <w:tcW w:w="11815" w:type="dxa"/>
            <w:hideMark/>
          </w:tcPr>
          <w:p w14:paraId="20DDB32B" w14:textId="77777777" w:rsidR="00B11473" w:rsidRDefault="00B11473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Numero totale degli elementi di valutazione</w:t>
            </w:r>
          </w:p>
        </w:tc>
      </w:tr>
      <w:tr w:rsidR="00B11473" w14:paraId="7E60CEA6" w14:textId="77777777">
        <w:trPr>
          <w:trHeight w:val="248"/>
        </w:trPr>
        <w:tc>
          <w:tcPr>
            <w:tcW w:w="1384" w:type="dxa"/>
            <w:vAlign w:val="center"/>
            <w:hideMark/>
          </w:tcPr>
          <w:p w14:paraId="55F9F05C" w14:textId="77777777" w:rsidR="00B11473" w:rsidRDefault="00B1147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>Pi</m:t>
                </m:r>
              </m:oMath>
            </m:oMathPara>
          </w:p>
        </w:tc>
        <w:tc>
          <w:tcPr>
            <w:tcW w:w="11815" w:type="dxa"/>
            <w:hideMark/>
          </w:tcPr>
          <w:p w14:paraId="7086CC84" w14:textId="77777777" w:rsidR="00B11473" w:rsidRDefault="00B11473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Peso in punti attribuito all’elemento di valutazione (i)</w:t>
            </w:r>
          </w:p>
        </w:tc>
      </w:tr>
      <w:tr w:rsidR="00B11473" w14:paraId="3ABDE60F" w14:textId="77777777">
        <w:trPr>
          <w:trHeight w:val="268"/>
        </w:trPr>
        <w:tc>
          <w:tcPr>
            <w:tcW w:w="1384" w:type="dxa"/>
            <w:vAlign w:val="center"/>
            <w:hideMark/>
          </w:tcPr>
          <w:p w14:paraId="62E4A951" w14:textId="77777777" w:rsidR="00B11473" w:rsidRDefault="00B11473">
            <w:pPr>
              <w:tabs>
                <w:tab w:val="left" w:pos="131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mbria Math" w:hAnsi="Cambria Math" w:cs="Arial"/>
                    <w:sz w:val="16"/>
                    <w:szCs w:val="16"/>
                  </w:rPr>
                  <m:t>V</m:t>
                </m:r>
                <m:d>
                  <m:dPr>
                    <m:ctrlPr>
                      <w:rPr>
                        <w:rFonts w:ascii="Cambria Math" w:eastAsia="Cambria Math" w:hAnsi="Cambria Math" w:cs="Arial"/>
                        <w:b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Arial"/>
                        <w:sz w:val="16"/>
                        <w:szCs w:val="16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mbria Math" w:hAnsi="Cambria Math" w:cs="Arial"/>
                    <w:sz w:val="16"/>
                    <w:szCs w:val="16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16"/>
                    <w:szCs w:val="16"/>
                  </w:rPr>
                  <m:t>i</m:t>
                </m:r>
              </m:oMath>
            </m:oMathPara>
          </w:p>
        </w:tc>
        <w:tc>
          <w:tcPr>
            <w:tcW w:w="11815" w:type="dxa"/>
            <w:hideMark/>
          </w:tcPr>
          <w:p w14:paraId="794081BB" w14:textId="77777777" w:rsidR="00B11473" w:rsidRDefault="00B11473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Coefficiente della prestazione dell’offerta (a) rispetto all’elemento di valutazione (i) variabile tra 0 e 1</w:t>
            </w:r>
          </w:p>
        </w:tc>
      </w:tr>
      <w:tr w:rsidR="00B11473" w14:paraId="0C5C0EFA" w14:textId="77777777">
        <w:trPr>
          <w:trHeight w:val="248"/>
        </w:trPr>
        <w:tc>
          <w:tcPr>
            <w:tcW w:w="1384" w:type="dxa"/>
            <w:vAlign w:val="center"/>
            <w:hideMark/>
          </w:tcPr>
          <w:p w14:paraId="222FA27F" w14:textId="77777777" w:rsidR="00B11473" w:rsidRDefault="00B1147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∑</w:t>
            </w:r>
          </w:p>
        </w:tc>
        <w:tc>
          <w:tcPr>
            <w:tcW w:w="11815" w:type="dxa"/>
            <w:hideMark/>
          </w:tcPr>
          <w:p w14:paraId="18799BD6" w14:textId="77777777" w:rsidR="00B11473" w:rsidRDefault="00B11473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Sommatoria</w:t>
            </w:r>
          </w:p>
        </w:tc>
      </w:tr>
    </w:tbl>
    <w:p w14:paraId="42B74312" w14:textId="77777777" w:rsidR="00B11473" w:rsidRDefault="00B11473" w:rsidP="00F4784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DAE86" w14:textId="77777777" w:rsidR="00B11473" w:rsidRDefault="00B11473">
    <w:pPr>
      <w:pStyle w:val="Intestazione"/>
    </w:pPr>
  </w:p>
  <w:p w14:paraId="763CF888" w14:textId="77777777" w:rsidR="00B11473" w:rsidRDefault="00B11473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/>
      </w:rPr>
    </w:lvl>
  </w:abstractNum>
  <w:abstractNum w:abstractNumId="1" w15:restartNumberingAfterBreak="0">
    <w:nsid w:val="001854B9"/>
    <w:multiLevelType w:val="hybridMultilevel"/>
    <w:tmpl w:val="E77C0C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E5A4A"/>
    <w:multiLevelType w:val="hybridMultilevel"/>
    <w:tmpl w:val="3F2258FE"/>
    <w:lvl w:ilvl="0" w:tplc="9202BF2C">
      <w:numFmt w:val="bullet"/>
      <w:lvlText w:val="▪"/>
      <w:lvlJc w:val="left"/>
      <w:pPr>
        <w:ind w:left="3567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3" w15:restartNumberingAfterBreak="0">
    <w:nsid w:val="0213532A"/>
    <w:multiLevelType w:val="hybridMultilevel"/>
    <w:tmpl w:val="8C6475C4"/>
    <w:lvl w:ilvl="0" w:tplc="7F8C9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E5393"/>
    <w:multiLevelType w:val="hybridMultilevel"/>
    <w:tmpl w:val="37CC0242"/>
    <w:lvl w:ilvl="0" w:tplc="BC14E844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C3FFE"/>
    <w:multiLevelType w:val="hybridMultilevel"/>
    <w:tmpl w:val="DC0E90F4"/>
    <w:lvl w:ilvl="0" w:tplc="7F78B972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C281B"/>
    <w:multiLevelType w:val="hybridMultilevel"/>
    <w:tmpl w:val="92BCAC06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081D6221"/>
    <w:multiLevelType w:val="hybridMultilevel"/>
    <w:tmpl w:val="A838EA60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BF901E2"/>
    <w:multiLevelType w:val="hybridMultilevel"/>
    <w:tmpl w:val="8B0CD9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D591A"/>
    <w:multiLevelType w:val="hybridMultilevel"/>
    <w:tmpl w:val="19CABD9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0F13341"/>
    <w:multiLevelType w:val="hybridMultilevel"/>
    <w:tmpl w:val="F95CC444"/>
    <w:lvl w:ilvl="0" w:tplc="A7AAB23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601E5"/>
    <w:multiLevelType w:val="hybridMultilevel"/>
    <w:tmpl w:val="CE38E5A4"/>
    <w:lvl w:ilvl="0" w:tplc="D23CEF56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725EE7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83DE6"/>
    <w:multiLevelType w:val="hybridMultilevel"/>
    <w:tmpl w:val="5D6EC3E4"/>
    <w:lvl w:ilvl="0" w:tplc="296EC2EA">
      <w:start w:val="1"/>
      <w:numFmt w:val="decimal"/>
      <w:lvlText w:val="1.%1"/>
      <w:lvlJc w:val="left"/>
      <w:pPr>
        <w:ind w:left="502" w:hanging="360"/>
      </w:pPr>
      <w:rPr>
        <w:rFonts w:hint="default"/>
        <w:b/>
        <w:i w:val="0"/>
        <w:sz w:val="24"/>
        <w:szCs w:val="24"/>
      </w:rPr>
    </w:lvl>
    <w:lvl w:ilvl="1" w:tplc="753C02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F45AD"/>
    <w:multiLevelType w:val="hybridMultilevel"/>
    <w:tmpl w:val="76342DAA"/>
    <w:lvl w:ilvl="0" w:tplc="0000000A">
      <w:start w:val="1"/>
      <w:numFmt w:val="bullet"/>
      <w:lvlText w:val=""/>
      <w:lvlJc w:val="left"/>
      <w:pPr>
        <w:ind w:left="1494" w:hanging="360"/>
      </w:pPr>
      <w:rPr>
        <w:rFonts w:ascii="Wingdings" w:hAnsi="Wingdings" w:cs="Times New Roman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156D2879"/>
    <w:multiLevelType w:val="hybridMultilevel"/>
    <w:tmpl w:val="63E486A2"/>
    <w:lvl w:ilvl="0" w:tplc="77349406">
      <w:start w:val="1"/>
      <w:numFmt w:val="lowerLetter"/>
      <w:lvlText w:val="%1)"/>
      <w:lvlJc w:val="left"/>
      <w:pPr>
        <w:ind w:left="1428" w:hanging="360"/>
      </w:pPr>
      <w:rPr>
        <w:rFonts w:ascii="Arial" w:eastAsiaTheme="minorHAnsi" w:hAnsi="Arial" w:cs="Arial"/>
        <w:b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CE0066A"/>
    <w:multiLevelType w:val="hybridMultilevel"/>
    <w:tmpl w:val="14AC6236"/>
    <w:lvl w:ilvl="0" w:tplc="725EE7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A437A4"/>
    <w:multiLevelType w:val="hybridMultilevel"/>
    <w:tmpl w:val="CA0CDF3E"/>
    <w:lvl w:ilvl="0" w:tplc="F6000AD2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073225A"/>
    <w:multiLevelType w:val="hybridMultilevel"/>
    <w:tmpl w:val="F94C8136"/>
    <w:lvl w:ilvl="0" w:tplc="296EC2EA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875FA"/>
    <w:multiLevelType w:val="hybridMultilevel"/>
    <w:tmpl w:val="60C4BE7C"/>
    <w:lvl w:ilvl="0" w:tplc="1C809E5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4130B"/>
    <w:multiLevelType w:val="multilevel"/>
    <w:tmpl w:val="A0A8E60A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20" w15:restartNumberingAfterBreak="0">
    <w:nsid w:val="26AC3D45"/>
    <w:multiLevelType w:val="hybridMultilevel"/>
    <w:tmpl w:val="D26039C6"/>
    <w:lvl w:ilvl="0" w:tplc="E28A664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7577F3"/>
    <w:multiLevelType w:val="hybridMultilevel"/>
    <w:tmpl w:val="E118F128"/>
    <w:lvl w:ilvl="0" w:tplc="A7AAB23A">
      <w:start w:val="1"/>
      <w:numFmt w:val="bullet"/>
      <w:lvlText w:val="−"/>
      <w:lvlJc w:val="left"/>
      <w:pPr>
        <w:ind w:left="1428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8492C04"/>
    <w:multiLevelType w:val="hybridMultilevel"/>
    <w:tmpl w:val="1A82391E"/>
    <w:lvl w:ilvl="0" w:tplc="3AB6CD22">
      <w:numFmt w:val="bullet"/>
      <w:lvlText w:val="□"/>
      <w:lvlJc w:val="left"/>
      <w:pPr>
        <w:ind w:left="29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</w:abstractNum>
  <w:abstractNum w:abstractNumId="23" w15:restartNumberingAfterBreak="0">
    <w:nsid w:val="2C1844D8"/>
    <w:multiLevelType w:val="hybridMultilevel"/>
    <w:tmpl w:val="84984282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EEE2110"/>
    <w:multiLevelType w:val="multilevel"/>
    <w:tmpl w:val="2BB4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328D19C0"/>
    <w:multiLevelType w:val="hybridMultilevel"/>
    <w:tmpl w:val="02A6D47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5DC7B47"/>
    <w:multiLevelType w:val="hybridMultilevel"/>
    <w:tmpl w:val="3D649AB8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6657E8E"/>
    <w:multiLevelType w:val="hybridMultilevel"/>
    <w:tmpl w:val="FFB8049A"/>
    <w:lvl w:ilvl="0" w:tplc="04100013">
      <w:start w:val="1"/>
      <w:numFmt w:val="upperRoman"/>
      <w:lvlText w:val="%1."/>
      <w:lvlJc w:val="right"/>
      <w:pPr>
        <w:tabs>
          <w:tab w:val="num" w:pos="1922"/>
        </w:tabs>
        <w:ind w:left="1922" w:hanging="360"/>
      </w:pPr>
      <w:rPr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292" w:hanging="360"/>
      </w:pPr>
    </w:lvl>
    <w:lvl w:ilvl="2" w:tplc="0410001B">
      <w:start w:val="1"/>
      <w:numFmt w:val="lowerRoman"/>
      <w:lvlText w:val="%3."/>
      <w:lvlJc w:val="right"/>
      <w:pPr>
        <w:ind w:left="3012" w:hanging="180"/>
      </w:pPr>
    </w:lvl>
    <w:lvl w:ilvl="3" w:tplc="0410000F">
      <w:start w:val="1"/>
      <w:numFmt w:val="decimal"/>
      <w:lvlText w:val="%4."/>
      <w:lvlJc w:val="left"/>
      <w:pPr>
        <w:ind w:left="3732" w:hanging="360"/>
      </w:pPr>
    </w:lvl>
    <w:lvl w:ilvl="4" w:tplc="04100019">
      <w:start w:val="1"/>
      <w:numFmt w:val="lowerLetter"/>
      <w:lvlText w:val="%5."/>
      <w:lvlJc w:val="left"/>
      <w:pPr>
        <w:ind w:left="4452" w:hanging="360"/>
      </w:pPr>
    </w:lvl>
    <w:lvl w:ilvl="5" w:tplc="0410001B">
      <w:start w:val="1"/>
      <w:numFmt w:val="lowerRoman"/>
      <w:lvlText w:val="%6."/>
      <w:lvlJc w:val="right"/>
      <w:pPr>
        <w:ind w:left="5172" w:hanging="180"/>
      </w:pPr>
    </w:lvl>
    <w:lvl w:ilvl="6" w:tplc="0410000F">
      <w:start w:val="1"/>
      <w:numFmt w:val="decimal"/>
      <w:lvlText w:val="%7."/>
      <w:lvlJc w:val="left"/>
      <w:pPr>
        <w:ind w:left="5892" w:hanging="360"/>
      </w:pPr>
    </w:lvl>
    <w:lvl w:ilvl="7" w:tplc="04100019">
      <w:start w:val="1"/>
      <w:numFmt w:val="lowerLetter"/>
      <w:lvlText w:val="%8."/>
      <w:lvlJc w:val="left"/>
      <w:pPr>
        <w:ind w:left="6612" w:hanging="360"/>
      </w:pPr>
    </w:lvl>
    <w:lvl w:ilvl="8" w:tplc="0410001B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367F623A"/>
    <w:multiLevelType w:val="hybridMultilevel"/>
    <w:tmpl w:val="43C66F28"/>
    <w:lvl w:ilvl="0" w:tplc="7F8C934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381E28CB"/>
    <w:multiLevelType w:val="hybridMultilevel"/>
    <w:tmpl w:val="4A806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497585"/>
    <w:multiLevelType w:val="hybridMultilevel"/>
    <w:tmpl w:val="5EBE3344"/>
    <w:lvl w:ilvl="0" w:tplc="AFE6AC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FD3124"/>
    <w:multiLevelType w:val="hybridMultilevel"/>
    <w:tmpl w:val="F760E588"/>
    <w:lvl w:ilvl="0" w:tplc="7F8C93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BB95611"/>
    <w:multiLevelType w:val="hybridMultilevel"/>
    <w:tmpl w:val="D64A8124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CB23966"/>
    <w:multiLevelType w:val="hybridMultilevel"/>
    <w:tmpl w:val="551681E4"/>
    <w:lvl w:ilvl="0" w:tplc="7EB0AD8A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D146903"/>
    <w:multiLevelType w:val="hybridMultilevel"/>
    <w:tmpl w:val="6AB63B36"/>
    <w:lvl w:ilvl="0" w:tplc="B3402CF0">
      <w:start w:val="1"/>
      <w:numFmt w:val="decimal"/>
      <w:lvlText w:val="5.%1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461D11F1"/>
    <w:multiLevelType w:val="hybridMultilevel"/>
    <w:tmpl w:val="BACE0F8A"/>
    <w:lvl w:ilvl="0" w:tplc="0410000B">
      <w:start w:val="1"/>
      <w:numFmt w:val="bullet"/>
      <w:lvlText w:val=""/>
      <w:lvlJc w:val="left"/>
      <w:pPr>
        <w:ind w:left="71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6" w15:restartNumberingAfterBreak="0">
    <w:nsid w:val="49504E9D"/>
    <w:multiLevelType w:val="hybridMultilevel"/>
    <w:tmpl w:val="580897C4"/>
    <w:lvl w:ilvl="0" w:tplc="7F8C93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BAF44ED"/>
    <w:multiLevelType w:val="hybridMultilevel"/>
    <w:tmpl w:val="413AC7D2"/>
    <w:lvl w:ilvl="0" w:tplc="5236324A">
      <w:start w:val="1"/>
      <w:numFmt w:val="bullet"/>
      <w:lvlText w:val="−"/>
      <w:lvlJc w:val="left"/>
      <w:pPr>
        <w:ind w:left="1850" w:hanging="360"/>
      </w:pPr>
      <w:rPr>
        <w:rFonts w:ascii="Arial" w:hAnsi="Arial" w:hint="default"/>
        <w:color w:val="auto"/>
      </w:rPr>
    </w:lvl>
    <w:lvl w:ilvl="1" w:tplc="04100003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8" w15:restartNumberingAfterBreak="0">
    <w:nsid w:val="4D9510E4"/>
    <w:multiLevelType w:val="hybridMultilevel"/>
    <w:tmpl w:val="1E9E0166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9" w15:restartNumberingAfterBreak="0">
    <w:nsid w:val="50D3747C"/>
    <w:multiLevelType w:val="hybridMultilevel"/>
    <w:tmpl w:val="3FA65718"/>
    <w:lvl w:ilvl="0" w:tplc="B31E184C">
      <w:start w:val="1"/>
      <w:numFmt w:val="lowerLetter"/>
      <w:lvlText w:val="%1)"/>
      <w:lvlJc w:val="left"/>
      <w:pPr>
        <w:ind w:left="2847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3567" w:hanging="360"/>
      </w:pPr>
    </w:lvl>
    <w:lvl w:ilvl="2" w:tplc="0410001B" w:tentative="1">
      <w:start w:val="1"/>
      <w:numFmt w:val="lowerRoman"/>
      <w:lvlText w:val="%3."/>
      <w:lvlJc w:val="right"/>
      <w:pPr>
        <w:ind w:left="4287" w:hanging="180"/>
      </w:pPr>
    </w:lvl>
    <w:lvl w:ilvl="3" w:tplc="0410000F" w:tentative="1">
      <w:start w:val="1"/>
      <w:numFmt w:val="decimal"/>
      <w:lvlText w:val="%4."/>
      <w:lvlJc w:val="left"/>
      <w:pPr>
        <w:ind w:left="5007" w:hanging="360"/>
      </w:pPr>
    </w:lvl>
    <w:lvl w:ilvl="4" w:tplc="04100019" w:tentative="1">
      <w:start w:val="1"/>
      <w:numFmt w:val="lowerLetter"/>
      <w:lvlText w:val="%5."/>
      <w:lvlJc w:val="left"/>
      <w:pPr>
        <w:ind w:left="5727" w:hanging="360"/>
      </w:pPr>
    </w:lvl>
    <w:lvl w:ilvl="5" w:tplc="0410001B" w:tentative="1">
      <w:start w:val="1"/>
      <w:numFmt w:val="lowerRoman"/>
      <w:lvlText w:val="%6."/>
      <w:lvlJc w:val="right"/>
      <w:pPr>
        <w:ind w:left="6447" w:hanging="180"/>
      </w:pPr>
    </w:lvl>
    <w:lvl w:ilvl="6" w:tplc="0410000F" w:tentative="1">
      <w:start w:val="1"/>
      <w:numFmt w:val="decimal"/>
      <w:lvlText w:val="%7."/>
      <w:lvlJc w:val="left"/>
      <w:pPr>
        <w:ind w:left="7167" w:hanging="360"/>
      </w:pPr>
    </w:lvl>
    <w:lvl w:ilvl="7" w:tplc="04100019" w:tentative="1">
      <w:start w:val="1"/>
      <w:numFmt w:val="lowerLetter"/>
      <w:lvlText w:val="%8."/>
      <w:lvlJc w:val="left"/>
      <w:pPr>
        <w:ind w:left="7887" w:hanging="360"/>
      </w:pPr>
    </w:lvl>
    <w:lvl w:ilvl="8" w:tplc="0410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0" w15:restartNumberingAfterBreak="0">
    <w:nsid w:val="519752DA"/>
    <w:multiLevelType w:val="hybridMultilevel"/>
    <w:tmpl w:val="83F861A0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5361701F"/>
    <w:multiLevelType w:val="hybridMultilevel"/>
    <w:tmpl w:val="588688B0"/>
    <w:lvl w:ilvl="0" w:tplc="36FA97B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92D7A"/>
    <w:multiLevelType w:val="hybridMultilevel"/>
    <w:tmpl w:val="4ADC55D8"/>
    <w:lvl w:ilvl="0" w:tplc="90FED1E2">
      <w:start w:val="1"/>
      <w:numFmt w:val="upperRoman"/>
      <w:lvlText w:val="%1."/>
      <w:lvlJc w:val="left"/>
      <w:pPr>
        <w:ind w:left="1855" w:hanging="72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4766C18"/>
    <w:multiLevelType w:val="hybridMultilevel"/>
    <w:tmpl w:val="110EA0F2"/>
    <w:lvl w:ilvl="0" w:tplc="BC14E844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AE62ED"/>
    <w:multiLevelType w:val="hybridMultilevel"/>
    <w:tmpl w:val="F3CEE22C"/>
    <w:lvl w:ilvl="0" w:tplc="0000000A">
      <w:start w:val="1"/>
      <w:numFmt w:val="bullet"/>
      <w:lvlText w:val=""/>
      <w:lvlJc w:val="left"/>
      <w:pPr>
        <w:ind w:left="1429" w:hanging="360"/>
      </w:pPr>
      <w:rPr>
        <w:rFonts w:ascii="Wingdings" w:hAnsi="Wingdings" w:cs="Times New Roman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8005195"/>
    <w:multiLevelType w:val="hybridMultilevel"/>
    <w:tmpl w:val="EDB03984"/>
    <w:lvl w:ilvl="0" w:tplc="7F8C93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9F71DE8"/>
    <w:multiLevelType w:val="hybridMultilevel"/>
    <w:tmpl w:val="07C202C2"/>
    <w:lvl w:ilvl="0" w:tplc="4E84821A">
      <w:start w:val="4"/>
      <w:numFmt w:val="lowerLetter"/>
      <w:lvlText w:val="%1)"/>
      <w:lvlJc w:val="left"/>
      <w:pPr>
        <w:ind w:left="192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FA6428"/>
    <w:multiLevelType w:val="hybridMultilevel"/>
    <w:tmpl w:val="1EDC5FDE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8" w15:restartNumberingAfterBreak="0">
    <w:nsid w:val="5B760B4A"/>
    <w:multiLevelType w:val="hybridMultilevel"/>
    <w:tmpl w:val="F60E30F0"/>
    <w:lvl w:ilvl="0" w:tplc="53F2F9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982863"/>
    <w:multiLevelType w:val="hybridMultilevel"/>
    <w:tmpl w:val="40822562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0" w15:restartNumberingAfterBreak="0">
    <w:nsid w:val="5D2C2D52"/>
    <w:multiLevelType w:val="hybridMultilevel"/>
    <w:tmpl w:val="B59CC53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5E9679B9"/>
    <w:multiLevelType w:val="hybridMultilevel"/>
    <w:tmpl w:val="E2C08BF2"/>
    <w:lvl w:ilvl="0" w:tplc="725EE750">
      <w:numFmt w:val="bullet"/>
      <w:lvlText w:val="-"/>
      <w:lvlJc w:val="left"/>
      <w:pPr>
        <w:ind w:left="1850" w:hanging="360"/>
      </w:pPr>
      <w:rPr>
        <w:rFonts w:ascii="Arial" w:eastAsia="Times New Roman" w:hAnsi="Arial" w:cs="Arial" w:hint="default"/>
        <w:color w:val="auto"/>
      </w:rPr>
    </w:lvl>
    <w:lvl w:ilvl="1" w:tplc="04100003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52" w15:restartNumberingAfterBreak="0">
    <w:nsid w:val="604D2399"/>
    <w:multiLevelType w:val="hybridMultilevel"/>
    <w:tmpl w:val="E026C9C8"/>
    <w:lvl w:ilvl="0" w:tplc="0410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3" w15:restartNumberingAfterBreak="0">
    <w:nsid w:val="60C77F3A"/>
    <w:multiLevelType w:val="hybridMultilevel"/>
    <w:tmpl w:val="6102E460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116449"/>
    <w:multiLevelType w:val="hybridMultilevel"/>
    <w:tmpl w:val="2C9A86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F5ADB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9C2E6C"/>
    <w:multiLevelType w:val="hybridMultilevel"/>
    <w:tmpl w:val="2E7470CE"/>
    <w:lvl w:ilvl="0" w:tplc="F22C1B32">
      <w:start w:val="2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6" w15:restartNumberingAfterBreak="0">
    <w:nsid w:val="6685386B"/>
    <w:multiLevelType w:val="hybridMultilevel"/>
    <w:tmpl w:val="43241A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8F1A4A"/>
    <w:multiLevelType w:val="hybridMultilevel"/>
    <w:tmpl w:val="55AAB962"/>
    <w:lvl w:ilvl="0" w:tplc="8430C530">
      <w:start w:val="1"/>
      <w:numFmt w:val="decimal"/>
      <w:lvlText w:val="4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DD288A"/>
    <w:multiLevelType w:val="hybridMultilevel"/>
    <w:tmpl w:val="8C18E37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AF3F3F"/>
    <w:multiLevelType w:val="hybridMultilevel"/>
    <w:tmpl w:val="1C22C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094187"/>
    <w:multiLevelType w:val="multilevel"/>
    <w:tmpl w:val="3266FD46"/>
    <w:lvl w:ilvl="0">
      <w:start w:val="1"/>
      <w:numFmt w:val="decimal"/>
      <w:pStyle w:val="Sommari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1" w15:restartNumberingAfterBreak="0">
    <w:nsid w:val="6E092607"/>
    <w:multiLevelType w:val="hybridMultilevel"/>
    <w:tmpl w:val="99E8C5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53C0208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8716F8"/>
    <w:multiLevelType w:val="hybridMultilevel"/>
    <w:tmpl w:val="C784860C"/>
    <w:lvl w:ilvl="0" w:tplc="0410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3" w15:restartNumberingAfterBreak="0">
    <w:nsid w:val="75981D4C"/>
    <w:multiLevelType w:val="hybridMultilevel"/>
    <w:tmpl w:val="2334DC10"/>
    <w:lvl w:ilvl="0" w:tplc="725EE750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725EE750">
      <w:numFmt w:val="bullet"/>
      <w:lvlText w:val="-"/>
      <w:lvlJc w:val="left"/>
      <w:pPr>
        <w:ind w:left="2496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79CE333F"/>
    <w:multiLevelType w:val="hybridMultilevel"/>
    <w:tmpl w:val="C92403D4"/>
    <w:lvl w:ilvl="0" w:tplc="75A6FE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C65405"/>
    <w:multiLevelType w:val="hybridMultilevel"/>
    <w:tmpl w:val="F28452E0"/>
    <w:lvl w:ilvl="0" w:tplc="D18C9D90">
      <w:start w:val="1"/>
      <w:numFmt w:val="decimal"/>
      <w:lvlText w:val="4.%1"/>
      <w:lvlJc w:val="left"/>
      <w:pPr>
        <w:ind w:left="644" w:hanging="360"/>
      </w:pPr>
      <w:rPr>
        <w:rFonts w:hint="default"/>
        <w:b/>
        <w:sz w:val="24"/>
      </w:rPr>
    </w:lvl>
    <w:lvl w:ilvl="1" w:tplc="F61E9E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E43806"/>
    <w:multiLevelType w:val="hybridMultilevel"/>
    <w:tmpl w:val="F11C7758"/>
    <w:lvl w:ilvl="0" w:tplc="A7AAB23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616F66"/>
    <w:multiLevelType w:val="hybridMultilevel"/>
    <w:tmpl w:val="F7DEA8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7AAB23A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12"/>
  </w:num>
  <w:num w:numId="3">
    <w:abstractNumId w:val="43"/>
  </w:num>
  <w:num w:numId="4">
    <w:abstractNumId w:val="11"/>
  </w:num>
  <w:num w:numId="5">
    <w:abstractNumId w:val="33"/>
  </w:num>
  <w:num w:numId="6">
    <w:abstractNumId w:val="61"/>
  </w:num>
  <w:num w:numId="7">
    <w:abstractNumId w:val="54"/>
  </w:num>
  <w:num w:numId="8">
    <w:abstractNumId w:val="41"/>
  </w:num>
  <w:num w:numId="9">
    <w:abstractNumId w:val="53"/>
  </w:num>
  <w:num w:numId="10">
    <w:abstractNumId w:val="10"/>
  </w:num>
  <w:num w:numId="11">
    <w:abstractNumId w:val="66"/>
  </w:num>
  <w:num w:numId="12">
    <w:abstractNumId w:val="37"/>
  </w:num>
  <w:num w:numId="13">
    <w:abstractNumId w:val="59"/>
  </w:num>
  <w:num w:numId="14">
    <w:abstractNumId w:val="23"/>
  </w:num>
  <w:num w:numId="15">
    <w:abstractNumId w:val="57"/>
  </w:num>
  <w:num w:numId="16">
    <w:abstractNumId w:val="49"/>
  </w:num>
  <w:num w:numId="17">
    <w:abstractNumId w:val="22"/>
  </w:num>
  <w:num w:numId="18">
    <w:abstractNumId w:val="3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8"/>
  </w:num>
  <w:num w:numId="23">
    <w:abstractNumId w:val="35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0"/>
  </w:num>
  <w:num w:numId="27">
    <w:abstractNumId w:val="3"/>
  </w:num>
  <w:num w:numId="28">
    <w:abstractNumId w:val="29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7"/>
  </w:num>
  <w:num w:numId="33">
    <w:abstractNumId w:val="56"/>
  </w:num>
  <w:num w:numId="34">
    <w:abstractNumId w:val="36"/>
  </w:num>
  <w:num w:numId="35">
    <w:abstractNumId w:val="45"/>
  </w:num>
  <w:num w:numId="36">
    <w:abstractNumId w:val="64"/>
  </w:num>
  <w:num w:numId="37">
    <w:abstractNumId w:val="19"/>
  </w:num>
  <w:num w:numId="38">
    <w:abstractNumId w:val="62"/>
  </w:num>
  <w:num w:numId="39">
    <w:abstractNumId w:val="9"/>
  </w:num>
  <w:num w:numId="40">
    <w:abstractNumId w:val="28"/>
  </w:num>
  <w:num w:numId="41">
    <w:abstractNumId w:val="65"/>
  </w:num>
  <w:num w:numId="42">
    <w:abstractNumId w:val="18"/>
  </w:num>
  <w:num w:numId="43">
    <w:abstractNumId w:val="31"/>
  </w:num>
  <w:num w:numId="44">
    <w:abstractNumId w:val="26"/>
  </w:num>
  <w:num w:numId="45">
    <w:abstractNumId w:val="48"/>
  </w:num>
  <w:num w:numId="46">
    <w:abstractNumId w:val="46"/>
  </w:num>
  <w:num w:numId="47">
    <w:abstractNumId w:val="52"/>
  </w:num>
  <w:num w:numId="48">
    <w:abstractNumId w:val="40"/>
  </w:num>
  <w:num w:numId="49">
    <w:abstractNumId w:val="30"/>
  </w:num>
  <w:num w:numId="50">
    <w:abstractNumId w:val="20"/>
  </w:num>
  <w:num w:numId="51">
    <w:abstractNumId w:val="51"/>
  </w:num>
  <w:num w:numId="52">
    <w:abstractNumId w:val="34"/>
  </w:num>
  <w:num w:numId="53">
    <w:abstractNumId w:val="58"/>
  </w:num>
  <w:num w:numId="54">
    <w:abstractNumId w:val="5"/>
  </w:num>
  <w:num w:numId="55">
    <w:abstractNumId w:val="4"/>
  </w:num>
  <w:num w:numId="56">
    <w:abstractNumId w:val="17"/>
  </w:num>
  <w:num w:numId="57">
    <w:abstractNumId w:val="16"/>
  </w:num>
  <w:num w:numId="58">
    <w:abstractNumId w:val="39"/>
  </w:num>
  <w:num w:numId="59">
    <w:abstractNumId w:val="2"/>
  </w:num>
  <w:num w:numId="60">
    <w:abstractNumId w:val="67"/>
  </w:num>
  <w:num w:numId="61">
    <w:abstractNumId w:val="44"/>
  </w:num>
  <w:num w:numId="62">
    <w:abstractNumId w:val="50"/>
  </w:num>
  <w:num w:numId="63">
    <w:abstractNumId w:val="14"/>
  </w:num>
  <w:num w:numId="64">
    <w:abstractNumId w:val="21"/>
  </w:num>
  <w:num w:numId="65">
    <w:abstractNumId w:val="1"/>
  </w:num>
  <w:num w:numId="66">
    <w:abstractNumId w:val="47"/>
  </w:num>
  <w:num w:numId="67">
    <w:abstractNumId w:val="15"/>
  </w:num>
  <w:num w:numId="68">
    <w:abstractNumId w:val="55"/>
  </w:num>
  <w:num w:numId="6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5"/>
  </w:num>
  <w:num w:numId="71">
    <w:abstractNumId w:val="8"/>
  </w:num>
  <w:num w:numId="72">
    <w:abstractNumId w:val="6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32"/>
    <w:rsid w:val="00000526"/>
    <w:rsid w:val="000018BD"/>
    <w:rsid w:val="00001A87"/>
    <w:rsid w:val="00001E32"/>
    <w:rsid w:val="00002358"/>
    <w:rsid w:val="00002A30"/>
    <w:rsid w:val="00002BDE"/>
    <w:rsid w:val="00003C22"/>
    <w:rsid w:val="00003DC9"/>
    <w:rsid w:val="0000462B"/>
    <w:rsid w:val="00004F24"/>
    <w:rsid w:val="00004FB6"/>
    <w:rsid w:val="0000542D"/>
    <w:rsid w:val="000058ED"/>
    <w:rsid w:val="00005C94"/>
    <w:rsid w:val="00005DBF"/>
    <w:rsid w:val="00005DDD"/>
    <w:rsid w:val="00005F17"/>
    <w:rsid w:val="00005FC5"/>
    <w:rsid w:val="00006CC1"/>
    <w:rsid w:val="000078BE"/>
    <w:rsid w:val="00007C4C"/>
    <w:rsid w:val="0001033D"/>
    <w:rsid w:val="000104D8"/>
    <w:rsid w:val="00010789"/>
    <w:rsid w:val="0001095C"/>
    <w:rsid w:val="00011356"/>
    <w:rsid w:val="00011434"/>
    <w:rsid w:val="00011CBA"/>
    <w:rsid w:val="000124D5"/>
    <w:rsid w:val="00012EC1"/>
    <w:rsid w:val="0001423F"/>
    <w:rsid w:val="000152BB"/>
    <w:rsid w:val="00015544"/>
    <w:rsid w:val="00015807"/>
    <w:rsid w:val="00016E9B"/>
    <w:rsid w:val="00017149"/>
    <w:rsid w:val="000179DE"/>
    <w:rsid w:val="00017C2E"/>
    <w:rsid w:val="00020AC9"/>
    <w:rsid w:val="00020C44"/>
    <w:rsid w:val="00020D93"/>
    <w:rsid w:val="0002132C"/>
    <w:rsid w:val="000216EB"/>
    <w:rsid w:val="00021825"/>
    <w:rsid w:val="00021B1C"/>
    <w:rsid w:val="00021D65"/>
    <w:rsid w:val="00021D95"/>
    <w:rsid w:val="00022441"/>
    <w:rsid w:val="00022596"/>
    <w:rsid w:val="000227C0"/>
    <w:rsid w:val="00023B53"/>
    <w:rsid w:val="00023FAC"/>
    <w:rsid w:val="00024077"/>
    <w:rsid w:val="0002441B"/>
    <w:rsid w:val="00024881"/>
    <w:rsid w:val="000250A1"/>
    <w:rsid w:val="00025236"/>
    <w:rsid w:val="00025471"/>
    <w:rsid w:val="00025D31"/>
    <w:rsid w:val="00026061"/>
    <w:rsid w:val="00026147"/>
    <w:rsid w:val="00026DEC"/>
    <w:rsid w:val="00027016"/>
    <w:rsid w:val="000278B7"/>
    <w:rsid w:val="000302BF"/>
    <w:rsid w:val="00030630"/>
    <w:rsid w:val="000312DD"/>
    <w:rsid w:val="00031D30"/>
    <w:rsid w:val="000320B8"/>
    <w:rsid w:val="000322CF"/>
    <w:rsid w:val="00032584"/>
    <w:rsid w:val="0003297D"/>
    <w:rsid w:val="00032BDE"/>
    <w:rsid w:val="00033511"/>
    <w:rsid w:val="00033646"/>
    <w:rsid w:val="0003366C"/>
    <w:rsid w:val="0003460C"/>
    <w:rsid w:val="00034DE9"/>
    <w:rsid w:val="000354BE"/>
    <w:rsid w:val="00035EE3"/>
    <w:rsid w:val="00036A99"/>
    <w:rsid w:val="00037B33"/>
    <w:rsid w:val="00037BB8"/>
    <w:rsid w:val="00040617"/>
    <w:rsid w:val="00040758"/>
    <w:rsid w:val="00040EC7"/>
    <w:rsid w:val="000411A0"/>
    <w:rsid w:val="00041452"/>
    <w:rsid w:val="00041C4A"/>
    <w:rsid w:val="00041F06"/>
    <w:rsid w:val="0004201E"/>
    <w:rsid w:val="00042879"/>
    <w:rsid w:val="00042D5F"/>
    <w:rsid w:val="00043686"/>
    <w:rsid w:val="0004397F"/>
    <w:rsid w:val="00043EF5"/>
    <w:rsid w:val="000441B5"/>
    <w:rsid w:val="000443C4"/>
    <w:rsid w:val="0004440C"/>
    <w:rsid w:val="000449D2"/>
    <w:rsid w:val="00045068"/>
    <w:rsid w:val="000454B2"/>
    <w:rsid w:val="000455BB"/>
    <w:rsid w:val="0004587E"/>
    <w:rsid w:val="00045BE1"/>
    <w:rsid w:val="00046028"/>
    <w:rsid w:val="00046382"/>
    <w:rsid w:val="0004661C"/>
    <w:rsid w:val="00046B80"/>
    <w:rsid w:val="00047CC9"/>
    <w:rsid w:val="00047D14"/>
    <w:rsid w:val="00050091"/>
    <w:rsid w:val="000509C2"/>
    <w:rsid w:val="00050A4C"/>
    <w:rsid w:val="00050E5A"/>
    <w:rsid w:val="00050E99"/>
    <w:rsid w:val="00050F9F"/>
    <w:rsid w:val="00051703"/>
    <w:rsid w:val="00051DA8"/>
    <w:rsid w:val="00051EBC"/>
    <w:rsid w:val="0005275F"/>
    <w:rsid w:val="00052966"/>
    <w:rsid w:val="00052C12"/>
    <w:rsid w:val="00052D1F"/>
    <w:rsid w:val="0005363D"/>
    <w:rsid w:val="00053950"/>
    <w:rsid w:val="00054471"/>
    <w:rsid w:val="00054810"/>
    <w:rsid w:val="00054CE2"/>
    <w:rsid w:val="00054F01"/>
    <w:rsid w:val="00055FFE"/>
    <w:rsid w:val="000565E0"/>
    <w:rsid w:val="00056752"/>
    <w:rsid w:val="00056B04"/>
    <w:rsid w:val="000573E5"/>
    <w:rsid w:val="000575D7"/>
    <w:rsid w:val="00057D28"/>
    <w:rsid w:val="00057FA0"/>
    <w:rsid w:val="000600E5"/>
    <w:rsid w:val="0006042A"/>
    <w:rsid w:val="00060490"/>
    <w:rsid w:val="000605D6"/>
    <w:rsid w:val="00060A60"/>
    <w:rsid w:val="00060D2B"/>
    <w:rsid w:val="00061FE2"/>
    <w:rsid w:val="0006201E"/>
    <w:rsid w:val="000620CD"/>
    <w:rsid w:val="0006277A"/>
    <w:rsid w:val="00062C2B"/>
    <w:rsid w:val="0006342C"/>
    <w:rsid w:val="00063A66"/>
    <w:rsid w:val="00063D2A"/>
    <w:rsid w:val="000640DF"/>
    <w:rsid w:val="00064604"/>
    <w:rsid w:val="00065A9F"/>
    <w:rsid w:val="0006616F"/>
    <w:rsid w:val="000663C5"/>
    <w:rsid w:val="00066DBB"/>
    <w:rsid w:val="0006734E"/>
    <w:rsid w:val="000675C2"/>
    <w:rsid w:val="000701E8"/>
    <w:rsid w:val="00070C93"/>
    <w:rsid w:val="0007208B"/>
    <w:rsid w:val="000722E8"/>
    <w:rsid w:val="00072999"/>
    <w:rsid w:val="00072C7C"/>
    <w:rsid w:val="00073D01"/>
    <w:rsid w:val="000740A5"/>
    <w:rsid w:val="00074178"/>
    <w:rsid w:val="00074279"/>
    <w:rsid w:val="00074375"/>
    <w:rsid w:val="00074AF3"/>
    <w:rsid w:val="00074B11"/>
    <w:rsid w:val="00074B6D"/>
    <w:rsid w:val="00074DEB"/>
    <w:rsid w:val="00074E88"/>
    <w:rsid w:val="00074F60"/>
    <w:rsid w:val="000759F5"/>
    <w:rsid w:val="00075CC2"/>
    <w:rsid w:val="00075FF3"/>
    <w:rsid w:val="00076111"/>
    <w:rsid w:val="00076EB8"/>
    <w:rsid w:val="00077933"/>
    <w:rsid w:val="00080027"/>
    <w:rsid w:val="000801E2"/>
    <w:rsid w:val="0008029C"/>
    <w:rsid w:val="0008052F"/>
    <w:rsid w:val="00081641"/>
    <w:rsid w:val="00081E4F"/>
    <w:rsid w:val="000826CD"/>
    <w:rsid w:val="00082DC5"/>
    <w:rsid w:val="0008302E"/>
    <w:rsid w:val="000839E1"/>
    <w:rsid w:val="00083A65"/>
    <w:rsid w:val="00083A76"/>
    <w:rsid w:val="00084079"/>
    <w:rsid w:val="000842C4"/>
    <w:rsid w:val="0008446E"/>
    <w:rsid w:val="000845DC"/>
    <w:rsid w:val="000854A4"/>
    <w:rsid w:val="00085773"/>
    <w:rsid w:val="000858AE"/>
    <w:rsid w:val="00085CB7"/>
    <w:rsid w:val="00085FB7"/>
    <w:rsid w:val="00086190"/>
    <w:rsid w:val="00086E32"/>
    <w:rsid w:val="0008789C"/>
    <w:rsid w:val="00087EB3"/>
    <w:rsid w:val="000902F4"/>
    <w:rsid w:val="00091322"/>
    <w:rsid w:val="0009144B"/>
    <w:rsid w:val="0009159A"/>
    <w:rsid w:val="0009170C"/>
    <w:rsid w:val="00091D92"/>
    <w:rsid w:val="00092A12"/>
    <w:rsid w:val="000945BF"/>
    <w:rsid w:val="000945EE"/>
    <w:rsid w:val="00094B5F"/>
    <w:rsid w:val="00094D16"/>
    <w:rsid w:val="00096284"/>
    <w:rsid w:val="000967C0"/>
    <w:rsid w:val="000A04CF"/>
    <w:rsid w:val="000A155C"/>
    <w:rsid w:val="000A1693"/>
    <w:rsid w:val="000A19F8"/>
    <w:rsid w:val="000A1F0A"/>
    <w:rsid w:val="000A219E"/>
    <w:rsid w:val="000A3CDE"/>
    <w:rsid w:val="000A3E03"/>
    <w:rsid w:val="000A4CD8"/>
    <w:rsid w:val="000A4E86"/>
    <w:rsid w:val="000A595C"/>
    <w:rsid w:val="000A5EA3"/>
    <w:rsid w:val="000A62A7"/>
    <w:rsid w:val="000A62D5"/>
    <w:rsid w:val="000A6584"/>
    <w:rsid w:val="000A7054"/>
    <w:rsid w:val="000A7230"/>
    <w:rsid w:val="000A7269"/>
    <w:rsid w:val="000B002D"/>
    <w:rsid w:val="000B01B5"/>
    <w:rsid w:val="000B02F2"/>
    <w:rsid w:val="000B04E2"/>
    <w:rsid w:val="000B0964"/>
    <w:rsid w:val="000B1028"/>
    <w:rsid w:val="000B1521"/>
    <w:rsid w:val="000B15C2"/>
    <w:rsid w:val="000B1D02"/>
    <w:rsid w:val="000B21D8"/>
    <w:rsid w:val="000B22AF"/>
    <w:rsid w:val="000B2517"/>
    <w:rsid w:val="000B2A64"/>
    <w:rsid w:val="000B2DDA"/>
    <w:rsid w:val="000B2F33"/>
    <w:rsid w:val="000B3606"/>
    <w:rsid w:val="000B365D"/>
    <w:rsid w:val="000B36C3"/>
    <w:rsid w:val="000B3A3C"/>
    <w:rsid w:val="000B3D46"/>
    <w:rsid w:val="000B3F73"/>
    <w:rsid w:val="000B4D87"/>
    <w:rsid w:val="000B5778"/>
    <w:rsid w:val="000B6628"/>
    <w:rsid w:val="000B7C0E"/>
    <w:rsid w:val="000C040D"/>
    <w:rsid w:val="000C0675"/>
    <w:rsid w:val="000C0874"/>
    <w:rsid w:val="000C0CF7"/>
    <w:rsid w:val="000C1404"/>
    <w:rsid w:val="000C164E"/>
    <w:rsid w:val="000C1BA6"/>
    <w:rsid w:val="000C1F4F"/>
    <w:rsid w:val="000C257F"/>
    <w:rsid w:val="000C3045"/>
    <w:rsid w:val="000C3A27"/>
    <w:rsid w:val="000C3CE5"/>
    <w:rsid w:val="000C4112"/>
    <w:rsid w:val="000C41AD"/>
    <w:rsid w:val="000C45A3"/>
    <w:rsid w:val="000C45D8"/>
    <w:rsid w:val="000C4D3C"/>
    <w:rsid w:val="000C57BA"/>
    <w:rsid w:val="000C5A46"/>
    <w:rsid w:val="000C6160"/>
    <w:rsid w:val="000C645A"/>
    <w:rsid w:val="000C695C"/>
    <w:rsid w:val="000C6B1D"/>
    <w:rsid w:val="000D001C"/>
    <w:rsid w:val="000D023F"/>
    <w:rsid w:val="000D0357"/>
    <w:rsid w:val="000D0933"/>
    <w:rsid w:val="000D09C3"/>
    <w:rsid w:val="000D0B59"/>
    <w:rsid w:val="000D0D1D"/>
    <w:rsid w:val="000D0F8B"/>
    <w:rsid w:val="000D120A"/>
    <w:rsid w:val="000D1519"/>
    <w:rsid w:val="000D1C85"/>
    <w:rsid w:val="000D1D1F"/>
    <w:rsid w:val="000D1D44"/>
    <w:rsid w:val="000D1F65"/>
    <w:rsid w:val="000D2040"/>
    <w:rsid w:val="000D21DD"/>
    <w:rsid w:val="000D2860"/>
    <w:rsid w:val="000D36CA"/>
    <w:rsid w:val="000D4C2D"/>
    <w:rsid w:val="000D4C70"/>
    <w:rsid w:val="000D4DDB"/>
    <w:rsid w:val="000D4E92"/>
    <w:rsid w:val="000D525E"/>
    <w:rsid w:val="000D52B2"/>
    <w:rsid w:val="000D5811"/>
    <w:rsid w:val="000D601E"/>
    <w:rsid w:val="000D61E2"/>
    <w:rsid w:val="000D6606"/>
    <w:rsid w:val="000D6D76"/>
    <w:rsid w:val="000D7187"/>
    <w:rsid w:val="000D722B"/>
    <w:rsid w:val="000D775D"/>
    <w:rsid w:val="000E0052"/>
    <w:rsid w:val="000E04A7"/>
    <w:rsid w:val="000E04FA"/>
    <w:rsid w:val="000E0854"/>
    <w:rsid w:val="000E1407"/>
    <w:rsid w:val="000E21A1"/>
    <w:rsid w:val="000E21EB"/>
    <w:rsid w:val="000E2676"/>
    <w:rsid w:val="000E29A9"/>
    <w:rsid w:val="000E300E"/>
    <w:rsid w:val="000E36D5"/>
    <w:rsid w:val="000E3E7E"/>
    <w:rsid w:val="000E43B8"/>
    <w:rsid w:val="000E4DD7"/>
    <w:rsid w:val="000E4EAC"/>
    <w:rsid w:val="000E54A7"/>
    <w:rsid w:val="000E645F"/>
    <w:rsid w:val="000E6B3C"/>
    <w:rsid w:val="000E6F6A"/>
    <w:rsid w:val="000E75B1"/>
    <w:rsid w:val="000E76DA"/>
    <w:rsid w:val="000F07C4"/>
    <w:rsid w:val="000F0A4F"/>
    <w:rsid w:val="000F138E"/>
    <w:rsid w:val="000F140F"/>
    <w:rsid w:val="000F16FC"/>
    <w:rsid w:val="000F184B"/>
    <w:rsid w:val="000F2063"/>
    <w:rsid w:val="000F29CB"/>
    <w:rsid w:val="000F2A68"/>
    <w:rsid w:val="000F2B1B"/>
    <w:rsid w:val="000F2F73"/>
    <w:rsid w:val="000F31EA"/>
    <w:rsid w:val="000F335B"/>
    <w:rsid w:val="000F34B0"/>
    <w:rsid w:val="000F407B"/>
    <w:rsid w:val="000F424A"/>
    <w:rsid w:val="000F49DE"/>
    <w:rsid w:val="000F4F89"/>
    <w:rsid w:val="000F53F4"/>
    <w:rsid w:val="000F54AE"/>
    <w:rsid w:val="000F5683"/>
    <w:rsid w:val="000F66BB"/>
    <w:rsid w:val="000F67B2"/>
    <w:rsid w:val="000F67FB"/>
    <w:rsid w:val="000F6AF2"/>
    <w:rsid w:val="000F6BCD"/>
    <w:rsid w:val="000F7046"/>
    <w:rsid w:val="000F73CF"/>
    <w:rsid w:val="000F7DBB"/>
    <w:rsid w:val="000F7FCA"/>
    <w:rsid w:val="00100281"/>
    <w:rsid w:val="00100306"/>
    <w:rsid w:val="0010068D"/>
    <w:rsid w:val="00100D41"/>
    <w:rsid w:val="00100F87"/>
    <w:rsid w:val="001011A2"/>
    <w:rsid w:val="001016D0"/>
    <w:rsid w:val="00101B97"/>
    <w:rsid w:val="00102E76"/>
    <w:rsid w:val="00103161"/>
    <w:rsid w:val="001036F4"/>
    <w:rsid w:val="00103C58"/>
    <w:rsid w:val="00103D5D"/>
    <w:rsid w:val="00103E49"/>
    <w:rsid w:val="00103F8B"/>
    <w:rsid w:val="00104070"/>
    <w:rsid w:val="001041A4"/>
    <w:rsid w:val="00104B2A"/>
    <w:rsid w:val="00104C24"/>
    <w:rsid w:val="00104CF8"/>
    <w:rsid w:val="001057E0"/>
    <w:rsid w:val="001058FC"/>
    <w:rsid w:val="00105A70"/>
    <w:rsid w:val="0010615C"/>
    <w:rsid w:val="001064C4"/>
    <w:rsid w:val="00106535"/>
    <w:rsid w:val="00106F4C"/>
    <w:rsid w:val="001074BD"/>
    <w:rsid w:val="001074FA"/>
    <w:rsid w:val="00107B17"/>
    <w:rsid w:val="00110469"/>
    <w:rsid w:val="00110726"/>
    <w:rsid w:val="00111164"/>
    <w:rsid w:val="001111B3"/>
    <w:rsid w:val="001114A1"/>
    <w:rsid w:val="00111547"/>
    <w:rsid w:val="0011176D"/>
    <w:rsid w:val="00111BA4"/>
    <w:rsid w:val="001123AD"/>
    <w:rsid w:val="0011292C"/>
    <w:rsid w:val="00113FF2"/>
    <w:rsid w:val="001144BE"/>
    <w:rsid w:val="00114EB3"/>
    <w:rsid w:val="001151F9"/>
    <w:rsid w:val="00115904"/>
    <w:rsid w:val="00115DDF"/>
    <w:rsid w:val="0011604D"/>
    <w:rsid w:val="001165BD"/>
    <w:rsid w:val="00116AE8"/>
    <w:rsid w:val="001173A5"/>
    <w:rsid w:val="00117CCB"/>
    <w:rsid w:val="00120421"/>
    <w:rsid w:val="00120599"/>
    <w:rsid w:val="00120713"/>
    <w:rsid w:val="00121A34"/>
    <w:rsid w:val="00121A4A"/>
    <w:rsid w:val="00122169"/>
    <w:rsid w:val="00122319"/>
    <w:rsid w:val="0012232D"/>
    <w:rsid w:val="001225AD"/>
    <w:rsid w:val="001231CB"/>
    <w:rsid w:val="001234D4"/>
    <w:rsid w:val="0012356C"/>
    <w:rsid w:val="0012451B"/>
    <w:rsid w:val="001250EC"/>
    <w:rsid w:val="00125D88"/>
    <w:rsid w:val="0012633C"/>
    <w:rsid w:val="001267FA"/>
    <w:rsid w:val="00126D3A"/>
    <w:rsid w:val="00126E88"/>
    <w:rsid w:val="00127569"/>
    <w:rsid w:val="001302FA"/>
    <w:rsid w:val="0013051A"/>
    <w:rsid w:val="001306C0"/>
    <w:rsid w:val="0013087D"/>
    <w:rsid w:val="0013097D"/>
    <w:rsid w:val="001321D4"/>
    <w:rsid w:val="0013271B"/>
    <w:rsid w:val="0013275B"/>
    <w:rsid w:val="00132A4D"/>
    <w:rsid w:val="001338F8"/>
    <w:rsid w:val="00133920"/>
    <w:rsid w:val="00133958"/>
    <w:rsid w:val="0013442D"/>
    <w:rsid w:val="001346A9"/>
    <w:rsid w:val="00135136"/>
    <w:rsid w:val="001351A6"/>
    <w:rsid w:val="0013570D"/>
    <w:rsid w:val="00135729"/>
    <w:rsid w:val="001357DE"/>
    <w:rsid w:val="001366C1"/>
    <w:rsid w:val="00136FF6"/>
    <w:rsid w:val="00137555"/>
    <w:rsid w:val="00137878"/>
    <w:rsid w:val="00137E70"/>
    <w:rsid w:val="00140BD3"/>
    <w:rsid w:val="00140CCB"/>
    <w:rsid w:val="0014126C"/>
    <w:rsid w:val="00141A05"/>
    <w:rsid w:val="00141C63"/>
    <w:rsid w:val="00141D5E"/>
    <w:rsid w:val="00141EFE"/>
    <w:rsid w:val="00142DD6"/>
    <w:rsid w:val="00142EBF"/>
    <w:rsid w:val="00143A48"/>
    <w:rsid w:val="00143DF0"/>
    <w:rsid w:val="00143F5B"/>
    <w:rsid w:val="00144708"/>
    <w:rsid w:val="00145643"/>
    <w:rsid w:val="0014564B"/>
    <w:rsid w:val="00146080"/>
    <w:rsid w:val="00146497"/>
    <w:rsid w:val="00147437"/>
    <w:rsid w:val="00147819"/>
    <w:rsid w:val="001478D5"/>
    <w:rsid w:val="00147986"/>
    <w:rsid w:val="001509B6"/>
    <w:rsid w:val="00151025"/>
    <w:rsid w:val="001512FA"/>
    <w:rsid w:val="00151374"/>
    <w:rsid w:val="00151941"/>
    <w:rsid w:val="00151A41"/>
    <w:rsid w:val="00151A4C"/>
    <w:rsid w:val="00152033"/>
    <w:rsid w:val="001522E2"/>
    <w:rsid w:val="00152821"/>
    <w:rsid w:val="00152BC0"/>
    <w:rsid w:val="00153588"/>
    <w:rsid w:val="00153C2E"/>
    <w:rsid w:val="00153F6A"/>
    <w:rsid w:val="00155408"/>
    <w:rsid w:val="001556C5"/>
    <w:rsid w:val="00155B69"/>
    <w:rsid w:val="001562ED"/>
    <w:rsid w:val="001566C1"/>
    <w:rsid w:val="00156FCC"/>
    <w:rsid w:val="00157F29"/>
    <w:rsid w:val="0016001F"/>
    <w:rsid w:val="0016043A"/>
    <w:rsid w:val="00160584"/>
    <w:rsid w:val="00160A5F"/>
    <w:rsid w:val="001616FB"/>
    <w:rsid w:val="00161D6A"/>
    <w:rsid w:val="00162008"/>
    <w:rsid w:val="00162B72"/>
    <w:rsid w:val="00163178"/>
    <w:rsid w:val="001635B9"/>
    <w:rsid w:val="00163B22"/>
    <w:rsid w:val="00163B38"/>
    <w:rsid w:val="00163BC3"/>
    <w:rsid w:val="00163C95"/>
    <w:rsid w:val="00164221"/>
    <w:rsid w:val="001644EB"/>
    <w:rsid w:val="001645F9"/>
    <w:rsid w:val="00164667"/>
    <w:rsid w:val="00164A85"/>
    <w:rsid w:val="00164EB6"/>
    <w:rsid w:val="00165957"/>
    <w:rsid w:val="0016649B"/>
    <w:rsid w:val="00166AD7"/>
    <w:rsid w:val="00166E96"/>
    <w:rsid w:val="001670D7"/>
    <w:rsid w:val="00167BA5"/>
    <w:rsid w:val="00167BC3"/>
    <w:rsid w:val="00167D31"/>
    <w:rsid w:val="00167D32"/>
    <w:rsid w:val="00167E91"/>
    <w:rsid w:val="00170096"/>
    <w:rsid w:val="00170551"/>
    <w:rsid w:val="00170CAB"/>
    <w:rsid w:val="00170FD2"/>
    <w:rsid w:val="00171BB0"/>
    <w:rsid w:val="00172340"/>
    <w:rsid w:val="00172D26"/>
    <w:rsid w:val="001732AD"/>
    <w:rsid w:val="00173D6F"/>
    <w:rsid w:val="001743D9"/>
    <w:rsid w:val="001747A4"/>
    <w:rsid w:val="0017562F"/>
    <w:rsid w:val="00175C76"/>
    <w:rsid w:val="00175EF7"/>
    <w:rsid w:val="001767AB"/>
    <w:rsid w:val="00177087"/>
    <w:rsid w:val="0017735E"/>
    <w:rsid w:val="0017767D"/>
    <w:rsid w:val="00177B1C"/>
    <w:rsid w:val="00177C0A"/>
    <w:rsid w:val="00177F80"/>
    <w:rsid w:val="00180B2C"/>
    <w:rsid w:val="00180FF8"/>
    <w:rsid w:val="0018159C"/>
    <w:rsid w:val="0018163B"/>
    <w:rsid w:val="0018234F"/>
    <w:rsid w:val="0018421A"/>
    <w:rsid w:val="0018441B"/>
    <w:rsid w:val="00184626"/>
    <w:rsid w:val="00184EA0"/>
    <w:rsid w:val="0018507B"/>
    <w:rsid w:val="001851E7"/>
    <w:rsid w:val="00185247"/>
    <w:rsid w:val="00185615"/>
    <w:rsid w:val="00186C39"/>
    <w:rsid w:val="00186E09"/>
    <w:rsid w:val="00186F97"/>
    <w:rsid w:val="001872B9"/>
    <w:rsid w:val="00190C46"/>
    <w:rsid w:val="00190C9C"/>
    <w:rsid w:val="00191636"/>
    <w:rsid w:val="00191A51"/>
    <w:rsid w:val="00191C0B"/>
    <w:rsid w:val="00191CA5"/>
    <w:rsid w:val="00191EB6"/>
    <w:rsid w:val="00193BFD"/>
    <w:rsid w:val="001948AD"/>
    <w:rsid w:val="001948C7"/>
    <w:rsid w:val="001948CD"/>
    <w:rsid w:val="00194FDC"/>
    <w:rsid w:val="0019597E"/>
    <w:rsid w:val="00195A75"/>
    <w:rsid w:val="0019688D"/>
    <w:rsid w:val="00196AF3"/>
    <w:rsid w:val="00196C97"/>
    <w:rsid w:val="00197828"/>
    <w:rsid w:val="00197858"/>
    <w:rsid w:val="00197932"/>
    <w:rsid w:val="001A030A"/>
    <w:rsid w:val="001A03D2"/>
    <w:rsid w:val="001A0BF8"/>
    <w:rsid w:val="001A13AD"/>
    <w:rsid w:val="001A1726"/>
    <w:rsid w:val="001A1FD2"/>
    <w:rsid w:val="001A29C0"/>
    <w:rsid w:val="001A2B8E"/>
    <w:rsid w:val="001A2E4D"/>
    <w:rsid w:val="001A3ACF"/>
    <w:rsid w:val="001A41C4"/>
    <w:rsid w:val="001A41D0"/>
    <w:rsid w:val="001A4950"/>
    <w:rsid w:val="001A4B1D"/>
    <w:rsid w:val="001A4F43"/>
    <w:rsid w:val="001A52A1"/>
    <w:rsid w:val="001A5702"/>
    <w:rsid w:val="001A5866"/>
    <w:rsid w:val="001A5C2B"/>
    <w:rsid w:val="001A620B"/>
    <w:rsid w:val="001A654A"/>
    <w:rsid w:val="001A753F"/>
    <w:rsid w:val="001A7693"/>
    <w:rsid w:val="001B0535"/>
    <w:rsid w:val="001B1012"/>
    <w:rsid w:val="001B17A0"/>
    <w:rsid w:val="001B1A3F"/>
    <w:rsid w:val="001B1E86"/>
    <w:rsid w:val="001B2430"/>
    <w:rsid w:val="001B2A98"/>
    <w:rsid w:val="001B2CCA"/>
    <w:rsid w:val="001B334A"/>
    <w:rsid w:val="001B3F59"/>
    <w:rsid w:val="001B438F"/>
    <w:rsid w:val="001B4A7E"/>
    <w:rsid w:val="001B4B68"/>
    <w:rsid w:val="001B5134"/>
    <w:rsid w:val="001B5136"/>
    <w:rsid w:val="001B5250"/>
    <w:rsid w:val="001B5B00"/>
    <w:rsid w:val="001B63E6"/>
    <w:rsid w:val="001B64B5"/>
    <w:rsid w:val="001B6504"/>
    <w:rsid w:val="001B6807"/>
    <w:rsid w:val="001B791F"/>
    <w:rsid w:val="001B7A2B"/>
    <w:rsid w:val="001C04F0"/>
    <w:rsid w:val="001C0914"/>
    <w:rsid w:val="001C09C7"/>
    <w:rsid w:val="001C0DCD"/>
    <w:rsid w:val="001C17C8"/>
    <w:rsid w:val="001C1A37"/>
    <w:rsid w:val="001C1A5E"/>
    <w:rsid w:val="001C1C5E"/>
    <w:rsid w:val="001C2188"/>
    <w:rsid w:val="001C26EE"/>
    <w:rsid w:val="001C278B"/>
    <w:rsid w:val="001C3007"/>
    <w:rsid w:val="001C3231"/>
    <w:rsid w:val="001C33DD"/>
    <w:rsid w:val="001C3CB4"/>
    <w:rsid w:val="001C4B30"/>
    <w:rsid w:val="001C4B9F"/>
    <w:rsid w:val="001C5425"/>
    <w:rsid w:val="001C5ED8"/>
    <w:rsid w:val="001C6AC2"/>
    <w:rsid w:val="001C6DC7"/>
    <w:rsid w:val="001C71F0"/>
    <w:rsid w:val="001C7873"/>
    <w:rsid w:val="001C7D89"/>
    <w:rsid w:val="001D0CD4"/>
    <w:rsid w:val="001D0E41"/>
    <w:rsid w:val="001D12BB"/>
    <w:rsid w:val="001D193D"/>
    <w:rsid w:val="001D1AF4"/>
    <w:rsid w:val="001D1CB6"/>
    <w:rsid w:val="001D1F70"/>
    <w:rsid w:val="001D25BA"/>
    <w:rsid w:val="001D2C76"/>
    <w:rsid w:val="001D2EEF"/>
    <w:rsid w:val="001D3BC9"/>
    <w:rsid w:val="001D53B9"/>
    <w:rsid w:val="001D5BF3"/>
    <w:rsid w:val="001D6E8D"/>
    <w:rsid w:val="001D7C83"/>
    <w:rsid w:val="001D7E43"/>
    <w:rsid w:val="001E0593"/>
    <w:rsid w:val="001E05E2"/>
    <w:rsid w:val="001E0819"/>
    <w:rsid w:val="001E0ACB"/>
    <w:rsid w:val="001E0C49"/>
    <w:rsid w:val="001E1E04"/>
    <w:rsid w:val="001E1F2F"/>
    <w:rsid w:val="001E24EC"/>
    <w:rsid w:val="001E2B26"/>
    <w:rsid w:val="001E2E66"/>
    <w:rsid w:val="001E310B"/>
    <w:rsid w:val="001E4390"/>
    <w:rsid w:val="001E4D06"/>
    <w:rsid w:val="001E4D19"/>
    <w:rsid w:val="001E4F1B"/>
    <w:rsid w:val="001E5F43"/>
    <w:rsid w:val="001E6BA8"/>
    <w:rsid w:val="001E6D64"/>
    <w:rsid w:val="001E72F4"/>
    <w:rsid w:val="001E73D4"/>
    <w:rsid w:val="001E7889"/>
    <w:rsid w:val="001F008C"/>
    <w:rsid w:val="001F0D84"/>
    <w:rsid w:val="001F1E76"/>
    <w:rsid w:val="001F238A"/>
    <w:rsid w:val="001F2C20"/>
    <w:rsid w:val="001F2C85"/>
    <w:rsid w:val="001F3361"/>
    <w:rsid w:val="001F3539"/>
    <w:rsid w:val="001F367D"/>
    <w:rsid w:val="001F3F4D"/>
    <w:rsid w:val="001F4390"/>
    <w:rsid w:val="001F43DC"/>
    <w:rsid w:val="001F4856"/>
    <w:rsid w:val="001F4FD2"/>
    <w:rsid w:val="001F5069"/>
    <w:rsid w:val="001F5703"/>
    <w:rsid w:val="001F598C"/>
    <w:rsid w:val="001F6719"/>
    <w:rsid w:val="001F6976"/>
    <w:rsid w:val="001F6EE8"/>
    <w:rsid w:val="001F6F70"/>
    <w:rsid w:val="001F74B2"/>
    <w:rsid w:val="001F75E0"/>
    <w:rsid w:val="001F7BB1"/>
    <w:rsid w:val="001F7DEA"/>
    <w:rsid w:val="001F7EC8"/>
    <w:rsid w:val="001F7F1E"/>
    <w:rsid w:val="002004BF"/>
    <w:rsid w:val="00201099"/>
    <w:rsid w:val="002017DC"/>
    <w:rsid w:val="00201E29"/>
    <w:rsid w:val="00201FBC"/>
    <w:rsid w:val="002020C6"/>
    <w:rsid w:val="00202647"/>
    <w:rsid w:val="00202A36"/>
    <w:rsid w:val="00203661"/>
    <w:rsid w:val="002037B3"/>
    <w:rsid w:val="0020390F"/>
    <w:rsid w:val="00203BA0"/>
    <w:rsid w:val="00203FF6"/>
    <w:rsid w:val="0020482C"/>
    <w:rsid w:val="00204BA5"/>
    <w:rsid w:val="00205971"/>
    <w:rsid w:val="002065F8"/>
    <w:rsid w:val="00206E3C"/>
    <w:rsid w:val="00206FCE"/>
    <w:rsid w:val="0020718F"/>
    <w:rsid w:val="00207190"/>
    <w:rsid w:val="00207648"/>
    <w:rsid w:val="00207C95"/>
    <w:rsid w:val="00210068"/>
    <w:rsid w:val="0021083A"/>
    <w:rsid w:val="00210EE3"/>
    <w:rsid w:val="002112E2"/>
    <w:rsid w:val="0021194D"/>
    <w:rsid w:val="00211B63"/>
    <w:rsid w:val="00212C9B"/>
    <w:rsid w:val="002132FB"/>
    <w:rsid w:val="00213A4A"/>
    <w:rsid w:val="00213D5D"/>
    <w:rsid w:val="00213D95"/>
    <w:rsid w:val="00214A30"/>
    <w:rsid w:val="00214CAB"/>
    <w:rsid w:val="00214EE8"/>
    <w:rsid w:val="00214FE6"/>
    <w:rsid w:val="00216102"/>
    <w:rsid w:val="00216154"/>
    <w:rsid w:val="00216483"/>
    <w:rsid w:val="00216BCF"/>
    <w:rsid w:val="00216F39"/>
    <w:rsid w:val="0021767A"/>
    <w:rsid w:val="00217A8A"/>
    <w:rsid w:val="00217D9E"/>
    <w:rsid w:val="00217F99"/>
    <w:rsid w:val="00220130"/>
    <w:rsid w:val="002201C3"/>
    <w:rsid w:val="00220287"/>
    <w:rsid w:val="0022070D"/>
    <w:rsid w:val="00221BC7"/>
    <w:rsid w:val="00221EAF"/>
    <w:rsid w:val="00222095"/>
    <w:rsid w:val="002220B5"/>
    <w:rsid w:val="00222776"/>
    <w:rsid w:val="00222A76"/>
    <w:rsid w:val="00222BC5"/>
    <w:rsid w:val="00223131"/>
    <w:rsid w:val="00223660"/>
    <w:rsid w:val="002238D4"/>
    <w:rsid w:val="0022393C"/>
    <w:rsid w:val="0022402B"/>
    <w:rsid w:val="00224159"/>
    <w:rsid w:val="002253CC"/>
    <w:rsid w:val="00225712"/>
    <w:rsid w:val="002269A4"/>
    <w:rsid w:val="002273AC"/>
    <w:rsid w:val="002277A8"/>
    <w:rsid w:val="00230028"/>
    <w:rsid w:val="002300C0"/>
    <w:rsid w:val="00230E7B"/>
    <w:rsid w:val="002313B1"/>
    <w:rsid w:val="002313BA"/>
    <w:rsid w:val="00231E43"/>
    <w:rsid w:val="00232244"/>
    <w:rsid w:val="002324B4"/>
    <w:rsid w:val="002325B7"/>
    <w:rsid w:val="00232C70"/>
    <w:rsid w:val="00232C88"/>
    <w:rsid w:val="002335F7"/>
    <w:rsid w:val="00233D08"/>
    <w:rsid w:val="00233DEE"/>
    <w:rsid w:val="00234007"/>
    <w:rsid w:val="0023407C"/>
    <w:rsid w:val="0023434D"/>
    <w:rsid w:val="00234799"/>
    <w:rsid w:val="002349F8"/>
    <w:rsid w:val="0023506B"/>
    <w:rsid w:val="002350AD"/>
    <w:rsid w:val="002350E0"/>
    <w:rsid w:val="00235452"/>
    <w:rsid w:val="00236598"/>
    <w:rsid w:val="00236E86"/>
    <w:rsid w:val="0023777C"/>
    <w:rsid w:val="0023794D"/>
    <w:rsid w:val="00237A1C"/>
    <w:rsid w:val="00237F82"/>
    <w:rsid w:val="00240233"/>
    <w:rsid w:val="00240367"/>
    <w:rsid w:val="002406EE"/>
    <w:rsid w:val="002408F9"/>
    <w:rsid w:val="002411BC"/>
    <w:rsid w:val="002411D6"/>
    <w:rsid w:val="00241325"/>
    <w:rsid w:val="0024146C"/>
    <w:rsid w:val="002414EB"/>
    <w:rsid w:val="002417EE"/>
    <w:rsid w:val="00241984"/>
    <w:rsid w:val="002419D9"/>
    <w:rsid w:val="00241B89"/>
    <w:rsid w:val="002428B9"/>
    <w:rsid w:val="00242B2F"/>
    <w:rsid w:val="00242F09"/>
    <w:rsid w:val="00243353"/>
    <w:rsid w:val="002438C2"/>
    <w:rsid w:val="00243AAD"/>
    <w:rsid w:val="00243FE6"/>
    <w:rsid w:val="00244603"/>
    <w:rsid w:val="002446D7"/>
    <w:rsid w:val="00244FA8"/>
    <w:rsid w:val="002456DB"/>
    <w:rsid w:val="00245AA9"/>
    <w:rsid w:val="00246446"/>
    <w:rsid w:val="00246A51"/>
    <w:rsid w:val="00246B50"/>
    <w:rsid w:val="00246FD7"/>
    <w:rsid w:val="00247956"/>
    <w:rsid w:val="0024797B"/>
    <w:rsid w:val="00247B1A"/>
    <w:rsid w:val="00247EF0"/>
    <w:rsid w:val="0025014C"/>
    <w:rsid w:val="0025017D"/>
    <w:rsid w:val="00250645"/>
    <w:rsid w:val="00250BBD"/>
    <w:rsid w:val="00251FC1"/>
    <w:rsid w:val="00252449"/>
    <w:rsid w:val="002525F8"/>
    <w:rsid w:val="00252A7C"/>
    <w:rsid w:val="00252A9F"/>
    <w:rsid w:val="00253270"/>
    <w:rsid w:val="00253315"/>
    <w:rsid w:val="002534DE"/>
    <w:rsid w:val="0025368A"/>
    <w:rsid w:val="00253FAD"/>
    <w:rsid w:val="0025407D"/>
    <w:rsid w:val="002546BC"/>
    <w:rsid w:val="00254E18"/>
    <w:rsid w:val="0025502F"/>
    <w:rsid w:val="0025540B"/>
    <w:rsid w:val="0025599D"/>
    <w:rsid w:val="002559AA"/>
    <w:rsid w:val="00255BF9"/>
    <w:rsid w:val="002569EE"/>
    <w:rsid w:val="00256A23"/>
    <w:rsid w:val="00256FB6"/>
    <w:rsid w:val="00256FC9"/>
    <w:rsid w:val="002571E5"/>
    <w:rsid w:val="0025749C"/>
    <w:rsid w:val="002575BE"/>
    <w:rsid w:val="0025793C"/>
    <w:rsid w:val="002602EC"/>
    <w:rsid w:val="00260A66"/>
    <w:rsid w:val="00260A92"/>
    <w:rsid w:val="002615B8"/>
    <w:rsid w:val="0026200D"/>
    <w:rsid w:val="00262467"/>
    <w:rsid w:val="0026262A"/>
    <w:rsid w:val="00262871"/>
    <w:rsid w:val="00263343"/>
    <w:rsid w:val="00263500"/>
    <w:rsid w:val="00263528"/>
    <w:rsid w:val="00263A4E"/>
    <w:rsid w:val="00263DA8"/>
    <w:rsid w:val="002641EA"/>
    <w:rsid w:val="00264DD5"/>
    <w:rsid w:val="002654B4"/>
    <w:rsid w:val="0026597E"/>
    <w:rsid w:val="00265D7D"/>
    <w:rsid w:val="002666B9"/>
    <w:rsid w:val="002669CB"/>
    <w:rsid w:val="00266BB0"/>
    <w:rsid w:val="00266D48"/>
    <w:rsid w:val="00266F86"/>
    <w:rsid w:val="00267CA2"/>
    <w:rsid w:val="00267E8A"/>
    <w:rsid w:val="00267ED7"/>
    <w:rsid w:val="0027002A"/>
    <w:rsid w:val="0027067A"/>
    <w:rsid w:val="00270B80"/>
    <w:rsid w:val="0027191E"/>
    <w:rsid w:val="00271FE2"/>
    <w:rsid w:val="00272150"/>
    <w:rsid w:val="0027248B"/>
    <w:rsid w:val="00272948"/>
    <w:rsid w:val="00272AD7"/>
    <w:rsid w:val="00272B0C"/>
    <w:rsid w:val="00272CF0"/>
    <w:rsid w:val="00272E81"/>
    <w:rsid w:val="00272FF9"/>
    <w:rsid w:val="00273815"/>
    <w:rsid w:val="00273960"/>
    <w:rsid w:val="002740D2"/>
    <w:rsid w:val="00275316"/>
    <w:rsid w:val="002756CA"/>
    <w:rsid w:val="002757D9"/>
    <w:rsid w:val="002762DC"/>
    <w:rsid w:val="002762E2"/>
    <w:rsid w:val="002769E6"/>
    <w:rsid w:val="00276D4E"/>
    <w:rsid w:val="00276E87"/>
    <w:rsid w:val="0027765E"/>
    <w:rsid w:val="00277A19"/>
    <w:rsid w:val="00277B6A"/>
    <w:rsid w:val="00277FAF"/>
    <w:rsid w:val="0028052F"/>
    <w:rsid w:val="00281011"/>
    <w:rsid w:val="0028155A"/>
    <w:rsid w:val="00281786"/>
    <w:rsid w:val="002819BF"/>
    <w:rsid w:val="00282273"/>
    <w:rsid w:val="00282366"/>
    <w:rsid w:val="0028275B"/>
    <w:rsid w:val="0028346F"/>
    <w:rsid w:val="0028422A"/>
    <w:rsid w:val="00284BB1"/>
    <w:rsid w:val="00284E57"/>
    <w:rsid w:val="0028570E"/>
    <w:rsid w:val="00285B55"/>
    <w:rsid w:val="00285D65"/>
    <w:rsid w:val="002862E3"/>
    <w:rsid w:val="00286650"/>
    <w:rsid w:val="00286C12"/>
    <w:rsid w:val="002872C4"/>
    <w:rsid w:val="00290D1B"/>
    <w:rsid w:val="00290E21"/>
    <w:rsid w:val="00291A39"/>
    <w:rsid w:val="002927AC"/>
    <w:rsid w:val="00292F3F"/>
    <w:rsid w:val="002935E3"/>
    <w:rsid w:val="002939B8"/>
    <w:rsid w:val="00294799"/>
    <w:rsid w:val="00294D9E"/>
    <w:rsid w:val="00295165"/>
    <w:rsid w:val="00296459"/>
    <w:rsid w:val="00296728"/>
    <w:rsid w:val="00296A0C"/>
    <w:rsid w:val="00296D6A"/>
    <w:rsid w:val="00296F79"/>
    <w:rsid w:val="00296F8A"/>
    <w:rsid w:val="00297054"/>
    <w:rsid w:val="00297646"/>
    <w:rsid w:val="00297DD4"/>
    <w:rsid w:val="00297F4D"/>
    <w:rsid w:val="002A00CC"/>
    <w:rsid w:val="002A07C3"/>
    <w:rsid w:val="002A09AF"/>
    <w:rsid w:val="002A0E72"/>
    <w:rsid w:val="002A1158"/>
    <w:rsid w:val="002A1237"/>
    <w:rsid w:val="002A1393"/>
    <w:rsid w:val="002A1A0A"/>
    <w:rsid w:val="002A2040"/>
    <w:rsid w:val="002A24D6"/>
    <w:rsid w:val="002A2553"/>
    <w:rsid w:val="002A2855"/>
    <w:rsid w:val="002A2972"/>
    <w:rsid w:val="002A2B87"/>
    <w:rsid w:val="002A3AF6"/>
    <w:rsid w:val="002A4216"/>
    <w:rsid w:val="002A4729"/>
    <w:rsid w:val="002A4E13"/>
    <w:rsid w:val="002A56A5"/>
    <w:rsid w:val="002A592E"/>
    <w:rsid w:val="002A6066"/>
    <w:rsid w:val="002A65F1"/>
    <w:rsid w:val="002A6AFF"/>
    <w:rsid w:val="002A6C41"/>
    <w:rsid w:val="002A7CB2"/>
    <w:rsid w:val="002B014B"/>
    <w:rsid w:val="002B079F"/>
    <w:rsid w:val="002B0FAC"/>
    <w:rsid w:val="002B1062"/>
    <w:rsid w:val="002B1587"/>
    <w:rsid w:val="002B2578"/>
    <w:rsid w:val="002B2702"/>
    <w:rsid w:val="002B2944"/>
    <w:rsid w:val="002B307D"/>
    <w:rsid w:val="002B3151"/>
    <w:rsid w:val="002B332C"/>
    <w:rsid w:val="002B3AA2"/>
    <w:rsid w:val="002B3EA6"/>
    <w:rsid w:val="002B3F2D"/>
    <w:rsid w:val="002B4154"/>
    <w:rsid w:val="002B4376"/>
    <w:rsid w:val="002B4A0E"/>
    <w:rsid w:val="002B4A8A"/>
    <w:rsid w:val="002B5BC8"/>
    <w:rsid w:val="002B68F4"/>
    <w:rsid w:val="002B7050"/>
    <w:rsid w:val="002B74B6"/>
    <w:rsid w:val="002B7D6E"/>
    <w:rsid w:val="002C0344"/>
    <w:rsid w:val="002C0B1F"/>
    <w:rsid w:val="002C15D9"/>
    <w:rsid w:val="002C169C"/>
    <w:rsid w:val="002C16D5"/>
    <w:rsid w:val="002C17FB"/>
    <w:rsid w:val="002C1817"/>
    <w:rsid w:val="002C2540"/>
    <w:rsid w:val="002C27BD"/>
    <w:rsid w:val="002C29D2"/>
    <w:rsid w:val="002C485E"/>
    <w:rsid w:val="002C48A2"/>
    <w:rsid w:val="002C4BA6"/>
    <w:rsid w:val="002C4DA8"/>
    <w:rsid w:val="002C5038"/>
    <w:rsid w:val="002C5A7A"/>
    <w:rsid w:val="002C5B0E"/>
    <w:rsid w:val="002C651D"/>
    <w:rsid w:val="002C6BCD"/>
    <w:rsid w:val="002C7F46"/>
    <w:rsid w:val="002D0132"/>
    <w:rsid w:val="002D0C56"/>
    <w:rsid w:val="002D0D38"/>
    <w:rsid w:val="002D0E12"/>
    <w:rsid w:val="002D1721"/>
    <w:rsid w:val="002D1733"/>
    <w:rsid w:val="002D1B38"/>
    <w:rsid w:val="002D1E76"/>
    <w:rsid w:val="002D1E82"/>
    <w:rsid w:val="002D1F08"/>
    <w:rsid w:val="002D28EB"/>
    <w:rsid w:val="002D3443"/>
    <w:rsid w:val="002D3AF9"/>
    <w:rsid w:val="002D4439"/>
    <w:rsid w:val="002D455F"/>
    <w:rsid w:val="002D4671"/>
    <w:rsid w:val="002D4F65"/>
    <w:rsid w:val="002D58D0"/>
    <w:rsid w:val="002D5909"/>
    <w:rsid w:val="002D5EE8"/>
    <w:rsid w:val="002D6098"/>
    <w:rsid w:val="002D7A7F"/>
    <w:rsid w:val="002E0C48"/>
    <w:rsid w:val="002E0C7E"/>
    <w:rsid w:val="002E0CB0"/>
    <w:rsid w:val="002E16B8"/>
    <w:rsid w:val="002E1757"/>
    <w:rsid w:val="002E1A2B"/>
    <w:rsid w:val="002E38DC"/>
    <w:rsid w:val="002E3CB1"/>
    <w:rsid w:val="002E4643"/>
    <w:rsid w:val="002E4913"/>
    <w:rsid w:val="002E59EE"/>
    <w:rsid w:val="002E5F12"/>
    <w:rsid w:val="002E675F"/>
    <w:rsid w:val="002E6B18"/>
    <w:rsid w:val="002E72B9"/>
    <w:rsid w:val="002E72E2"/>
    <w:rsid w:val="002F0597"/>
    <w:rsid w:val="002F078D"/>
    <w:rsid w:val="002F0CD3"/>
    <w:rsid w:val="002F0F13"/>
    <w:rsid w:val="002F13DF"/>
    <w:rsid w:val="002F18A4"/>
    <w:rsid w:val="002F1F56"/>
    <w:rsid w:val="002F2559"/>
    <w:rsid w:val="002F278D"/>
    <w:rsid w:val="002F2ABF"/>
    <w:rsid w:val="002F2B4F"/>
    <w:rsid w:val="002F2CB4"/>
    <w:rsid w:val="002F2F45"/>
    <w:rsid w:val="002F31BA"/>
    <w:rsid w:val="002F3BDA"/>
    <w:rsid w:val="002F428B"/>
    <w:rsid w:val="002F4826"/>
    <w:rsid w:val="002F4D00"/>
    <w:rsid w:val="002F565F"/>
    <w:rsid w:val="002F5772"/>
    <w:rsid w:val="002F58E0"/>
    <w:rsid w:val="002F5BE6"/>
    <w:rsid w:val="002F5C02"/>
    <w:rsid w:val="002F6346"/>
    <w:rsid w:val="002F6B5D"/>
    <w:rsid w:val="002F7B1B"/>
    <w:rsid w:val="002F7E86"/>
    <w:rsid w:val="002F7EF8"/>
    <w:rsid w:val="003004F8"/>
    <w:rsid w:val="00300D4D"/>
    <w:rsid w:val="00300E13"/>
    <w:rsid w:val="00301198"/>
    <w:rsid w:val="0030129E"/>
    <w:rsid w:val="00301C76"/>
    <w:rsid w:val="003020D5"/>
    <w:rsid w:val="0030218D"/>
    <w:rsid w:val="003021EB"/>
    <w:rsid w:val="0030267F"/>
    <w:rsid w:val="00302E2C"/>
    <w:rsid w:val="00302F4C"/>
    <w:rsid w:val="00303196"/>
    <w:rsid w:val="00303361"/>
    <w:rsid w:val="003037D9"/>
    <w:rsid w:val="003039FE"/>
    <w:rsid w:val="00303EFA"/>
    <w:rsid w:val="00303F35"/>
    <w:rsid w:val="00303F87"/>
    <w:rsid w:val="00304604"/>
    <w:rsid w:val="00304D3A"/>
    <w:rsid w:val="00305782"/>
    <w:rsid w:val="00306031"/>
    <w:rsid w:val="003061A8"/>
    <w:rsid w:val="00306595"/>
    <w:rsid w:val="00306926"/>
    <w:rsid w:val="003073BD"/>
    <w:rsid w:val="00310658"/>
    <w:rsid w:val="00310E76"/>
    <w:rsid w:val="00311028"/>
    <w:rsid w:val="003115D5"/>
    <w:rsid w:val="0031205C"/>
    <w:rsid w:val="003122DF"/>
    <w:rsid w:val="00312330"/>
    <w:rsid w:val="00312451"/>
    <w:rsid w:val="0031274D"/>
    <w:rsid w:val="00312FD1"/>
    <w:rsid w:val="003130BB"/>
    <w:rsid w:val="003133EF"/>
    <w:rsid w:val="0031368A"/>
    <w:rsid w:val="0031416D"/>
    <w:rsid w:val="00314818"/>
    <w:rsid w:val="0031624A"/>
    <w:rsid w:val="003166C6"/>
    <w:rsid w:val="00316D5F"/>
    <w:rsid w:val="00317D4A"/>
    <w:rsid w:val="00320448"/>
    <w:rsid w:val="0032064A"/>
    <w:rsid w:val="00320703"/>
    <w:rsid w:val="00320A97"/>
    <w:rsid w:val="00320ED9"/>
    <w:rsid w:val="00320F01"/>
    <w:rsid w:val="00321B69"/>
    <w:rsid w:val="00321D54"/>
    <w:rsid w:val="003225C9"/>
    <w:rsid w:val="00322C43"/>
    <w:rsid w:val="00323513"/>
    <w:rsid w:val="00323905"/>
    <w:rsid w:val="00323EDC"/>
    <w:rsid w:val="003248B5"/>
    <w:rsid w:val="00324CEB"/>
    <w:rsid w:val="003250B3"/>
    <w:rsid w:val="00325801"/>
    <w:rsid w:val="00325E18"/>
    <w:rsid w:val="00325E1A"/>
    <w:rsid w:val="00326141"/>
    <w:rsid w:val="00326287"/>
    <w:rsid w:val="00326679"/>
    <w:rsid w:val="0032675D"/>
    <w:rsid w:val="0032690F"/>
    <w:rsid w:val="00326B09"/>
    <w:rsid w:val="00327274"/>
    <w:rsid w:val="00327B99"/>
    <w:rsid w:val="00330150"/>
    <w:rsid w:val="00330756"/>
    <w:rsid w:val="00330798"/>
    <w:rsid w:val="0033116D"/>
    <w:rsid w:val="00331424"/>
    <w:rsid w:val="00331875"/>
    <w:rsid w:val="00331A53"/>
    <w:rsid w:val="00331BAF"/>
    <w:rsid w:val="00332312"/>
    <w:rsid w:val="00332420"/>
    <w:rsid w:val="0033280E"/>
    <w:rsid w:val="0033288D"/>
    <w:rsid w:val="00333156"/>
    <w:rsid w:val="0033338B"/>
    <w:rsid w:val="00333BEE"/>
    <w:rsid w:val="00334261"/>
    <w:rsid w:val="003344B7"/>
    <w:rsid w:val="0033476E"/>
    <w:rsid w:val="00334839"/>
    <w:rsid w:val="00334986"/>
    <w:rsid w:val="00334D01"/>
    <w:rsid w:val="00334DAF"/>
    <w:rsid w:val="0033505B"/>
    <w:rsid w:val="003359C1"/>
    <w:rsid w:val="00336664"/>
    <w:rsid w:val="00336F64"/>
    <w:rsid w:val="00337416"/>
    <w:rsid w:val="00337C50"/>
    <w:rsid w:val="00337F87"/>
    <w:rsid w:val="0034066F"/>
    <w:rsid w:val="0034069E"/>
    <w:rsid w:val="00340C1A"/>
    <w:rsid w:val="00340D1A"/>
    <w:rsid w:val="00340E7F"/>
    <w:rsid w:val="0034180D"/>
    <w:rsid w:val="00341F11"/>
    <w:rsid w:val="0034200B"/>
    <w:rsid w:val="0034219C"/>
    <w:rsid w:val="00342D52"/>
    <w:rsid w:val="0034356F"/>
    <w:rsid w:val="003442DF"/>
    <w:rsid w:val="0034475F"/>
    <w:rsid w:val="00345772"/>
    <w:rsid w:val="00346132"/>
    <w:rsid w:val="00346947"/>
    <w:rsid w:val="00347F3B"/>
    <w:rsid w:val="00350446"/>
    <w:rsid w:val="0035083E"/>
    <w:rsid w:val="00350ED1"/>
    <w:rsid w:val="00351505"/>
    <w:rsid w:val="00351CF1"/>
    <w:rsid w:val="003526C7"/>
    <w:rsid w:val="0035320F"/>
    <w:rsid w:val="003532FB"/>
    <w:rsid w:val="003535CD"/>
    <w:rsid w:val="00354342"/>
    <w:rsid w:val="00354562"/>
    <w:rsid w:val="00354702"/>
    <w:rsid w:val="0035473D"/>
    <w:rsid w:val="00354E5F"/>
    <w:rsid w:val="00354FB9"/>
    <w:rsid w:val="00355018"/>
    <w:rsid w:val="003555F9"/>
    <w:rsid w:val="0035599F"/>
    <w:rsid w:val="003566BC"/>
    <w:rsid w:val="003568BA"/>
    <w:rsid w:val="00356F1F"/>
    <w:rsid w:val="00357FB3"/>
    <w:rsid w:val="00357FBB"/>
    <w:rsid w:val="003605D6"/>
    <w:rsid w:val="00360613"/>
    <w:rsid w:val="003606DD"/>
    <w:rsid w:val="00361003"/>
    <w:rsid w:val="003614A6"/>
    <w:rsid w:val="0036162D"/>
    <w:rsid w:val="003622B5"/>
    <w:rsid w:val="0036259A"/>
    <w:rsid w:val="0036272C"/>
    <w:rsid w:val="00362940"/>
    <w:rsid w:val="003637FF"/>
    <w:rsid w:val="00364852"/>
    <w:rsid w:val="003658E8"/>
    <w:rsid w:val="00365E2B"/>
    <w:rsid w:val="00365ED8"/>
    <w:rsid w:val="00366971"/>
    <w:rsid w:val="00366E89"/>
    <w:rsid w:val="00367024"/>
    <w:rsid w:val="0036768A"/>
    <w:rsid w:val="00367790"/>
    <w:rsid w:val="00367A52"/>
    <w:rsid w:val="00367E3C"/>
    <w:rsid w:val="003707A3"/>
    <w:rsid w:val="003709A8"/>
    <w:rsid w:val="00370CA2"/>
    <w:rsid w:val="00371206"/>
    <w:rsid w:val="00371994"/>
    <w:rsid w:val="00371BFF"/>
    <w:rsid w:val="0037203C"/>
    <w:rsid w:val="00372590"/>
    <w:rsid w:val="00372705"/>
    <w:rsid w:val="003728A3"/>
    <w:rsid w:val="00372B7B"/>
    <w:rsid w:val="00372DD9"/>
    <w:rsid w:val="00373ADC"/>
    <w:rsid w:val="00373E96"/>
    <w:rsid w:val="00373F38"/>
    <w:rsid w:val="0037401B"/>
    <w:rsid w:val="0037447D"/>
    <w:rsid w:val="003746B3"/>
    <w:rsid w:val="00374CB1"/>
    <w:rsid w:val="00374E36"/>
    <w:rsid w:val="00374E7B"/>
    <w:rsid w:val="0037543E"/>
    <w:rsid w:val="003756ED"/>
    <w:rsid w:val="00375871"/>
    <w:rsid w:val="00376C83"/>
    <w:rsid w:val="00376EDF"/>
    <w:rsid w:val="00377059"/>
    <w:rsid w:val="0037794B"/>
    <w:rsid w:val="00377A2C"/>
    <w:rsid w:val="00377B19"/>
    <w:rsid w:val="00377C79"/>
    <w:rsid w:val="00380124"/>
    <w:rsid w:val="00380B58"/>
    <w:rsid w:val="00380B98"/>
    <w:rsid w:val="0038110B"/>
    <w:rsid w:val="00381128"/>
    <w:rsid w:val="00381AD7"/>
    <w:rsid w:val="003820FE"/>
    <w:rsid w:val="003827BC"/>
    <w:rsid w:val="00382C4C"/>
    <w:rsid w:val="00383323"/>
    <w:rsid w:val="00383BFD"/>
    <w:rsid w:val="00383DEC"/>
    <w:rsid w:val="00384459"/>
    <w:rsid w:val="0038463E"/>
    <w:rsid w:val="003848F7"/>
    <w:rsid w:val="00384F23"/>
    <w:rsid w:val="0038515B"/>
    <w:rsid w:val="003869F1"/>
    <w:rsid w:val="00387103"/>
    <w:rsid w:val="003874E3"/>
    <w:rsid w:val="003876C5"/>
    <w:rsid w:val="00387AFB"/>
    <w:rsid w:val="00387E12"/>
    <w:rsid w:val="003903B3"/>
    <w:rsid w:val="00390808"/>
    <w:rsid w:val="00390913"/>
    <w:rsid w:val="00391584"/>
    <w:rsid w:val="0039167A"/>
    <w:rsid w:val="00392927"/>
    <w:rsid w:val="003936FC"/>
    <w:rsid w:val="00393CA4"/>
    <w:rsid w:val="00394AA7"/>
    <w:rsid w:val="00394D1A"/>
    <w:rsid w:val="0039573D"/>
    <w:rsid w:val="003959CC"/>
    <w:rsid w:val="00395C6C"/>
    <w:rsid w:val="00396140"/>
    <w:rsid w:val="0039663C"/>
    <w:rsid w:val="0039760C"/>
    <w:rsid w:val="003A00DC"/>
    <w:rsid w:val="003A016B"/>
    <w:rsid w:val="003A01D8"/>
    <w:rsid w:val="003A038E"/>
    <w:rsid w:val="003A0BC4"/>
    <w:rsid w:val="003A0EFB"/>
    <w:rsid w:val="003A19E3"/>
    <w:rsid w:val="003A1A41"/>
    <w:rsid w:val="003A1B39"/>
    <w:rsid w:val="003A1DE0"/>
    <w:rsid w:val="003A2671"/>
    <w:rsid w:val="003A2807"/>
    <w:rsid w:val="003A289C"/>
    <w:rsid w:val="003A2D79"/>
    <w:rsid w:val="003A2EC0"/>
    <w:rsid w:val="003A3957"/>
    <w:rsid w:val="003A3C1E"/>
    <w:rsid w:val="003A4146"/>
    <w:rsid w:val="003A50ED"/>
    <w:rsid w:val="003A6956"/>
    <w:rsid w:val="003A6979"/>
    <w:rsid w:val="003A6B4E"/>
    <w:rsid w:val="003A6C9D"/>
    <w:rsid w:val="003A710C"/>
    <w:rsid w:val="003A77F1"/>
    <w:rsid w:val="003A797C"/>
    <w:rsid w:val="003A7F9F"/>
    <w:rsid w:val="003B04C4"/>
    <w:rsid w:val="003B0A78"/>
    <w:rsid w:val="003B0E00"/>
    <w:rsid w:val="003B171E"/>
    <w:rsid w:val="003B1A95"/>
    <w:rsid w:val="003B1E52"/>
    <w:rsid w:val="003B25A3"/>
    <w:rsid w:val="003B3800"/>
    <w:rsid w:val="003B3A1C"/>
    <w:rsid w:val="003B3C99"/>
    <w:rsid w:val="003B3D5A"/>
    <w:rsid w:val="003B3EEE"/>
    <w:rsid w:val="003B4489"/>
    <w:rsid w:val="003B478F"/>
    <w:rsid w:val="003B4A24"/>
    <w:rsid w:val="003B542D"/>
    <w:rsid w:val="003B5462"/>
    <w:rsid w:val="003B57CA"/>
    <w:rsid w:val="003B67DB"/>
    <w:rsid w:val="003B68E3"/>
    <w:rsid w:val="003B6EF9"/>
    <w:rsid w:val="003B714C"/>
    <w:rsid w:val="003B728B"/>
    <w:rsid w:val="003B7F3C"/>
    <w:rsid w:val="003C01FB"/>
    <w:rsid w:val="003C07FC"/>
    <w:rsid w:val="003C0C85"/>
    <w:rsid w:val="003C0F22"/>
    <w:rsid w:val="003C1209"/>
    <w:rsid w:val="003C1396"/>
    <w:rsid w:val="003C17AA"/>
    <w:rsid w:val="003C18B1"/>
    <w:rsid w:val="003C1994"/>
    <w:rsid w:val="003C1C03"/>
    <w:rsid w:val="003C1E77"/>
    <w:rsid w:val="003C1EB4"/>
    <w:rsid w:val="003C23E5"/>
    <w:rsid w:val="003C251E"/>
    <w:rsid w:val="003C2924"/>
    <w:rsid w:val="003C2DDB"/>
    <w:rsid w:val="003C30BB"/>
    <w:rsid w:val="003C3337"/>
    <w:rsid w:val="003C3807"/>
    <w:rsid w:val="003C4640"/>
    <w:rsid w:val="003C49D2"/>
    <w:rsid w:val="003C65D6"/>
    <w:rsid w:val="003C6642"/>
    <w:rsid w:val="003C68D8"/>
    <w:rsid w:val="003C69D1"/>
    <w:rsid w:val="003C7C9C"/>
    <w:rsid w:val="003C7D72"/>
    <w:rsid w:val="003D0076"/>
    <w:rsid w:val="003D014E"/>
    <w:rsid w:val="003D02B2"/>
    <w:rsid w:val="003D03F4"/>
    <w:rsid w:val="003D0A15"/>
    <w:rsid w:val="003D1819"/>
    <w:rsid w:val="003D192C"/>
    <w:rsid w:val="003D219F"/>
    <w:rsid w:val="003D24F2"/>
    <w:rsid w:val="003D264C"/>
    <w:rsid w:val="003D2CCC"/>
    <w:rsid w:val="003D321B"/>
    <w:rsid w:val="003D3356"/>
    <w:rsid w:val="003D3408"/>
    <w:rsid w:val="003D44F7"/>
    <w:rsid w:val="003D45ED"/>
    <w:rsid w:val="003D5A43"/>
    <w:rsid w:val="003D639A"/>
    <w:rsid w:val="003D6603"/>
    <w:rsid w:val="003D6D71"/>
    <w:rsid w:val="003D6E1B"/>
    <w:rsid w:val="003D7497"/>
    <w:rsid w:val="003D763F"/>
    <w:rsid w:val="003D78FF"/>
    <w:rsid w:val="003D7A2E"/>
    <w:rsid w:val="003E013C"/>
    <w:rsid w:val="003E08A5"/>
    <w:rsid w:val="003E14F0"/>
    <w:rsid w:val="003E1527"/>
    <w:rsid w:val="003E3049"/>
    <w:rsid w:val="003E38E8"/>
    <w:rsid w:val="003E4144"/>
    <w:rsid w:val="003E41DF"/>
    <w:rsid w:val="003E5BCA"/>
    <w:rsid w:val="003E6057"/>
    <w:rsid w:val="003E6376"/>
    <w:rsid w:val="003E6A7E"/>
    <w:rsid w:val="003E6B33"/>
    <w:rsid w:val="003E74D7"/>
    <w:rsid w:val="003E7FCA"/>
    <w:rsid w:val="003F056D"/>
    <w:rsid w:val="003F0781"/>
    <w:rsid w:val="003F0AAF"/>
    <w:rsid w:val="003F0E5E"/>
    <w:rsid w:val="003F199F"/>
    <w:rsid w:val="003F1B51"/>
    <w:rsid w:val="003F3347"/>
    <w:rsid w:val="003F36C4"/>
    <w:rsid w:val="003F36DA"/>
    <w:rsid w:val="003F5067"/>
    <w:rsid w:val="003F5A52"/>
    <w:rsid w:val="003F5E3F"/>
    <w:rsid w:val="003F62B4"/>
    <w:rsid w:val="003F63ED"/>
    <w:rsid w:val="003F6F14"/>
    <w:rsid w:val="003F7B52"/>
    <w:rsid w:val="003F7D10"/>
    <w:rsid w:val="00400406"/>
    <w:rsid w:val="0040072D"/>
    <w:rsid w:val="00400AE3"/>
    <w:rsid w:val="00400BC4"/>
    <w:rsid w:val="00400BEC"/>
    <w:rsid w:val="004019F7"/>
    <w:rsid w:val="004027AA"/>
    <w:rsid w:val="00403409"/>
    <w:rsid w:val="00403CA3"/>
    <w:rsid w:val="00403F1D"/>
    <w:rsid w:val="004040E7"/>
    <w:rsid w:val="00404A50"/>
    <w:rsid w:val="00404D45"/>
    <w:rsid w:val="00404F8F"/>
    <w:rsid w:val="0040513D"/>
    <w:rsid w:val="00405539"/>
    <w:rsid w:val="00406CE3"/>
    <w:rsid w:val="00406EE5"/>
    <w:rsid w:val="00406EFD"/>
    <w:rsid w:val="00407184"/>
    <w:rsid w:val="0040780F"/>
    <w:rsid w:val="00407923"/>
    <w:rsid w:val="00407A56"/>
    <w:rsid w:val="00407D80"/>
    <w:rsid w:val="00407FD2"/>
    <w:rsid w:val="00410219"/>
    <w:rsid w:val="0041034D"/>
    <w:rsid w:val="004104D2"/>
    <w:rsid w:val="004110D6"/>
    <w:rsid w:val="004116C0"/>
    <w:rsid w:val="00412014"/>
    <w:rsid w:val="00412A02"/>
    <w:rsid w:val="00413041"/>
    <w:rsid w:val="00413AB7"/>
    <w:rsid w:val="00413BC7"/>
    <w:rsid w:val="004142AC"/>
    <w:rsid w:val="00415101"/>
    <w:rsid w:val="0041531C"/>
    <w:rsid w:val="00415336"/>
    <w:rsid w:val="00415F62"/>
    <w:rsid w:val="00416B4B"/>
    <w:rsid w:val="00416F89"/>
    <w:rsid w:val="0041733F"/>
    <w:rsid w:val="004204EA"/>
    <w:rsid w:val="0042092C"/>
    <w:rsid w:val="00422135"/>
    <w:rsid w:val="004221FB"/>
    <w:rsid w:val="0042244C"/>
    <w:rsid w:val="00422BF0"/>
    <w:rsid w:val="00422DBD"/>
    <w:rsid w:val="00422F63"/>
    <w:rsid w:val="004231AE"/>
    <w:rsid w:val="00423506"/>
    <w:rsid w:val="00423575"/>
    <w:rsid w:val="004237D9"/>
    <w:rsid w:val="00424055"/>
    <w:rsid w:val="00424AE1"/>
    <w:rsid w:val="004250D5"/>
    <w:rsid w:val="0042513F"/>
    <w:rsid w:val="004252AF"/>
    <w:rsid w:val="00425D12"/>
    <w:rsid w:val="004269C4"/>
    <w:rsid w:val="00426FE8"/>
    <w:rsid w:val="004272F1"/>
    <w:rsid w:val="004276CE"/>
    <w:rsid w:val="004305AF"/>
    <w:rsid w:val="00430705"/>
    <w:rsid w:val="0043101C"/>
    <w:rsid w:val="00431675"/>
    <w:rsid w:val="0043175C"/>
    <w:rsid w:val="004319EC"/>
    <w:rsid w:val="00432235"/>
    <w:rsid w:val="00432362"/>
    <w:rsid w:val="004329B3"/>
    <w:rsid w:val="004335DB"/>
    <w:rsid w:val="0043360B"/>
    <w:rsid w:val="00433F14"/>
    <w:rsid w:val="0043404F"/>
    <w:rsid w:val="004345D5"/>
    <w:rsid w:val="00434917"/>
    <w:rsid w:val="00434E96"/>
    <w:rsid w:val="00435829"/>
    <w:rsid w:val="00435975"/>
    <w:rsid w:val="00436310"/>
    <w:rsid w:val="00436513"/>
    <w:rsid w:val="0043685C"/>
    <w:rsid w:val="00436D10"/>
    <w:rsid w:val="00436DA6"/>
    <w:rsid w:val="00437653"/>
    <w:rsid w:val="0043774F"/>
    <w:rsid w:val="00440E86"/>
    <w:rsid w:val="00441715"/>
    <w:rsid w:val="00441F86"/>
    <w:rsid w:val="00442C7E"/>
    <w:rsid w:val="00443007"/>
    <w:rsid w:val="00443033"/>
    <w:rsid w:val="00443579"/>
    <w:rsid w:val="00443D2D"/>
    <w:rsid w:val="00443D80"/>
    <w:rsid w:val="004449BE"/>
    <w:rsid w:val="00444B82"/>
    <w:rsid w:val="00445A35"/>
    <w:rsid w:val="00445E28"/>
    <w:rsid w:val="00446099"/>
    <w:rsid w:val="0044659A"/>
    <w:rsid w:val="004466F3"/>
    <w:rsid w:val="0044678C"/>
    <w:rsid w:val="00446E5D"/>
    <w:rsid w:val="00446F0B"/>
    <w:rsid w:val="004471E0"/>
    <w:rsid w:val="0044763E"/>
    <w:rsid w:val="00447864"/>
    <w:rsid w:val="00447E02"/>
    <w:rsid w:val="00450446"/>
    <w:rsid w:val="004505E6"/>
    <w:rsid w:val="004510DA"/>
    <w:rsid w:val="004511ED"/>
    <w:rsid w:val="00451421"/>
    <w:rsid w:val="00451B6F"/>
    <w:rsid w:val="00452BA2"/>
    <w:rsid w:val="0045341D"/>
    <w:rsid w:val="00453520"/>
    <w:rsid w:val="004536B2"/>
    <w:rsid w:val="0045375A"/>
    <w:rsid w:val="004539CD"/>
    <w:rsid w:val="00453EA1"/>
    <w:rsid w:val="004541E0"/>
    <w:rsid w:val="004548E2"/>
    <w:rsid w:val="0045502A"/>
    <w:rsid w:val="00455649"/>
    <w:rsid w:val="0045581B"/>
    <w:rsid w:val="0045596B"/>
    <w:rsid w:val="004559F4"/>
    <w:rsid w:val="00455D81"/>
    <w:rsid w:val="00455E0B"/>
    <w:rsid w:val="00456141"/>
    <w:rsid w:val="00456205"/>
    <w:rsid w:val="00457121"/>
    <w:rsid w:val="0045755F"/>
    <w:rsid w:val="00457751"/>
    <w:rsid w:val="00461083"/>
    <w:rsid w:val="004615D5"/>
    <w:rsid w:val="00461934"/>
    <w:rsid w:val="004620A2"/>
    <w:rsid w:val="00463346"/>
    <w:rsid w:val="00463384"/>
    <w:rsid w:val="004634E7"/>
    <w:rsid w:val="00463872"/>
    <w:rsid w:val="00463A9D"/>
    <w:rsid w:val="00463C26"/>
    <w:rsid w:val="00463FF9"/>
    <w:rsid w:val="0046458C"/>
    <w:rsid w:val="004648FF"/>
    <w:rsid w:val="0046512D"/>
    <w:rsid w:val="004666EC"/>
    <w:rsid w:val="00466792"/>
    <w:rsid w:val="004667A9"/>
    <w:rsid w:val="00466ABA"/>
    <w:rsid w:val="00466C75"/>
    <w:rsid w:val="004672F5"/>
    <w:rsid w:val="00467BB8"/>
    <w:rsid w:val="00467BD1"/>
    <w:rsid w:val="00470572"/>
    <w:rsid w:val="0047191A"/>
    <w:rsid w:val="00471A89"/>
    <w:rsid w:val="00471AF6"/>
    <w:rsid w:val="00471D98"/>
    <w:rsid w:val="00471FE2"/>
    <w:rsid w:val="00472041"/>
    <w:rsid w:val="004727F6"/>
    <w:rsid w:val="00472E56"/>
    <w:rsid w:val="00473303"/>
    <w:rsid w:val="00473B52"/>
    <w:rsid w:val="00473F01"/>
    <w:rsid w:val="00474064"/>
    <w:rsid w:val="004740D0"/>
    <w:rsid w:val="004746B9"/>
    <w:rsid w:val="00474AA9"/>
    <w:rsid w:val="0047504F"/>
    <w:rsid w:val="00475AE9"/>
    <w:rsid w:val="00475BC8"/>
    <w:rsid w:val="00475CA7"/>
    <w:rsid w:val="00476766"/>
    <w:rsid w:val="00477C2F"/>
    <w:rsid w:val="00480279"/>
    <w:rsid w:val="004805ED"/>
    <w:rsid w:val="00480682"/>
    <w:rsid w:val="00481245"/>
    <w:rsid w:val="00481434"/>
    <w:rsid w:val="00481D17"/>
    <w:rsid w:val="00481D41"/>
    <w:rsid w:val="00482BF4"/>
    <w:rsid w:val="00482F86"/>
    <w:rsid w:val="00484188"/>
    <w:rsid w:val="00484273"/>
    <w:rsid w:val="0048528A"/>
    <w:rsid w:val="00485CC0"/>
    <w:rsid w:val="004860E3"/>
    <w:rsid w:val="004862E4"/>
    <w:rsid w:val="004876A9"/>
    <w:rsid w:val="00490AFF"/>
    <w:rsid w:val="00490E22"/>
    <w:rsid w:val="00491DCD"/>
    <w:rsid w:val="00492368"/>
    <w:rsid w:val="004926E3"/>
    <w:rsid w:val="0049312C"/>
    <w:rsid w:val="00493B91"/>
    <w:rsid w:val="00493F24"/>
    <w:rsid w:val="004942FA"/>
    <w:rsid w:val="00494358"/>
    <w:rsid w:val="004958DD"/>
    <w:rsid w:val="00496ACF"/>
    <w:rsid w:val="00496C77"/>
    <w:rsid w:val="00497BCE"/>
    <w:rsid w:val="00497C4D"/>
    <w:rsid w:val="00497C7D"/>
    <w:rsid w:val="004A0675"/>
    <w:rsid w:val="004A11A4"/>
    <w:rsid w:val="004A124B"/>
    <w:rsid w:val="004A2203"/>
    <w:rsid w:val="004A220F"/>
    <w:rsid w:val="004A281A"/>
    <w:rsid w:val="004A2A46"/>
    <w:rsid w:val="004A2CC6"/>
    <w:rsid w:val="004A2DA2"/>
    <w:rsid w:val="004A358A"/>
    <w:rsid w:val="004A3DC6"/>
    <w:rsid w:val="004A4161"/>
    <w:rsid w:val="004A41C8"/>
    <w:rsid w:val="004A474B"/>
    <w:rsid w:val="004A4C16"/>
    <w:rsid w:val="004A4E37"/>
    <w:rsid w:val="004A50F5"/>
    <w:rsid w:val="004A527D"/>
    <w:rsid w:val="004A5727"/>
    <w:rsid w:val="004A5B94"/>
    <w:rsid w:val="004A5D33"/>
    <w:rsid w:val="004A5EA3"/>
    <w:rsid w:val="004A6021"/>
    <w:rsid w:val="004A631B"/>
    <w:rsid w:val="004A634F"/>
    <w:rsid w:val="004A6A5D"/>
    <w:rsid w:val="004A6D70"/>
    <w:rsid w:val="004A6EF2"/>
    <w:rsid w:val="004A7687"/>
    <w:rsid w:val="004A77AF"/>
    <w:rsid w:val="004A77E4"/>
    <w:rsid w:val="004A7EB7"/>
    <w:rsid w:val="004B0684"/>
    <w:rsid w:val="004B0937"/>
    <w:rsid w:val="004B0DD8"/>
    <w:rsid w:val="004B185E"/>
    <w:rsid w:val="004B1FC9"/>
    <w:rsid w:val="004B208C"/>
    <w:rsid w:val="004B2287"/>
    <w:rsid w:val="004B24FD"/>
    <w:rsid w:val="004B2653"/>
    <w:rsid w:val="004B2A7D"/>
    <w:rsid w:val="004B2B07"/>
    <w:rsid w:val="004B3DD4"/>
    <w:rsid w:val="004B423D"/>
    <w:rsid w:val="004B4AC8"/>
    <w:rsid w:val="004B623C"/>
    <w:rsid w:val="004B6443"/>
    <w:rsid w:val="004B6625"/>
    <w:rsid w:val="004B6683"/>
    <w:rsid w:val="004B690A"/>
    <w:rsid w:val="004B7803"/>
    <w:rsid w:val="004B7B61"/>
    <w:rsid w:val="004B7E9B"/>
    <w:rsid w:val="004C0274"/>
    <w:rsid w:val="004C0D75"/>
    <w:rsid w:val="004C1240"/>
    <w:rsid w:val="004C1CCF"/>
    <w:rsid w:val="004C1DF4"/>
    <w:rsid w:val="004C1FE7"/>
    <w:rsid w:val="004C22C9"/>
    <w:rsid w:val="004C2DD9"/>
    <w:rsid w:val="004C3D32"/>
    <w:rsid w:val="004C4001"/>
    <w:rsid w:val="004C4360"/>
    <w:rsid w:val="004C4608"/>
    <w:rsid w:val="004C4D0F"/>
    <w:rsid w:val="004C4E94"/>
    <w:rsid w:val="004C5EDE"/>
    <w:rsid w:val="004C5F19"/>
    <w:rsid w:val="004C6E88"/>
    <w:rsid w:val="004C6FE0"/>
    <w:rsid w:val="004C70CD"/>
    <w:rsid w:val="004C78BE"/>
    <w:rsid w:val="004C78D7"/>
    <w:rsid w:val="004C791D"/>
    <w:rsid w:val="004D00E4"/>
    <w:rsid w:val="004D0A8A"/>
    <w:rsid w:val="004D2E97"/>
    <w:rsid w:val="004D3E82"/>
    <w:rsid w:val="004D41EB"/>
    <w:rsid w:val="004D44F0"/>
    <w:rsid w:val="004D4931"/>
    <w:rsid w:val="004D4A9E"/>
    <w:rsid w:val="004D4EFD"/>
    <w:rsid w:val="004D4F32"/>
    <w:rsid w:val="004D5654"/>
    <w:rsid w:val="004D60C3"/>
    <w:rsid w:val="004D64D4"/>
    <w:rsid w:val="004D6B28"/>
    <w:rsid w:val="004E04C0"/>
    <w:rsid w:val="004E07EF"/>
    <w:rsid w:val="004E1327"/>
    <w:rsid w:val="004E1A9D"/>
    <w:rsid w:val="004E1CF8"/>
    <w:rsid w:val="004E1F1E"/>
    <w:rsid w:val="004E2190"/>
    <w:rsid w:val="004E27F1"/>
    <w:rsid w:val="004E2ED4"/>
    <w:rsid w:val="004E3620"/>
    <w:rsid w:val="004E3D12"/>
    <w:rsid w:val="004E4253"/>
    <w:rsid w:val="004E4455"/>
    <w:rsid w:val="004E4745"/>
    <w:rsid w:val="004E4EF6"/>
    <w:rsid w:val="004E4F71"/>
    <w:rsid w:val="004E50BD"/>
    <w:rsid w:val="004E52E6"/>
    <w:rsid w:val="004E54BF"/>
    <w:rsid w:val="004E5A12"/>
    <w:rsid w:val="004E62FB"/>
    <w:rsid w:val="004E6F55"/>
    <w:rsid w:val="004E7B60"/>
    <w:rsid w:val="004F0300"/>
    <w:rsid w:val="004F07E0"/>
    <w:rsid w:val="004F0D8F"/>
    <w:rsid w:val="004F1267"/>
    <w:rsid w:val="004F13B6"/>
    <w:rsid w:val="004F1B19"/>
    <w:rsid w:val="004F2981"/>
    <w:rsid w:val="004F29B2"/>
    <w:rsid w:val="004F2B3B"/>
    <w:rsid w:val="004F36BD"/>
    <w:rsid w:val="004F3863"/>
    <w:rsid w:val="004F39A9"/>
    <w:rsid w:val="004F3C7F"/>
    <w:rsid w:val="004F5657"/>
    <w:rsid w:val="004F5929"/>
    <w:rsid w:val="004F592E"/>
    <w:rsid w:val="004F59A7"/>
    <w:rsid w:val="004F6182"/>
    <w:rsid w:val="004F6A56"/>
    <w:rsid w:val="004F6C1E"/>
    <w:rsid w:val="004F6E18"/>
    <w:rsid w:val="005003B6"/>
    <w:rsid w:val="0050048C"/>
    <w:rsid w:val="00500606"/>
    <w:rsid w:val="005009F2"/>
    <w:rsid w:val="0050108B"/>
    <w:rsid w:val="00501389"/>
    <w:rsid w:val="00501733"/>
    <w:rsid w:val="005020DB"/>
    <w:rsid w:val="00502995"/>
    <w:rsid w:val="005031EE"/>
    <w:rsid w:val="00503718"/>
    <w:rsid w:val="005037EF"/>
    <w:rsid w:val="00503EF3"/>
    <w:rsid w:val="005046FE"/>
    <w:rsid w:val="0050488C"/>
    <w:rsid w:val="00505847"/>
    <w:rsid w:val="0050599C"/>
    <w:rsid w:val="0050612C"/>
    <w:rsid w:val="00506F60"/>
    <w:rsid w:val="005071BC"/>
    <w:rsid w:val="0050729C"/>
    <w:rsid w:val="0050771F"/>
    <w:rsid w:val="00507916"/>
    <w:rsid w:val="00507A5D"/>
    <w:rsid w:val="00507F88"/>
    <w:rsid w:val="00510517"/>
    <w:rsid w:val="0051055F"/>
    <w:rsid w:val="0051096A"/>
    <w:rsid w:val="00511CD7"/>
    <w:rsid w:val="00511E66"/>
    <w:rsid w:val="00512C2D"/>
    <w:rsid w:val="005133D1"/>
    <w:rsid w:val="005138A0"/>
    <w:rsid w:val="0051401E"/>
    <w:rsid w:val="00514E33"/>
    <w:rsid w:val="0051504B"/>
    <w:rsid w:val="00515341"/>
    <w:rsid w:val="005156FE"/>
    <w:rsid w:val="00515E01"/>
    <w:rsid w:val="00517136"/>
    <w:rsid w:val="0051720A"/>
    <w:rsid w:val="00517689"/>
    <w:rsid w:val="005179C3"/>
    <w:rsid w:val="00517C6F"/>
    <w:rsid w:val="00517CB1"/>
    <w:rsid w:val="00517CB7"/>
    <w:rsid w:val="0052057A"/>
    <w:rsid w:val="005206F2"/>
    <w:rsid w:val="005208D4"/>
    <w:rsid w:val="00520DAF"/>
    <w:rsid w:val="0052119A"/>
    <w:rsid w:val="0052128D"/>
    <w:rsid w:val="00521853"/>
    <w:rsid w:val="00522214"/>
    <w:rsid w:val="0052237A"/>
    <w:rsid w:val="005223CB"/>
    <w:rsid w:val="00522789"/>
    <w:rsid w:val="0052297E"/>
    <w:rsid w:val="005231D0"/>
    <w:rsid w:val="005231FF"/>
    <w:rsid w:val="0052371C"/>
    <w:rsid w:val="00523AA7"/>
    <w:rsid w:val="00523AF0"/>
    <w:rsid w:val="00523CB0"/>
    <w:rsid w:val="00523EAF"/>
    <w:rsid w:val="00524323"/>
    <w:rsid w:val="005244D5"/>
    <w:rsid w:val="00524FB6"/>
    <w:rsid w:val="0052500F"/>
    <w:rsid w:val="0052556C"/>
    <w:rsid w:val="00525B1B"/>
    <w:rsid w:val="00525DCB"/>
    <w:rsid w:val="00526540"/>
    <w:rsid w:val="00526792"/>
    <w:rsid w:val="00526F32"/>
    <w:rsid w:val="00527629"/>
    <w:rsid w:val="00527A51"/>
    <w:rsid w:val="00527F87"/>
    <w:rsid w:val="0053024F"/>
    <w:rsid w:val="00530257"/>
    <w:rsid w:val="00530744"/>
    <w:rsid w:val="00530783"/>
    <w:rsid w:val="005309D0"/>
    <w:rsid w:val="0053130B"/>
    <w:rsid w:val="005313C8"/>
    <w:rsid w:val="005313E6"/>
    <w:rsid w:val="0053142B"/>
    <w:rsid w:val="00531A40"/>
    <w:rsid w:val="00531BE1"/>
    <w:rsid w:val="00531E42"/>
    <w:rsid w:val="00532326"/>
    <w:rsid w:val="00532581"/>
    <w:rsid w:val="0053274C"/>
    <w:rsid w:val="00532813"/>
    <w:rsid w:val="00532847"/>
    <w:rsid w:val="00532D1B"/>
    <w:rsid w:val="00533234"/>
    <w:rsid w:val="00533852"/>
    <w:rsid w:val="00533C55"/>
    <w:rsid w:val="005341F2"/>
    <w:rsid w:val="00535758"/>
    <w:rsid w:val="00535A37"/>
    <w:rsid w:val="005362A6"/>
    <w:rsid w:val="0053676D"/>
    <w:rsid w:val="00536BC6"/>
    <w:rsid w:val="00536EFB"/>
    <w:rsid w:val="00536F9A"/>
    <w:rsid w:val="005370E1"/>
    <w:rsid w:val="00537869"/>
    <w:rsid w:val="00537B30"/>
    <w:rsid w:val="00537CCA"/>
    <w:rsid w:val="00537EEF"/>
    <w:rsid w:val="0054026E"/>
    <w:rsid w:val="00540375"/>
    <w:rsid w:val="005405C7"/>
    <w:rsid w:val="00540F1F"/>
    <w:rsid w:val="005410FC"/>
    <w:rsid w:val="00541B4E"/>
    <w:rsid w:val="00541EC4"/>
    <w:rsid w:val="0054225C"/>
    <w:rsid w:val="00542A00"/>
    <w:rsid w:val="00542EA2"/>
    <w:rsid w:val="0054319B"/>
    <w:rsid w:val="005431B2"/>
    <w:rsid w:val="005435E8"/>
    <w:rsid w:val="00543BEC"/>
    <w:rsid w:val="00543C52"/>
    <w:rsid w:val="00543C8D"/>
    <w:rsid w:val="00543D04"/>
    <w:rsid w:val="00543EA8"/>
    <w:rsid w:val="0054481F"/>
    <w:rsid w:val="00544D5C"/>
    <w:rsid w:val="00545338"/>
    <w:rsid w:val="00545639"/>
    <w:rsid w:val="005457CB"/>
    <w:rsid w:val="00545E7D"/>
    <w:rsid w:val="00546139"/>
    <w:rsid w:val="0054699A"/>
    <w:rsid w:val="00546A45"/>
    <w:rsid w:val="005473F1"/>
    <w:rsid w:val="005475A6"/>
    <w:rsid w:val="00547691"/>
    <w:rsid w:val="00547753"/>
    <w:rsid w:val="00547856"/>
    <w:rsid w:val="00547EEF"/>
    <w:rsid w:val="00550E25"/>
    <w:rsid w:val="00551951"/>
    <w:rsid w:val="0055273F"/>
    <w:rsid w:val="00552A4F"/>
    <w:rsid w:val="00553337"/>
    <w:rsid w:val="005534AC"/>
    <w:rsid w:val="0055372A"/>
    <w:rsid w:val="00553DF8"/>
    <w:rsid w:val="00553E2E"/>
    <w:rsid w:val="00553F28"/>
    <w:rsid w:val="00554195"/>
    <w:rsid w:val="00554520"/>
    <w:rsid w:val="0055458B"/>
    <w:rsid w:val="00556704"/>
    <w:rsid w:val="005568A8"/>
    <w:rsid w:val="0056021F"/>
    <w:rsid w:val="00560354"/>
    <w:rsid w:val="005605EB"/>
    <w:rsid w:val="005609E0"/>
    <w:rsid w:val="00560BD0"/>
    <w:rsid w:val="00561216"/>
    <w:rsid w:val="005613F8"/>
    <w:rsid w:val="00561409"/>
    <w:rsid w:val="00561500"/>
    <w:rsid w:val="00561706"/>
    <w:rsid w:val="005618DD"/>
    <w:rsid w:val="00561920"/>
    <w:rsid w:val="00561965"/>
    <w:rsid w:val="005622F8"/>
    <w:rsid w:val="005622FB"/>
    <w:rsid w:val="005623D6"/>
    <w:rsid w:val="00562675"/>
    <w:rsid w:val="00562696"/>
    <w:rsid w:val="0056360A"/>
    <w:rsid w:val="00564198"/>
    <w:rsid w:val="00564464"/>
    <w:rsid w:val="00564642"/>
    <w:rsid w:val="00564A4B"/>
    <w:rsid w:val="00565275"/>
    <w:rsid w:val="00565539"/>
    <w:rsid w:val="00565A83"/>
    <w:rsid w:val="00566469"/>
    <w:rsid w:val="00566B39"/>
    <w:rsid w:val="00567E53"/>
    <w:rsid w:val="00570BDB"/>
    <w:rsid w:val="00570E26"/>
    <w:rsid w:val="00570ED7"/>
    <w:rsid w:val="00571B3B"/>
    <w:rsid w:val="00572F04"/>
    <w:rsid w:val="00573304"/>
    <w:rsid w:val="00573559"/>
    <w:rsid w:val="005736CF"/>
    <w:rsid w:val="00573EEC"/>
    <w:rsid w:val="005740FF"/>
    <w:rsid w:val="005749A5"/>
    <w:rsid w:val="005755DA"/>
    <w:rsid w:val="0057575A"/>
    <w:rsid w:val="00575B7A"/>
    <w:rsid w:val="00576106"/>
    <w:rsid w:val="005766C2"/>
    <w:rsid w:val="00576D88"/>
    <w:rsid w:val="00576DF1"/>
    <w:rsid w:val="00576FBA"/>
    <w:rsid w:val="00577BD4"/>
    <w:rsid w:val="00577C80"/>
    <w:rsid w:val="00577EB5"/>
    <w:rsid w:val="005808D5"/>
    <w:rsid w:val="00580DAB"/>
    <w:rsid w:val="00580F06"/>
    <w:rsid w:val="0058110D"/>
    <w:rsid w:val="0058127B"/>
    <w:rsid w:val="005814C1"/>
    <w:rsid w:val="00581A60"/>
    <w:rsid w:val="005824F3"/>
    <w:rsid w:val="00582675"/>
    <w:rsid w:val="00584096"/>
    <w:rsid w:val="00584957"/>
    <w:rsid w:val="00584E3E"/>
    <w:rsid w:val="0058567F"/>
    <w:rsid w:val="00585745"/>
    <w:rsid w:val="00586063"/>
    <w:rsid w:val="00586166"/>
    <w:rsid w:val="005872C9"/>
    <w:rsid w:val="005876C7"/>
    <w:rsid w:val="00587848"/>
    <w:rsid w:val="005907B6"/>
    <w:rsid w:val="00590D68"/>
    <w:rsid w:val="00590E28"/>
    <w:rsid w:val="00591287"/>
    <w:rsid w:val="005912D6"/>
    <w:rsid w:val="00591543"/>
    <w:rsid w:val="00591743"/>
    <w:rsid w:val="00591B45"/>
    <w:rsid w:val="00591FA6"/>
    <w:rsid w:val="00592555"/>
    <w:rsid w:val="0059283F"/>
    <w:rsid w:val="005929BD"/>
    <w:rsid w:val="00594024"/>
    <w:rsid w:val="005948B5"/>
    <w:rsid w:val="00595488"/>
    <w:rsid w:val="005961EC"/>
    <w:rsid w:val="005963E4"/>
    <w:rsid w:val="0059649F"/>
    <w:rsid w:val="0059710C"/>
    <w:rsid w:val="0059761C"/>
    <w:rsid w:val="00597E6D"/>
    <w:rsid w:val="00597FC8"/>
    <w:rsid w:val="005A0551"/>
    <w:rsid w:val="005A063E"/>
    <w:rsid w:val="005A07CE"/>
    <w:rsid w:val="005A1032"/>
    <w:rsid w:val="005A19B2"/>
    <w:rsid w:val="005A1EAD"/>
    <w:rsid w:val="005A1EDC"/>
    <w:rsid w:val="005A344F"/>
    <w:rsid w:val="005A38B2"/>
    <w:rsid w:val="005A3E78"/>
    <w:rsid w:val="005A50C7"/>
    <w:rsid w:val="005A5948"/>
    <w:rsid w:val="005A68C6"/>
    <w:rsid w:val="005A6A88"/>
    <w:rsid w:val="005A6BE6"/>
    <w:rsid w:val="005A704E"/>
    <w:rsid w:val="005A7443"/>
    <w:rsid w:val="005A7786"/>
    <w:rsid w:val="005A79F8"/>
    <w:rsid w:val="005A7A0C"/>
    <w:rsid w:val="005A7BD3"/>
    <w:rsid w:val="005B0B20"/>
    <w:rsid w:val="005B1F47"/>
    <w:rsid w:val="005B24F4"/>
    <w:rsid w:val="005B279A"/>
    <w:rsid w:val="005B29F6"/>
    <w:rsid w:val="005B2BB1"/>
    <w:rsid w:val="005B2C6A"/>
    <w:rsid w:val="005B3172"/>
    <w:rsid w:val="005B31FC"/>
    <w:rsid w:val="005B4FA4"/>
    <w:rsid w:val="005B537B"/>
    <w:rsid w:val="005B580C"/>
    <w:rsid w:val="005B58BB"/>
    <w:rsid w:val="005B5A68"/>
    <w:rsid w:val="005B65B5"/>
    <w:rsid w:val="005B6EE5"/>
    <w:rsid w:val="005B6FAE"/>
    <w:rsid w:val="005B7587"/>
    <w:rsid w:val="005B7ADC"/>
    <w:rsid w:val="005B7AFD"/>
    <w:rsid w:val="005B7F59"/>
    <w:rsid w:val="005C02A1"/>
    <w:rsid w:val="005C03EC"/>
    <w:rsid w:val="005C0527"/>
    <w:rsid w:val="005C1523"/>
    <w:rsid w:val="005C153C"/>
    <w:rsid w:val="005C1CFD"/>
    <w:rsid w:val="005C2202"/>
    <w:rsid w:val="005C2396"/>
    <w:rsid w:val="005C25FE"/>
    <w:rsid w:val="005C275C"/>
    <w:rsid w:val="005C27DB"/>
    <w:rsid w:val="005C2F4C"/>
    <w:rsid w:val="005C300B"/>
    <w:rsid w:val="005C3375"/>
    <w:rsid w:val="005C3467"/>
    <w:rsid w:val="005C35D7"/>
    <w:rsid w:val="005C35EB"/>
    <w:rsid w:val="005C3675"/>
    <w:rsid w:val="005C395A"/>
    <w:rsid w:val="005C3BF2"/>
    <w:rsid w:val="005C3EF0"/>
    <w:rsid w:val="005C447F"/>
    <w:rsid w:val="005C4868"/>
    <w:rsid w:val="005C49F2"/>
    <w:rsid w:val="005C4F53"/>
    <w:rsid w:val="005C52C0"/>
    <w:rsid w:val="005C5464"/>
    <w:rsid w:val="005C6169"/>
    <w:rsid w:val="005C7739"/>
    <w:rsid w:val="005C7752"/>
    <w:rsid w:val="005D012C"/>
    <w:rsid w:val="005D03A0"/>
    <w:rsid w:val="005D1C0A"/>
    <w:rsid w:val="005D36DE"/>
    <w:rsid w:val="005D3C3F"/>
    <w:rsid w:val="005D3E7A"/>
    <w:rsid w:val="005D469C"/>
    <w:rsid w:val="005D47F0"/>
    <w:rsid w:val="005D4C2F"/>
    <w:rsid w:val="005D61D7"/>
    <w:rsid w:val="005D6275"/>
    <w:rsid w:val="005D6B8B"/>
    <w:rsid w:val="005D7577"/>
    <w:rsid w:val="005D7751"/>
    <w:rsid w:val="005E036A"/>
    <w:rsid w:val="005E043E"/>
    <w:rsid w:val="005E16E1"/>
    <w:rsid w:val="005E214B"/>
    <w:rsid w:val="005E2BDD"/>
    <w:rsid w:val="005E2DE3"/>
    <w:rsid w:val="005E3389"/>
    <w:rsid w:val="005E3FA5"/>
    <w:rsid w:val="005E5940"/>
    <w:rsid w:val="005E65A8"/>
    <w:rsid w:val="005F0C15"/>
    <w:rsid w:val="005F0C7D"/>
    <w:rsid w:val="005F1653"/>
    <w:rsid w:val="005F1883"/>
    <w:rsid w:val="005F2157"/>
    <w:rsid w:val="005F230E"/>
    <w:rsid w:val="005F2E70"/>
    <w:rsid w:val="005F2ED3"/>
    <w:rsid w:val="005F49F3"/>
    <w:rsid w:val="005F4B09"/>
    <w:rsid w:val="005F502B"/>
    <w:rsid w:val="005F5302"/>
    <w:rsid w:val="005F530B"/>
    <w:rsid w:val="005F62A4"/>
    <w:rsid w:val="005F6640"/>
    <w:rsid w:val="005F667D"/>
    <w:rsid w:val="005F6E28"/>
    <w:rsid w:val="005F752A"/>
    <w:rsid w:val="00600415"/>
    <w:rsid w:val="00600C81"/>
    <w:rsid w:val="00601440"/>
    <w:rsid w:val="00601824"/>
    <w:rsid w:val="00601D6A"/>
    <w:rsid w:val="00601D71"/>
    <w:rsid w:val="00601F74"/>
    <w:rsid w:val="0060260A"/>
    <w:rsid w:val="00602FE4"/>
    <w:rsid w:val="00603402"/>
    <w:rsid w:val="00603F11"/>
    <w:rsid w:val="00604743"/>
    <w:rsid w:val="006048B4"/>
    <w:rsid w:val="00605443"/>
    <w:rsid w:val="00605E69"/>
    <w:rsid w:val="006060D2"/>
    <w:rsid w:val="00606A0A"/>
    <w:rsid w:val="00606ACB"/>
    <w:rsid w:val="00606E7D"/>
    <w:rsid w:val="00607131"/>
    <w:rsid w:val="00610204"/>
    <w:rsid w:val="00610852"/>
    <w:rsid w:val="006114BE"/>
    <w:rsid w:val="006115ED"/>
    <w:rsid w:val="00611742"/>
    <w:rsid w:val="00611B01"/>
    <w:rsid w:val="00611F75"/>
    <w:rsid w:val="00612C7D"/>
    <w:rsid w:val="006137F6"/>
    <w:rsid w:val="00614438"/>
    <w:rsid w:val="00614686"/>
    <w:rsid w:val="006154DB"/>
    <w:rsid w:val="00615829"/>
    <w:rsid w:val="00616340"/>
    <w:rsid w:val="006167E6"/>
    <w:rsid w:val="00616904"/>
    <w:rsid w:val="00616CA9"/>
    <w:rsid w:val="00616D26"/>
    <w:rsid w:val="0061712B"/>
    <w:rsid w:val="006172CE"/>
    <w:rsid w:val="006202E6"/>
    <w:rsid w:val="00620822"/>
    <w:rsid w:val="00620972"/>
    <w:rsid w:val="00620B4F"/>
    <w:rsid w:val="00620C18"/>
    <w:rsid w:val="00620F6B"/>
    <w:rsid w:val="006214D8"/>
    <w:rsid w:val="00621A94"/>
    <w:rsid w:val="00621BAA"/>
    <w:rsid w:val="00622D76"/>
    <w:rsid w:val="0062343E"/>
    <w:rsid w:val="00624737"/>
    <w:rsid w:val="006250FC"/>
    <w:rsid w:val="0062529A"/>
    <w:rsid w:val="006254EB"/>
    <w:rsid w:val="006255B2"/>
    <w:rsid w:val="006260BD"/>
    <w:rsid w:val="00626628"/>
    <w:rsid w:val="006272BB"/>
    <w:rsid w:val="006277BE"/>
    <w:rsid w:val="00630987"/>
    <w:rsid w:val="006309C5"/>
    <w:rsid w:val="00630A46"/>
    <w:rsid w:val="00631253"/>
    <w:rsid w:val="006317FE"/>
    <w:rsid w:val="006324EF"/>
    <w:rsid w:val="006328B3"/>
    <w:rsid w:val="00632CB0"/>
    <w:rsid w:val="00632E40"/>
    <w:rsid w:val="00633A25"/>
    <w:rsid w:val="00633C24"/>
    <w:rsid w:val="00633E8A"/>
    <w:rsid w:val="00633EA4"/>
    <w:rsid w:val="00634208"/>
    <w:rsid w:val="00634468"/>
    <w:rsid w:val="0063482D"/>
    <w:rsid w:val="00634E36"/>
    <w:rsid w:val="006354A8"/>
    <w:rsid w:val="006363A2"/>
    <w:rsid w:val="00636531"/>
    <w:rsid w:val="006367AC"/>
    <w:rsid w:val="00636AB7"/>
    <w:rsid w:val="00640995"/>
    <w:rsid w:val="00640C64"/>
    <w:rsid w:val="006410B6"/>
    <w:rsid w:val="00642B32"/>
    <w:rsid w:val="00642CB8"/>
    <w:rsid w:val="00642FA3"/>
    <w:rsid w:val="00643003"/>
    <w:rsid w:val="0064389E"/>
    <w:rsid w:val="00644267"/>
    <w:rsid w:val="00644495"/>
    <w:rsid w:val="0064458A"/>
    <w:rsid w:val="00644702"/>
    <w:rsid w:val="00644A81"/>
    <w:rsid w:val="00644DFF"/>
    <w:rsid w:val="006456D3"/>
    <w:rsid w:val="006458A5"/>
    <w:rsid w:val="00645B3B"/>
    <w:rsid w:val="006466C6"/>
    <w:rsid w:val="00646920"/>
    <w:rsid w:val="0064703C"/>
    <w:rsid w:val="006472BA"/>
    <w:rsid w:val="00647CF6"/>
    <w:rsid w:val="00647FF0"/>
    <w:rsid w:val="00650275"/>
    <w:rsid w:val="00650799"/>
    <w:rsid w:val="00650FD0"/>
    <w:rsid w:val="006510A1"/>
    <w:rsid w:val="006514AA"/>
    <w:rsid w:val="0065172B"/>
    <w:rsid w:val="00651C2B"/>
    <w:rsid w:val="00653D24"/>
    <w:rsid w:val="006541EF"/>
    <w:rsid w:val="006548A8"/>
    <w:rsid w:val="0065587F"/>
    <w:rsid w:val="00655E49"/>
    <w:rsid w:val="00655FE9"/>
    <w:rsid w:val="00656347"/>
    <w:rsid w:val="00656CE2"/>
    <w:rsid w:val="00657890"/>
    <w:rsid w:val="00660053"/>
    <w:rsid w:val="00660166"/>
    <w:rsid w:val="00660185"/>
    <w:rsid w:val="0066044B"/>
    <w:rsid w:val="00660C2C"/>
    <w:rsid w:val="006610E5"/>
    <w:rsid w:val="00661B17"/>
    <w:rsid w:val="00661BBD"/>
    <w:rsid w:val="00661FFF"/>
    <w:rsid w:val="0066265A"/>
    <w:rsid w:val="00663023"/>
    <w:rsid w:val="006635EF"/>
    <w:rsid w:val="006638F6"/>
    <w:rsid w:val="00663C65"/>
    <w:rsid w:val="00664350"/>
    <w:rsid w:val="0066464A"/>
    <w:rsid w:val="00665949"/>
    <w:rsid w:val="00665CB7"/>
    <w:rsid w:val="00665DCA"/>
    <w:rsid w:val="00666A3F"/>
    <w:rsid w:val="00666B16"/>
    <w:rsid w:val="006670D5"/>
    <w:rsid w:val="00667125"/>
    <w:rsid w:val="00667680"/>
    <w:rsid w:val="00667A1B"/>
    <w:rsid w:val="006700C8"/>
    <w:rsid w:val="00670205"/>
    <w:rsid w:val="0067025C"/>
    <w:rsid w:val="00670962"/>
    <w:rsid w:val="0067112D"/>
    <w:rsid w:val="0067182B"/>
    <w:rsid w:val="0067187C"/>
    <w:rsid w:val="006718AF"/>
    <w:rsid w:val="00672360"/>
    <w:rsid w:val="00672587"/>
    <w:rsid w:val="0067259E"/>
    <w:rsid w:val="00672813"/>
    <w:rsid w:val="006729DF"/>
    <w:rsid w:val="0067303B"/>
    <w:rsid w:val="00673C9E"/>
    <w:rsid w:val="00673ECC"/>
    <w:rsid w:val="0067499D"/>
    <w:rsid w:val="00674F69"/>
    <w:rsid w:val="00674FE9"/>
    <w:rsid w:val="006751EB"/>
    <w:rsid w:val="006754F1"/>
    <w:rsid w:val="006757F3"/>
    <w:rsid w:val="00675B45"/>
    <w:rsid w:val="00675E0E"/>
    <w:rsid w:val="006761A9"/>
    <w:rsid w:val="006761C1"/>
    <w:rsid w:val="00676535"/>
    <w:rsid w:val="00676873"/>
    <w:rsid w:val="00676C5C"/>
    <w:rsid w:val="00676CD4"/>
    <w:rsid w:val="0067729C"/>
    <w:rsid w:val="00677332"/>
    <w:rsid w:val="00677E1D"/>
    <w:rsid w:val="00680839"/>
    <w:rsid w:val="0068103F"/>
    <w:rsid w:val="006810EA"/>
    <w:rsid w:val="00681679"/>
    <w:rsid w:val="006817B9"/>
    <w:rsid w:val="00681C3B"/>
    <w:rsid w:val="00681D5C"/>
    <w:rsid w:val="0068291D"/>
    <w:rsid w:val="00682BDD"/>
    <w:rsid w:val="0068350E"/>
    <w:rsid w:val="006838BD"/>
    <w:rsid w:val="006839B3"/>
    <w:rsid w:val="00683BB8"/>
    <w:rsid w:val="00684981"/>
    <w:rsid w:val="00684D9E"/>
    <w:rsid w:val="00684FD7"/>
    <w:rsid w:val="00685C52"/>
    <w:rsid w:val="00685C86"/>
    <w:rsid w:val="0068652B"/>
    <w:rsid w:val="00686586"/>
    <w:rsid w:val="0068667F"/>
    <w:rsid w:val="00687166"/>
    <w:rsid w:val="0068718A"/>
    <w:rsid w:val="00687665"/>
    <w:rsid w:val="00687F81"/>
    <w:rsid w:val="00690136"/>
    <w:rsid w:val="00690416"/>
    <w:rsid w:val="00690475"/>
    <w:rsid w:val="0069131F"/>
    <w:rsid w:val="00691785"/>
    <w:rsid w:val="00691CE0"/>
    <w:rsid w:val="00691E2A"/>
    <w:rsid w:val="00691F62"/>
    <w:rsid w:val="00692C34"/>
    <w:rsid w:val="00692E79"/>
    <w:rsid w:val="00694372"/>
    <w:rsid w:val="00694378"/>
    <w:rsid w:val="00694503"/>
    <w:rsid w:val="0069483C"/>
    <w:rsid w:val="00694E4A"/>
    <w:rsid w:val="00695A90"/>
    <w:rsid w:val="00697695"/>
    <w:rsid w:val="006977FF"/>
    <w:rsid w:val="00697880"/>
    <w:rsid w:val="00697D15"/>
    <w:rsid w:val="00697F86"/>
    <w:rsid w:val="006A0702"/>
    <w:rsid w:val="006A0A62"/>
    <w:rsid w:val="006A14CB"/>
    <w:rsid w:val="006A231C"/>
    <w:rsid w:val="006A45EE"/>
    <w:rsid w:val="006A4646"/>
    <w:rsid w:val="006A529C"/>
    <w:rsid w:val="006A55D1"/>
    <w:rsid w:val="006A5601"/>
    <w:rsid w:val="006A5802"/>
    <w:rsid w:val="006A6020"/>
    <w:rsid w:val="006A683C"/>
    <w:rsid w:val="006A6ADF"/>
    <w:rsid w:val="006A6D9D"/>
    <w:rsid w:val="006A7159"/>
    <w:rsid w:val="006A72F9"/>
    <w:rsid w:val="006A7502"/>
    <w:rsid w:val="006A7DB6"/>
    <w:rsid w:val="006A7E3B"/>
    <w:rsid w:val="006B011E"/>
    <w:rsid w:val="006B019B"/>
    <w:rsid w:val="006B0573"/>
    <w:rsid w:val="006B08D5"/>
    <w:rsid w:val="006B0955"/>
    <w:rsid w:val="006B131C"/>
    <w:rsid w:val="006B1677"/>
    <w:rsid w:val="006B168F"/>
    <w:rsid w:val="006B1D54"/>
    <w:rsid w:val="006B2152"/>
    <w:rsid w:val="006B27DB"/>
    <w:rsid w:val="006B2E73"/>
    <w:rsid w:val="006B312F"/>
    <w:rsid w:val="006B3544"/>
    <w:rsid w:val="006B364E"/>
    <w:rsid w:val="006B37D1"/>
    <w:rsid w:val="006B3D8C"/>
    <w:rsid w:val="006B42F5"/>
    <w:rsid w:val="006B4352"/>
    <w:rsid w:val="006B4474"/>
    <w:rsid w:val="006B4521"/>
    <w:rsid w:val="006B4540"/>
    <w:rsid w:val="006B4A82"/>
    <w:rsid w:val="006B5816"/>
    <w:rsid w:val="006B58E8"/>
    <w:rsid w:val="006B593A"/>
    <w:rsid w:val="006B5979"/>
    <w:rsid w:val="006B5E17"/>
    <w:rsid w:val="006B66DB"/>
    <w:rsid w:val="006B6A4E"/>
    <w:rsid w:val="006B7312"/>
    <w:rsid w:val="006B73B6"/>
    <w:rsid w:val="006B77F2"/>
    <w:rsid w:val="006C0252"/>
    <w:rsid w:val="006C041D"/>
    <w:rsid w:val="006C0B6B"/>
    <w:rsid w:val="006C16AE"/>
    <w:rsid w:val="006C19A7"/>
    <w:rsid w:val="006C1DD6"/>
    <w:rsid w:val="006C2371"/>
    <w:rsid w:val="006C24ED"/>
    <w:rsid w:val="006C2FBD"/>
    <w:rsid w:val="006C33C4"/>
    <w:rsid w:val="006C372B"/>
    <w:rsid w:val="006C4469"/>
    <w:rsid w:val="006C4719"/>
    <w:rsid w:val="006C56EC"/>
    <w:rsid w:val="006C5E68"/>
    <w:rsid w:val="006C68B2"/>
    <w:rsid w:val="006C6E23"/>
    <w:rsid w:val="006C7194"/>
    <w:rsid w:val="006C758B"/>
    <w:rsid w:val="006D0242"/>
    <w:rsid w:val="006D0761"/>
    <w:rsid w:val="006D0A3D"/>
    <w:rsid w:val="006D0D89"/>
    <w:rsid w:val="006D0DD8"/>
    <w:rsid w:val="006D0EDB"/>
    <w:rsid w:val="006D1932"/>
    <w:rsid w:val="006D1DE2"/>
    <w:rsid w:val="006D1E04"/>
    <w:rsid w:val="006D20CE"/>
    <w:rsid w:val="006D2169"/>
    <w:rsid w:val="006D252E"/>
    <w:rsid w:val="006D289E"/>
    <w:rsid w:val="006D336A"/>
    <w:rsid w:val="006D343A"/>
    <w:rsid w:val="006D3D82"/>
    <w:rsid w:val="006D4101"/>
    <w:rsid w:val="006D46D9"/>
    <w:rsid w:val="006D4E2F"/>
    <w:rsid w:val="006D5E5D"/>
    <w:rsid w:val="006D60D2"/>
    <w:rsid w:val="006D6153"/>
    <w:rsid w:val="006D6580"/>
    <w:rsid w:val="006D6FB9"/>
    <w:rsid w:val="006D73C6"/>
    <w:rsid w:val="006D79F0"/>
    <w:rsid w:val="006E00E1"/>
    <w:rsid w:val="006E06AB"/>
    <w:rsid w:val="006E0A73"/>
    <w:rsid w:val="006E0B54"/>
    <w:rsid w:val="006E1177"/>
    <w:rsid w:val="006E19F3"/>
    <w:rsid w:val="006E25C8"/>
    <w:rsid w:val="006E271A"/>
    <w:rsid w:val="006E3058"/>
    <w:rsid w:val="006E36CA"/>
    <w:rsid w:val="006E3750"/>
    <w:rsid w:val="006E3846"/>
    <w:rsid w:val="006E4362"/>
    <w:rsid w:val="006E47D5"/>
    <w:rsid w:val="006E48A9"/>
    <w:rsid w:val="006E4CFC"/>
    <w:rsid w:val="006E4FB7"/>
    <w:rsid w:val="006E5068"/>
    <w:rsid w:val="006E52DC"/>
    <w:rsid w:val="006E54C8"/>
    <w:rsid w:val="006E5A46"/>
    <w:rsid w:val="006E6970"/>
    <w:rsid w:val="006E6C5B"/>
    <w:rsid w:val="006E7010"/>
    <w:rsid w:val="006E7A6E"/>
    <w:rsid w:val="006F0346"/>
    <w:rsid w:val="006F1D89"/>
    <w:rsid w:val="006F21B8"/>
    <w:rsid w:val="006F272D"/>
    <w:rsid w:val="006F291A"/>
    <w:rsid w:val="006F336F"/>
    <w:rsid w:val="006F370E"/>
    <w:rsid w:val="006F3750"/>
    <w:rsid w:val="006F3DF1"/>
    <w:rsid w:val="006F44CC"/>
    <w:rsid w:val="006F454A"/>
    <w:rsid w:val="006F4ADD"/>
    <w:rsid w:val="006F4C1D"/>
    <w:rsid w:val="006F4C6A"/>
    <w:rsid w:val="006F4D58"/>
    <w:rsid w:val="006F4D6B"/>
    <w:rsid w:val="006F4F32"/>
    <w:rsid w:val="006F5762"/>
    <w:rsid w:val="006F5BE2"/>
    <w:rsid w:val="006F5D2D"/>
    <w:rsid w:val="006F6329"/>
    <w:rsid w:val="006F6EE4"/>
    <w:rsid w:val="006F76DB"/>
    <w:rsid w:val="006F7719"/>
    <w:rsid w:val="006F7E2F"/>
    <w:rsid w:val="007007EA"/>
    <w:rsid w:val="00700B07"/>
    <w:rsid w:val="0070125B"/>
    <w:rsid w:val="00701DDC"/>
    <w:rsid w:val="00701E63"/>
    <w:rsid w:val="0070213B"/>
    <w:rsid w:val="007024B8"/>
    <w:rsid w:val="0070309F"/>
    <w:rsid w:val="007033C5"/>
    <w:rsid w:val="007049F6"/>
    <w:rsid w:val="00705444"/>
    <w:rsid w:val="00705A0C"/>
    <w:rsid w:val="00706A60"/>
    <w:rsid w:val="00706A73"/>
    <w:rsid w:val="00706B1A"/>
    <w:rsid w:val="0070715F"/>
    <w:rsid w:val="0070734D"/>
    <w:rsid w:val="0070782C"/>
    <w:rsid w:val="00707885"/>
    <w:rsid w:val="00707DF6"/>
    <w:rsid w:val="00710013"/>
    <w:rsid w:val="00710153"/>
    <w:rsid w:val="00710751"/>
    <w:rsid w:val="00710791"/>
    <w:rsid w:val="007109B2"/>
    <w:rsid w:val="007124E3"/>
    <w:rsid w:val="00713381"/>
    <w:rsid w:val="00713B59"/>
    <w:rsid w:val="00714AED"/>
    <w:rsid w:val="00714BFC"/>
    <w:rsid w:val="00714F4F"/>
    <w:rsid w:val="00715094"/>
    <w:rsid w:val="007153F5"/>
    <w:rsid w:val="00715854"/>
    <w:rsid w:val="007159E6"/>
    <w:rsid w:val="00715AEA"/>
    <w:rsid w:val="0071627A"/>
    <w:rsid w:val="0071708C"/>
    <w:rsid w:val="007173C7"/>
    <w:rsid w:val="0071760F"/>
    <w:rsid w:val="0071779C"/>
    <w:rsid w:val="00717E57"/>
    <w:rsid w:val="00720548"/>
    <w:rsid w:val="007219FD"/>
    <w:rsid w:val="00721DF9"/>
    <w:rsid w:val="007220D2"/>
    <w:rsid w:val="0072227E"/>
    <w:rsid w:val="00722AE9"/>
    <w:rsid w:val="00723797"/>
    <w:rsid w:val="00723890"/>
    <w:rsid w:val="007239ED"/>
    <w:rsid w:val="00723B82"/>
    <w:rsid w:val="0072437F"/>
    <w:rsid w:val="00724403"/>
    <w:rsid w:val="007247C3"/>
    <w:rsid w:val="00724CD5"/>
    <w:rsid w:val="007254C5"/>
    <w:rsid w:val="007257AC"/>
    <w:rsid w:val="007258DC"/>
    <w:rsid w:val="00725CA0"/>
    <w:rsid w:val="00725EAA"/>
    <w:rsid w:val="0072649B"/>
    <w:rsid w:val="00726830"/>
    <w:rsid w:val="00726B3B"/>
    <w:rsid w:val="00726E43"/>
    <w:rsid w:val="00727131"/>
    <w:rsid w:val="007274BC"/>
    <w:rsid w:val="00727959"/>
    <w:rsid w:val="007304A5"/>
    <w:rsid w:val="00730701"/>
    <w:rsid w:val="00730C10"/>
    <w:rsid w:val="00731889"/>
    <w:rsid w:val="0073197D"/>
    <w:rsid w:val="00732545"/>
    <w:rsid w:val="00732A35"/>
    <w:rsid w:val="00733750"/>
    <w:rsid w:val="007337A9"/>
    <w:rsid w:val="00734357"/>
    <w:rsid w:val="00734700"/>
    <w:rsid w:val="00734CD8"/>
    <w:rsid w:val="00734D39"/>
    <w:rsid w:val="00734F2B"/>
    <w:rsid w:val="00734FE4"/>
    <w:rsid w:val="00735186"/>
    <w:rsid w:val="00735A70"/>
    <w:rsid w:val="0073607B"/>
    <w:rsid w:val="00736241"/>
    <w:rsid w:val="00740726"/>
    <w:rsid w:val="00740792"/>
    <w:rsid w:val="00740FAD"/>
    <w:rsid w:val="00741A8E"/>
    <w:rsid w:val="00741FF3"/>
    <w:rsid w:val="00742300"/>
    <w:rsid w:val="007423CD"/>
    <w:rsid w:val="00742A49"/>
    <w:rsid w:val="00742E4B"/>
    <w:rsid w:val="00742EC5"/>
    <w:rsid w:val="00743120"/>
    <w:rsid w:val="007438C9"/>
    <w:rsid w:val="00744513"/>
    <w:rsid w:val="007445F3"/>
    <w:rsid w:val="00744CD0"/>
    <w:rsid w:val="00745CB1"/>
    <w:rsid w:val="00745E0D"/>
    <w:rsid w:val="00745F8F"/>
    <w:rsid w:val="007468CF"/>
    <w:rsid w:val="00746B43"/>
    <w:rsid w:val="00746E59"/>
    <w:rsid w:val="007474CE"/>
    <w:rsid w:val="00747D8A"/>
    <w:rsid w:val="0075062C"/>
    <w:rsid w:val="00750D02"/>
    <w:rsid w:val="00752023"/>
    <w:rsid w:val="0075207C"/>
    <w:rsid w:val="00752184"/>
    <w:rsid w:val="00752ED5"/>
    <w:rsid w:val="00753191"/>
    <w:rsid w:val="007546BB"/>
    <w:rsid w:val="007549F5"/>
    <w:rsid w:val="00754A00"/>
    <w:rsid w:val="0075523F"/>
    <w:rsid w:val="00755262"/>
    <w:rsid w:val="00755349"/>
    <w:rsid w:val="00756094"/>
    <w:rsid w:val="007561B1"/>
    <w:rsid w:val="007567F9"/>
    <w:rsid w:val="00756EF7"/>
    <w:rsid w:val="007578EC"/>
    <w:rsid w:val="007603A5"/>
    <w:rsid w:val="00760AE1"/>
    <w:rsid w:val="00760F38"/>
    <w:rsid w:val="00761ABD"/>
    <w:rsid w:val="007620E2"/>
    <w:rsid w:val="007625E9"/>
    <w:rsid w:val="007626A5"/>
    <w:rsid w:val="007628AF"/>
    <w:rsid w:val="00762A65"/>
    <w:rsid w:val="00762AE9"/>
    <w:rsid w:val="00762C3A"/>
    <w:rsid w:val="00763546"/>
    <w:rsid w:val="00763A0B"/>
    <w:rsid w:val="007647C7"/>
    <w:rsid w:val="007656F2"/>
    <w:rsid w:val="00765723"/>
    <w:rsid w:val="00765DBA"/>
    <w:rsid w:val="00765E13"/>
    <w:rsid w:val="0076609A"/>
    <w:rsid w:val="00766209"/>
    <w:rsid w:val="00766C76"/>
    <w:rsid w:val="00766E15"/>
    <w:rsid w:val="0076756C"/>
    <w:rsid w:val="007675F3"/>
    <w:rsid w:val="00767AEE"/>
    <w:rsid w:val="007703C8"/>
    <w:rsid w:val="007712F7"/>
    <w:rsid w:val="00771B85"/>
    <w:rsid w:val="00771BAF"/>
    <w:rsid w:val="0077215E"/>
    <w:rsid w:val="0077245B"/>
    <w:rsid w:val="007728F7"/>
    <w:rsid w:val="00772947"/>
    <w:rsid w:val="00772AB0"/>
    <w:rsid w:val="00773C86"/>
    <w:rsid w:val="00774D10"/>
    <w:rsid w:val="007750D3"/>
    <w:rsid w:val="007759EC"/>
    <w:rsid w:val="00775F5C"/>
    <w:rsid w:val="0077601B"/>
    <w:rsid w:val="00776BAA"/>
    <w:rsid w:val="00776CA0"/>
    <w:rsid w:val="00777147"/>
    <w:rsid w:val="00777224"/>
    <w:rsid w:val="00777630"/>
    <w:rsid w:val="00777730"/>
    <w:rsid w:val="007779BC"/>
    <w:rsid w:val="00777BE2"/>
    <w:rsid w:val="00777BF7"/>
    <w:rsid w:val="00777F81"/>
    <w:rsid w:val="007800E6"/>
    <w:rsid w:val="0078022E"/>
    <w:rsid w:val="0078096B"/>
    <w:rsid w:val="00780F06"/>
    <w:rsid w:val="00781295"/>
    <w:rsid w:val="007813B3"/>
    <w:rsid w:val="00781DAD"/>
    <w:rsid w:val="00781EB2"/>
    <w:rsid w:val="0078268A"/>
    <w:rsid w:val="00782BAE"/>
    <w:rsid w:val="007830ED"/>
    <w:rsid w:val="00783828"/>
    <w:rsid w:val="007846AD"/>
    <w:rsid w:val="00784701"/>
    <w:rsid w:val="00784B08"/>
    <w:rsid w:val="007858B6"/>
    <w:rsid w:val="007859BF"/>
    <w:rsid w:val="00786735"/>
    <w:rsid w:val="00786935"/>
    <w:rsid w:val="00786B4D"/>
    <w:rsid w:val="007872E2"/>
    <w:rsid w:val="00787D8D"/>
    <w:rsid w:val="00790381"/>
    <w:rsid w:val="00790434"/>
    <w:rsid w:val="00790BCE"/>
    <w:rsid w:val="0079200B"/>
    <w:rsid w:val="0079223D"/>
    <w:rsid w:val="00792BEF"/>
    <w:rsid w:val="00793049"/>
    <w:rsid w:val="007931C6"/>
    <w:rsid w:val="00793970"/>
    <w:rsid w:val="0079467A"/>
    <w:rsid w:val="007946E4"/>
    <w:rsid w:val="00795131"/>
    <w:rsid w:val="00795320"/>
    <w:rsid w:val="00796429"/>
    <w:rsid w:val="00796F1D"/>
    <w:rsid w:val="00797EF7"/>
    <w:rsid w:val="007A0E60"/>
    <w:rsid w:val="007A1969"/>
    <w:rsid w:val="007A2165"/>
    <w:rsid w:val="007A21F4"/>
    <w:rsid w:val="007A2E17"/>
    <w:rsid w:val="007A2EEF"/>
    <w:rsid w:val="007A335C"/>
    <w:rsid w:val="007A3FBD"/>
    <w:rsid w:val="007A3FC1"/>
    <w:rsid w:val="007A404B"/>
    <w:rsid w:val="007A41DB"/>
    <w:rsid w:val="007A43EC"/>
    <w:rsid w:val="007A55AE"/>
    <w:rsid w:val="007A5742"/>
    <w:rsid w:val="007A5940"/>
    <w:rsid w:val="007A5CE7"/>
    <w:rsid w:val="007A65AE"/>
    <w:rsid w:val="007A6CD4"/>
    <w:rsid w:val="007A7A6B"/>
    <w:rsid w:val="007A7CF3"/>
    <w:rsid w:val="007B03E0"/>
    <w:rsid w:val="007B082F"/>
    <w:rsid w:val="007B0E54"/>
    <w:rsid w:val="007B0E97"/>
    <w:rsid w:val="007B0F78"/>
    <w:rsid w:val="007B1226"/>
    <w:rsid w:val="007B1458"/>
    <w:rsid w:val="007B1638"/>
    <w:rsid w:val="007B16E4"/>
    <w:rsid w:val="007B1D2B"/>
    <w:rsid w:val="007B2354"/>
    <w:rsid w:val="007B26A5"/>
    <w:rsid w:val="007B2F53"/>
    <w:rsid w:val="007B36FC"/>
    <w:rsid w:val="007B3A0E"/>
    <w:rsid w:val="007B4B2F"/>
    <w:rsid w:val="007B4F8C"/>
    <w:rsid w:val="007B521C"/>
    <w:rsid w:val="007B5ADF"/>
    <w:rsid w:val="007B63DE"/>
    <w:rsid w:val="007B6722"/>
    <w:rsid w:val="007B72EF"/>
    <w:rsid w:val="007B7558"/>
    <w:rsid w:val="007B78D1"/>
    <w:rsid w:val="007B7958"/>
    <w:rsid w:val="007C03A1"/>
    <w:rsid w:val="007C06BC"/>
    <w:rsid w:val="007C1B9E"/>
    <w:rsid w:val="007C20B4"/>
    <w:rsid w:val="007C26E2"/>
    <w:rsid w:val="007C2DC1"/>
    <w:rsid w:val="007C3E74"/>
    <w:rsid w:val="007C4740"/>
    <w:rsid w:val="007C4896"/>
    <w:rsid w:val="007C4CF8"/>
    <w:rsid w:val="007C4DA5"/>
    <w:rsid w:val="007C53A0"/>
    <w:rsid w:val="007C56DE"/>
    <w:rsid w:val="007C58EC"/>
    <w:rsid w:val="007C5D82"/>
    <w:rsid w:val="007C64E6"/>
    <w:rsid w:val="007C6D78"/>
    <w:rsid w:val="007C6E3F"/>
    <w:rsid w:val="007C7343"/>
    <w:rsid w:val="007C73C6"/>
    <w:rsid w:val="007C75F6"/>
    <w:rsid w:val="007D138A"/>
    <w:rsid w:val="007D1520"/>
    <w:rsid w:val="007D19B5"/>
    <w:rsid w:val="007D1D28"/>
    <w:rsid w:val="007D1DF2"/>
    <w:rsid w:val="007D2494"/>
    <w:rsid w:val="007D2B11"/>
    <w:rsid w:val="007D35E7"/>
    <w:rsid w:val="007D3DB7"/>
    <w:rsid w:val="007D4B50"/>
    <w:rsid w:val="007D4D3E"/>
    <w:rsid w:val="007D4F98"/>
    <w:rsid w:val="007D5085"/>
    <w:rsid w:val="007D5746"/>
    <w:rsid w:val="007D58AC"/>
    <w:rsid w:val="007D5FC9"/>
    <w:rsid w:val="007D60EB"/>
    <w:rsid w:val="007D6AA5"/>
    <w:rsid w:val="007D7296"/>
    <w:rsid w:val="007E0A48"/>
    <w:rsid w:val="007E0D41"/>
    <w:rsid w:val="007E100F"/>
    <w:rsid w:val="007E13FD"/>
    <w:rsid w:val="007E16FC"/>
    <w:rsid w:val="007E1EBF"/>
    <w:rsid w:val="007E2DF7"/>
    <w:rsid w:val="007E2EF4"/>
    <w:rsid w:val="007E3C46"/>
    <w:rsid w:val="007E3D95"/>
    <w:rsid w:val="007E3F49"/>
    <w:rsid w:val="007E4125"/>
    <w:rsid w:val="007E47D5"/>
    <w:rsid w:val="007E4B48"/>
    <w:rsid w:val="007E50C0"/>
    <w:rsid w:val="007E563E"/>
    <w:rsid w:val="007E5D64"/>
    <w:rsid w:val="007E64AD"/>
    <w:rsid w:val="007E6513"/>
    <w:rsid w:val="007E654A"/>
    <w:rsid w:val="007E6567"/>
    <w:rsid w:val="007E6672"/>
    <w:rsid w:val="007E68DA"/>
    <w:rsid w:val="007E6BDB"/>
    <w:rsid w:val="007E6D00"/>
    <w:rsid w:val="007E6E42"/>
    <w:rsid w:val="007E7FE9"/>
    <w:rsid w:val="007F0253"/>
    <w:rsid w:val="007F037E"/>
    <w:rsid w:val="007F03CF"/>
    <w:rsid w:val="007F12A1"/>
    <w:rsid w:val="007F1C31"/>
    <w:rsid w:val="007F202F"/>
    <w:rsid w:val="007F22E7"/>
    <w:rsid w:val="007F24D1"/>
    <w:rsid w:val="007F251A"/>
    <w:rsid w:val="007F28AE"/>
    <w:rsid w:val="007F2AF0"/>
    <w:rsid w:val="007F35A9"/>
    <w:rsid w:val="007F39C0"/>
    <w:rsid w:val="007F3D75"/>
    <w:rsid w:val="007F4076"/>
    <w:rsid w:val="007F4789"/>
    <w:rsid w:val="007F4C92"/>
    <w:rsid w:val="007F4DB5"/>
    <w:rsid w:val="007F53B2"/>
    <w:rsid w:val="007F552E"/>
    <w:rsid w:val="007F5586"/>
    <w:rsid w:val="007F568B"/>
    <w:rsid w:val="007F5A71"/>
    <w:rsid w:val="007F5E18"/>
    <w:rsid w:val="007F61D3"/>
    <w:rsid w:val="007F6354"/>
    <w:rsid w:val="007F63C7"/>
    <w:rsid w:val="007F643E"/>
    <w:rsid w:val="007F7127"/>
    <w:rsid w:val="007F7188"/>
    <w:rsid w:val="007F73C1"/>
    <w:rsid w:val="007F7EC4"/>
    <w:rsid w:val="00800116"/>
    <w:rsid w:val="0080064B"/>
    <w:rsid w:val="00800A12"/>
    <w:rsid w:val="0080124A"/>
    <w:rsid w:val="00801260"/>
    <w:rsid w:val="00801479"/>
    <w:rsid w:val="008015A4"/>
    <w:rsid w:val="00801676"/>
    <w:rsid w:val="008016BD"/>
    <w:rsid w:val="008022EE"/>
    <w:rsid w:val="0080235F"/>
    <w:rsid w:val="0080238B"/>
    <w:rsid w:val="008024F6"/>
    <w:rsid w:val="00802E60"/>
    <w:rsid w:val="008046EC"/>
    <w:rsid w:val="008059CA"/>
    <w:rsid w:val="008063EB"/>
    <w:rsid w:val="00806951"/>
    <w:rsid w:val="00806D04"/>
    <w:rsid w:val="00806ED3"/>
    <w:rsid w:val="008070A4"/>
    <w:rsid w:val="008078A0"/>
    <w:rsid w:val="00807A75"/>
    <w:rsid w:val="00807D1B"/>
    <w:rsid w:val="00810788"/>
    <w:rsid w:val="00810AA5"/>
    <w:rsid w:val="00810F60"/>
    <w:rsid w:val="00811C0B"/>
    <w:rsid w:val="00812071"/>
    <w:rsid w:val="00812131"/>
    <w:rsid w:val="00812748"/>
    <w:rsid w:val="00812786"/>
    <w:rsid w:val="0081387B"/>
    <w:rsid w:val="008141E9"/>
    <w:rsid w:val="00815401"/>
    <w:rsid w:val="00815432"/>
    <w:rsid w:val="00815CEB"/>
    <w:rsid w:val="00815EAE"/>
    <w:rsid w:val="00816055"/>
    <w:rsid w:val="00816337"/>
    <w:rsid w:val="0081692E"/>
    <w:rsid w:val="00816DCA"/>
    <w:rsid w:val="008175ED"/>
    <w:rsid w:val="00817CDA"/>
    <w:rsid w:val="00817E57"/>
    <w:rsid w:val="00817FBD"/>
    <w:rsid w:val="00820734"/>
    <w:rsid w:val="00820AFE"/>
    <w:rsid w:val="0082240D"/>
    <w:rsid w:val="00822621"/>
    <w:rsid w:val="00822EB4"/>
    <w:rsid w:val="00823ED7"/>
    <w:rsid w:val="008244B8"/>
    <w:rsid w:val="00824A51"/>
    <w:rsid w:val="00824AD8"/>
    <w:rsid w:val="00824CEA"/>
    <w:rsid w:val="00825687"/>
    <w:rsid w:val="008257B3"/>
    <w:rsid w:val="008258B9"/>
    <w:rsid w:val="00825A64"/>
    <w:rsid w:val="00825D12"/>
    <w:rsid w:val="00825F7F"/>
    <w:rsid w:val="00826BDC"/>
    <w:rsid w:val="00827B8E"/>
    <w:rsid w:val="008300C1"/>
    <w:rsid w:val="008301FF"/>
    <w:rsid w:val="00830379"/>
    <w:rsid w:val="00830436"/>
    <w:rsid w:val="0083068B"/>
    <w:rsid w:val="00830A1D"/>
    <w:rsid w:val="00830E88"/>
    <w:rsid w:val="00830F43"/>
    <w:rsid w:val="0083193C"/>
    <w:rsid w:val="00831BFF"/>
    <w:rsid w:val="00831C35"/>
    <w:rsid w:val="008320A3"/>
    <w:rsid w:val="008320BD"/>
    <w:rsid w:val="00832D62"/>
    <w:rsid w:val="00832F1A"/>
    <w:rsid w:val="00833053"/>
    <w:rsid w:val="008330EC"/>
    <w:rsid w:val="00833257"/>
    <w:rsid w:val="00833AD7"/>
    <w:rsid w:val="00834BA3"/>
    <w:rsid w:val="00834FD7"/>
    <w:rsid w:val="008351BE"/>
    <w:rsid w:val="00835E7E"/>
    <w:rsid w:val="008363FE"/>
    <w:rsid w:val="00836D6A"/>
    <w:rsid w:val="008372EF"/>
    <w:rsid w:val="008373DA"/>
    <w:rsid w:val="0083744C"/>
    <w:rsid w:val="0083774C"/>
    <w:rsid w:val="00840670"/>
    <w:rsid w:val="00840A45"/>
    <w:rsid w:val="00841241"/>
    <w:rsid w:val="0084178B"/>
    <w:rsid w:val="00841F26"/>
    <w:rsid w:val="00841FDA"/>
    <w:rsid w:val="00842053"/>
    <w:rsid w:val="008423CD"/>
    <w:rsid w:val="00842498"/>
    <w:rsid w:val="008428B5"/>
    <w:rsid w:val="00842D60"/>
    <w:rsid w:val="00842E9F"/>
    <w:rsid w:val="0084302D"/>
    <w:rsid w:val="00843334"/>
    <w:rsid w:val="008437B7"/>
    <w:rsid w:val="00843A88"/>
    <w:rsid w:val="00843D21"/>
    <w:rsid w:val="00844098"/>
    <w:rsid w:val="00844290"/>
    <w:rsid w:val="0084498D"/>
    <w:rsid w:val="0084499A"/>
    <w:rsid w:val="00844C7B"/>
    <w:rsid w:val="00845C34"/>
    <w:rsid w:val="00845C4B"/>
    <w:rsid w:val="00845E2A"/>
    <w:rsid w:val="00846BAA"/>
    <w:rsid w:val="00846BC0"/>
    <w:rsid w:val="0084717F"/>
    <w:rsid w:val="00847206"/>
    <w:rsid w:val="0084751B"/>
    <w:rsid w:val="00847946"/>
    <w:rsid w:val="00847F20"/>
    <w:rsid w:val="008500C3"/>
    <w:rsid w:val="00850316"/>
    <w:rsid w:val="008508A5"/>
    <w:rsid w:val="00850C10"/>
    <w:rsid w:val="00851C5F"/>
    <w:rsid w:val="00851DB3"/>
    <w:rsid w:val="00851F13"/>
    <w:rsid w:val="00851F90"/>
    <w:rsid w:val="00852583"/>
    <w:rsid w:val="008529C1"/>
    <w:rsid w:val="00852A10"/>
    <w:rsid w:val="008530B1"/>
    <w:rsid w:val="00853100"/>
    <w:rsid w:val="00853137"/>
    <w:rsid w:val="00853F3D"/>
    <w:rsid w:val="00854064"/>
    <w:rsid w:val="008547BA"/>
    <w:rsid w:val="008548DE"/>
    <w:rsid w:val="00854D53"/>
    <w:rsid w:val="0085500D"/>
    <w:rsid w:val="008552AF"/>
    <w:rsid w:val="008557F0"/>
    <w:rsid w:val="00855903"/>
    <w:rsid w:val="00855A76"/>
    <w:rsid w:val="00856911"/>
    <w:rsid w:val="00856CEF"/>
    <w:rsid w:val="0085705D"/>
    <w:rsid w:val="00857293"/>
    <w:rsid w:val="008574ED"/>
    <w:rsid w:val="00857795"/>
    <w:rsid w:val="008579A9"/>
    <w:rsid w:val="0086062E"/>
    <w:rsid w:val="00860F59"/>
    <w:rsid w:val="00860FE3"/>
    <w:rsid w:val="0086101E"/>
    <w:rsid w:val="0086115A"/>
    <w:rsid w:val="008611CE"/>
    <w:rsid w:val="008618C7"/>
    <w:rsid w:val="00861986"/>
    <w:rsid w:val="00861C7E"/>
    <w:rsid w:val="0086261F"/>
    <w:rsid w:val="00862642"/>
    <w:rsid w:val="00862923"/>
    <w:rsid w:val="00862DE8"/>
    <w:rsid w:val="008630A3"/>
    <w:rsid w:val="0086359C"/>
    <w:rsid w:val="008635EB"/>
    <w:rsid w:val="00864061"/>
    <w:rsid w:val="00864206"/>
    <w:rsid w:val="008645EF"/>
    <w:rsid w:val="00864B50"/>
    <w:rsid w:val="008652EF"/>
    <w:rsid w:val="008655EA"/>
    <w:rsid w:val="00866095"/>
    <w:rsid w:val="008662ED"/>
    <w:rsid w:val="00866679"/>
    <w:rsid w:val="00866918"/>
    <w:rsid w:val="00866D0D"/>
    <w:rsid w:val="00866DD1"/>
    <w:rsid w:val="00866E2C"/>
    <w:rsid w:val="00867327"/>
    <w:rsid w:val="008673B5"/>
    <w:rsid w:val="00867831"/>
    <w:rsid w:val="00867A43"/>
    <w:rsid w:val="00867AF8"/>
    <w:rsid w:val="00867B91"/>
    <w:rsid w:val="008702AD"/>
    <w:rsid w:val="0087195C"/>
    <w:rsid w:val="00871E30"/>
    <w:rsid w:val="008720CB"/>
    <w:rsid w:val="0087245C"/>
    <w:rsid w:val="00872992"/>
    <w:rsid w:val="00872BE9"/>
    <w:rsid w:val="0087311E"/>
    <w:rsid w:val="00873417"/>
    <w:rsid w:val="00873541"/>
    <w:rsid w:val="00873BE0"/>
    <w:rsid w:val="00873C94"/>
    <w:rsid w:val="00873D25"/>
    <w:rsid w:val="0087483A"/>
    <w:rsid w:val="00876427"/>
    <w:rsid w:val="00876DC0"/>
    <w:rsid w:val="00876EBA"/>
    <w:rsid w:val="00876FC2"/>
    <w:rsid w:val="00877E7C"/>
    <w:rsid w:val="00880519"/>
    <w:rsid w:val="00880588"/>
    <w:rsid w:val="00880703"/>
    <w:rsid w:val="00880918"/>
    <w:rsid w:val="00880FE2"/>
    <w:rsid w:val="00881B06"/>
    <w:rsid w:val="00881CC4"/>
    <w:rsid w:val="00881EA5"/>
    <w:rsid w:val="0088205C"/>
    <w:rsid w:val="008825E4"/>
    <w:rsid w:val="00882A3C"/>
    <w:rsid w:val="00882EC7"/>
    <w:rsid w:val="00883564"/>
    <w:rsid w:val="00883734"/>
    <w:rsid w:val="00884CE3"/>
    <w:rsid w:val="008851E5"/>
    <w:rsid w:val="00885BAE"/>
    <w:rsid w:val="0088681D"/>
    <w:rsid w:val="00886FB1"/>
    <w:rsid w:val="0088774E"/>
    <w:rsid w:val="00890794"/>
    <w:rsid w:val="008907FC"/>
    <w:rsid w:val="00890AFB"/>
    <w:rsid w:val="00890F45"/>
    <w:rsid w:val="008912CC"/>
    <w:rsid w:val="00891C29"/>
    <w:rsid w:val="00891EA1"/>
    <w:rsid w:val="008920A6"/>
    <w:rsid w:val="008921BE"/>
    <w:rsid w:val="00892E62"/>
    <w:rsid w:val="00893081"/>
    <w:rsid w:val="00893108"/>
    <w:rsid w:val="008935AE"/>
    <w:rsid w:val="008945E2"/>
    <w:rsid w:val="008947DB"/>
    <w:rsid w:val="0089527E"/>
    <w:rsid w:val="00895809"/>
    <w:rsid w:val="00896008"/>
    <w:rsid w:val="0089624F"/>
    <w:rsid w:val="008964A1"/>
    <w:rsid w:val="008966FD"/>
    <w:rsid w:val="00896C93"/>
    <w:rsid w:val="0089746A"/>
    <w:rsid w:val="008974FC"/>
    <w:rsid w:val="00897609"/>
    <w:rsid w:val="00897613"/>
    <w:rsid w:val="0089767B"/>
    <w:rsid w:val="008976DC"/>
    <w:rsid w:val="00897E5F"/>
    <w:rsid w:val="00897EE2"/>
    <w:rsid w:val="00897F59"/>
    <w:rsid w:val="008A1C47"/>
    <w:rsid w:val="008A1E56"/>
    <w:rsid w:val="008A25DC"/>
    <w:rsid w:val="008A2834"/>
    <w:rsid w:val="008A2B73"/>
    <w:rsid w:val="008A2C4A"/>
    <w:rsid w:val="008A2F79"/>
    <w:rsid w:val="008A373E"/>
    <w:rsid w:val="008A41F8"/>
    <w:rsid w:val="008A47B4"/>
    <w:rsid w:val="008A4986"/>
    <w:rsid w:val="008A4999"/>
    <w:rsid w:val="008A56EE"/>
    <w:rsid w:val="008A60F1"/>
    <w:rsid w:val="008A6425"/>
    <w:rsid w:val="008A7191"/>
    <w:rsid w:val="008A748D"/>
    <w:rsid w:val="008A77F4"/>
    <w:rsid w:val="008B0A36"/>
    <w:rsid w:val="008B0DF4"/>
    <w:rsid w:val="008B0FDD"/>
    <w:rsid w:val="008B1282"/>
    <w:rsid w:val="008B250B"/>
    <w:rsid w:val="008B294B"/>
    <w:rsid w:val="008B2AE9"/>
    <w:rsid w:val="008B2D23"/>
    <w:rsid w:val="008B2E27"/>
    <w:rsid w:val="008B31BE"/>
    <w:rsid w:val="008B38E1"/>
    <w:rsid w:val="008B47DE"/>
    <w:rsid w:val="008B496F"/>
    <w:rsid w:val="008B55AD"/>
    <w:rsid w:val="008B5684"/>
    <w:rsid w:val="008B60A6"/>
    <w:rsid w:val="008B62C1"/>
    <w:rsid w:val="008B6B2A"/>
    <w:rsid w:val="008B6ECD"/>
    <w:rsid w:val="008B76EA"/>
    <w:rsid w:val="008B773C"/>
    <w:rsid w:val="008B7B60"/>
    <w:rsid w:val="008C07F5"/>
    <w:rsid w:val="008C0B40"/>
    <w:rsid w:val="008C0FB7"/>
    <w:rsid w:val="008C1003"/>
    <w:rsid w:val="008C1057"/>
    <w:rsid w:val="008C18B1"/>
    <w:rsid w:val="008C1A20"/>
    <w:rsid w:val="008C1C1F"/>
    <w:rsid w:val="008C203A"/>
    <w:rsid w:val="008C2224"/>
    <w:rsid w:val="008C2FF8"/>
    <w:rsid w:val="008C3BED"/>
    <w:rsid w:val="008C40B9"/>
    <w:rsid w:val="008C43C9"/>
    <w:rsid w:val="008C4517"/>
    <w:rsid w:val="008C4F95"/>
    <w:rsid w:val="008C522C"/>
    <w:rsid w:val="008C5A29"/>
    <w:rsid w:val="008C5B7A"/>
    <w:rsid w:val="008C6645"/>
    <w:rsid w:val="008C7603"/>
    <w:rsid w:val="008C76D3"/>
    <w:rsid w:val="008C7B26"/>
    <w:rsid w:val="008C7CD3"/>
    <w:rsid w:val="008D0B5E"/>
    <w:rsid w:val="008D14D3"/>
    <w:rsid w:val="008D1C94"/>
    <w:rsid w:val="008D256D"/>
    <w:rsid w:val="008D278F"/>
    <w:rsid w:val="008D27A1"/>
    <w:rsid w:val="008D2BF7"/>
    <w:rsid w:val="008D32A8"/>
    <w:rsid w:val="008D35D9"/>
    <w:rsid w:val="008D38DD"/>
    <w:rsid w:val="008D4389"/>
    <w:rsid w:val="008D4915"/>
    <w:rsid w:val="008D4CCB"/>
    <w:rsid w:val="008D4D48"/>
    <w:rsid w:val="008D4DBC"/>
    <w:rsid w:val="008D61F1"/>
    <w:rsid w:val="008D6353"/>
    <w:rsid w:val="008D78E2"/>
    <w:rsid w:val="008D7DED"/>
    <w:rsid w:val="008E0357"/>
    <w:rsid w:val="008E05B5"/>
    <w:rsid w:val="008E0B29"/>
    <w:rsid w:val="008E0BA0"/>
    <w:rsid w:val="008E16D8"/>
    <w:rsid w:val="008E24D7"/>
    <w:rsid w:val="008E27FC"/>
    <w:rsid w:val="008E35D2"/>
    <w:rsid w:val="008E3A00"/>
    <w:rsid w:val="008E3E49"/>
    <w:rsid w:val="008E3F5E"/>
    <w:rsid w:val="008E41CE"/>
    <w:rsid w:val="008E4B16"/>
    <w:rsid w:val="008E50CE"/>
    <w:rsid w:val="008E5A2B"/>
    <w:rsid w:val="008E69AE"/>
    <w:rsid w:val="008E6E49"/>
    <w:rsid w:val="008F0909"/>
    <w:rsid w:val="008F0C1B"/>
    <w:rsid w:val="008F1300"/>
    <w:rsid w:val="008F13F3"/>
    <w:rsid w:val="008F243B"/>
    <w:rsid w:val="008F28EE"/>
    <w:rsid w:val="008F306E"/>
    <w:rsid w:val="008F34B9"/>
    <w:rsid w:val="008F3A55"/>
    <w:rsid w:val="008F3F82"/>
    <w:rsid w:val="008F3F96"/>
    <w:rsid w:val="008F4B58"/>
    <w:rsid w:val="008F58F2"/>
    <w:rsid w:val="008F630E"/>
    <w:rsid w:val="008F6A68"/>
    <w:rsid w:val="008F737D"/>
    <w:rsid w:val="008F7576"/>
    <w:rsid w:val="008F7AC3"/>
    <w:rsid w:val="008F7C79"/>
    <w:rsid w:val="008F7EA8"/>
    <w:rsid w:val="008F7F4F"/>
    <w:rsid w:val="008F7FF1"/>
    <w:rsid w:val="00900038"/>
    <w:rsid w:val="00900335"/>
    <w:rsid w:val="0090071A"/>
    <w:rsid w:val="00900DF4"/>
    <w:rsid w:val="00900FE7"/>
    <w:rsid w:val="00901082"/>
    <w:rsid w:val="009016DA"/>
    <w:rsid w:val="00901EC0"/>
    <w:rsid w:val="00901FEB"/>
    <w:rsid w:val="009023A3"/>
    <w:rsid w:val="009025D3"/>
    <w:rsid w:val="00902842"/>
    <w:rsid w:val="0090327E"/>
    <w:rsid w:val="0090333D"/>
    <w:rsid w:val="0090378B"/>
    <w:rsid w:val="0090442F"/>
    <w:rsid w:val="0090461C"/>
    <w:rsid w:val="009046C5"/>
    <w:rsid w:val="00904C05"/>
    <w:rsid w:val="00904C40"/>
    <w:rsid w:val="0090517C"/>
    <w:rsid w:val="009052F4"/>
    <w:rsid w:val="00905317"/>
    <w:rsid w:val="00905667"/>
    <w:rsid w:val="0090573A"/>
    <w:rsid w:val="00905AC9"/>
    <w:rsid w:val="009068B0"/>
    <w:rsid w:val="00907895"/>
    <w:rsid w:val="009079A8"/>
    <w:rsid w:val="00910A9C"/>
    <w:rsid w:val="00910ABF"/>
    <w:rsid w:val="0091172C"/>
    <w:rsid w:val="009122C6"/>
    <w:rsid w:val="00912588"/>
    <w:rsid w:val="00912C6D"/>
    <w:rsid w:val="009132A2"/>
    <w:rsid w:val="00914B33"/>
    <w:rsid w:val="00915091"/>
    <w:rsid w:val="009154A1"/>
    <w:rsid w:val="00915C2A"/>
    <w:rsid w:val="00915DD7"/>
    <w:rsid w:val="009161F6"/>
    <w:rsid w:val="00916241"/>
    <w:rsid w:val="0091653A"/>
    <w:rsid w:val="00917050"/>
    <w:rsid w:val="009174FC"/>
    <w:rsid w:val="009178AC"/>
    <w:rsid w:val="00917925"/>
    <w:rsid w:val="009202BB"/>
    <w:rsid w:val="00920FF0"/>
    <w:rsid w:val="00921073"/>
    <w:rsid w:val="0092121B"/>
    <w:rsid w:val="00921435"/>
    <w:rsid w:val="00921E59"/>
    <w:rsid w:val="00921F4F"/>
    <w:rsid w:val="009229DD"/>
    <w:rsid w:val="00922C00"/>
    <w:rsid w:val="00922F5D"/>
    <w:rsid w:val="00923080"/>
    <w:rsid w:val="00923086"/>
    <w:rsid w:val="00923946"/>
    <w:rsid w:val="00923987"/>
    <w:rsid w:val="009239A8"/>
    <w:rsid w:val="0092469B"/>
    <w:rsid w:val="00924C6B"/>
    <w:rsid w:val="00924F22"/>
    <w:rsid w:val="009251C6"/>
    <w:rsid w:val="00925999"/>
    <w:rsid w:val="009260B9"/>
    <w:rsid w:val="009260F9"/>
    <w:rsid w:val="00926BB3"/>
    <w:rsid w:val="00926F8E"/>
    <w:rsid w:val="009275BE"/>
    <w:rsid w:val="00927769"/>
    <w:rsid w:val="00927AC2"/>
    <w:rsid w:val="009308E4"/>
    <w:rsid w:val="0093095B"/>
    <w:rsid w:val="009323AD"/>
    <w:rsid w:val="0093248B"/>
    <w:rsid w:val="00932A6E"/>
    <w:rsid w:val="00932B48"/>
    <w:rsid w:val="00932F4B"/>
    <w:rsid w:val="00933D44"/>
    <w:rsid w:val="0093451F"/>
    <w:rsid w:val="00934AAA"/>
    <w:rsid w:val="00934C40"/>
    <w:rsid w:val="00934D06"/>
    <w:rsid w:val="00935135"/>
    <w:rsid w:val="0093569E"/>
    <w:rsid w:val="009358CA"/>
    <w:rsid w:val="00935DE3"/>
    <w:rsid w:val="009360E5"/>
    <w:rsid w:val="009366AF"/>
    <w:rsid w:val="0093678F"/>
    <w:rsid w:val="009369D3"/>
    <w:rsid w:val="00937851"/>
    <w:rsid w:val="00937AD0"/>
    <w:rsid w:val="00937CD0"/>
    <w:rsid w:val="00937E5C"/>
    <w:rsid w:val="00940491"/>
    <w:rsid w:val="0094134F"/>
    <w:rsid w:val="0094167F"/>
    <w:rsid w:val="00941D9E"/>
    <w:rsid w:val="009426E1"/>
    <w:rsid w:val="009426F9"/>
    <w:rsid w:val="0094272D"/>
    <w:rsid w:val="009428AB"/>
    <w:rsid w:val="0094298B"/>
    <w:rsid w:val="009432E7"/>
    <w:rsid w:val="009432ED"/>
    <w:rsid w:val="009433C7"/>
    <w:rsid w:val="009434F0"/>
    <w:rsid w:val="009434F3"/>
    <w:rsid w:val="00943894"/>
    <w:rsid w:val="00944749"/>
    <w:rsid w:val="0094552D"/>
    <w:rsid w:val="009458AF"/>
    <w:rsid w:val="009461A6"/>
    <w:rsid w:val="00946B02"/>
    <w:rsid w:val="00946D48"/>
    <w:rsid w:val="00946E07"/>
    <w:rsid w:val="00947789"/>
    <w:rsid w:val="00947C48"/>
    <w:rsid w:val="00947CB8"/>
    <w:rsid w:val="00947CFE"/>
    <w:rsid w:val="00947F9A"/>
    <w:rsid w:val="00947FD2"/>
    <w:rsid w:val="00950178"/>
    <w:rsid w:val="0095044D"/>
    <w:rsid w:val="00950DC7"/>
    <w:rsid w:val="00950FDD"/>
    <w:rsid w:val="0095117B"/>
    <w:rsid w:val="00951281"/>
    <w:rsid w:val="00951CA2"/>
    <w:rsid w:val="009521FF"/>
    <w:rsid w:val="009523B1"/>
    <w:rsid w:val="009524BB"/>
    <w:rsid w:val="009527CC"/>
    <w:rsid w:val="009537E7"/>
    <w:rsid w:val="0095383C"/>
    <w:rsid w:val="0095398A"/>
    <w:rsid w:val="00953A36"/>
    <w:rsid w:val="00954665"/>
    <w:rsid w:val="00954D0E"/>
    <w:rsid w:val="00954FD8"/>
    <w:rsid w:val="00954FFB"/>
    <w:rsid w:val="0095607E"/>
    <w:rsid w:val="009561D0"/>
    <w:rsid w:val="009566B9"/>
    <w:rsid w:val="00956829"/>
    <w:rsid w:val="00956CC9"/>
    <w:rsid w:val="0096011A"/>
    <w:rsid w:val="00960402"/>
    <w:rsid w:val="0096059D"/>
    <w:rsid w:val="00960BE6"/>
    <w:rsid w:val="0096163C"/>
    <w:rsid w:val="00961DC8"/>
    <w:rsid w:val="009634E1"/>
    <w:rsid w:val="00963617"/>
    <w:rsid w:val="00963E1F"/>
    <w:rsid w:val="00964124"/>
    <w:rsid w:val="00964A5F"/>
    <w:rsid w:val="00964C4E"/>
    <w:rsid w:val="00964F04"/>
    <w:rsid w:val="00965964"/>
    <w:rsid w:val="00966B9F"/>
    <w:rsid w:val="00966D0E"/>
    <w:rsid w:val="00966DBE"/>
    <w:rsid w:val="009671BB"/>
    <w:rsid w:val="009674B9"/>
    <w:rsid w:val="00967577"/>
    <w:rsid w:val="0096796A"/>
    <w:rsid w:val="00967C53"/>
    <w:rsid w:val="00967ECA"/>
    <w:rsid w:val="00970CD8"/>
    <w:rsid w:val="0097111D"/>
    <w:rsid w:val="00971409"/>
    <w:rsid w:val="00971788"/>
    <w:rsid w:val="0097247C"/>
    <w:rsid w:val="00972B1C"/>
    <w:rsid w:val="00972BB1"/>
    <w:rsid w:val="00973DF9"/>
    <w:rsid w:val="00973EFC"/>
    <w:rsid w:val="00974333"/>
    <w:rsid w:val="00975489"/>
    <w:rsid w:val="00975F5A"/>
    <w:rsid w:val="0097614E"/>
    <w:rsid w:val="009764AE"/>
    <w:rsid w:val="00977E32"/>
    <w:rsid w:val="00977E98"/>
    <w:rsid w:val="009802BE"/>
    <w:rsid w:val="00980B37"/>
    <w:rsid w:val="00980CB9"/>
    <w:rsid w:val="00980CF1"/>
    <w:rsid w:val="00981B97"/>
    <w:rsid w:val="00981D5D"/>
    <w:rsid w:val="00982191"/>
    <w:rsid w:val="00982858"/>
    <w:rsid w:val="00982EF7"/>
    <w:rsid w:val="00983440"/>
    <w:rsid w:val="00983528"/>
    <w:rsid w:val="00983609"/>
    <w:rsid w:val="00984506"/>
    <w:rsid w:val="00984A1B"/>
    <w:rsid w:val="00985199"/>
    <w:rsid w:val="00985235"/>
    <w:rsid w:val="0098525E"/>
    <w:rsid w:val="009853EA"/>
    <w:rsid w:val="00985F90"/>
    <w:rsid w:val="00986BCD"/>
    <w:rsid w:val="00986C87"/>
    <w:rsid w:val="00986D71"/>
    <w:rsid w:val="00986FD4"/>
    <w:rsid w:val="0098728E"/>
    <w:rsid w:val="009872F3"/>
    <w:rsid w:val="0098775F"/>
    <w:rsid w:val="00987CDA"/>
    <w:rsid w:val="009903AF"/>
    <w:rsid w:val="009903C3"/>
    <w:rsid w:val="009908BF"/>
    <w:rsid w:val="00990ACC"/>
    <w:rsid w:val="00990DA8"/>
    <w:rsid w:val="009910DE"/>
    <w:rsid w:val="0099297F"/>
    <w:rsid w:val="00992EC4"/>
    <w:rsid w:val="009935E2"/>
    <w:rsid w:val="0099363C"/>
    <w:rsid w:val="00993B6E"/>
    <w:rsid w:val="00993CEF"/>
    <w:rsid w:val="00993D35"/>
    <w:rsid w:val="009941C4"/>
    <w:rsid w:val="00994243"/>
    <w:rsid w:val="009943B1"/>
    <w:rsid w:val="009953C4"/>
    <w:rsid w:val="00995A71"/>
    <w:rsid w:val="00995C78"/>
    <w:rsid w:val="00995EE7"/>
    <w:rsid w:val="00996170"/>
    <w:rsid w:val="009968ED"/>
    <w:rsid w:val="00996F95"/>
    <w:rsid w:val="00997143"/>
    <w:rsid w:val="00997AB8"/>
    <w:rsid w:val="009A07B0"/>
    <w:rsid w:val="009A2395"/>
    <w:rsid w:val="009A2D29"/>
    <w:rsid w:val="009A2F95"/>
    <w:rsid w:val="009A325C"/>
    <w:rsid w:val="009A4424"/>
    <w:rsid w:val="009A4C25"/>
    <w:rsid w:val="009A4C7C"/>
    <w:rsid w:val="009A5005"/>
    <w:rsid w:val="009A5607"/>
    <w:rsid w:val="009A5AD9"/>
    <w:rsid w:val="009A5B0D"/>
    <w:rsid w:val="009A5C49"/>
    <w:rsid w:val="009A5E94"/>
    <w:rsid w:val="009A65BE"/>
    <w:rsid w:val="009A6C50"/>
    <w:rsid w:val="009A7061"/>
    <w:rsid w:val="009A74E0"/>
    <w:rsid w:val="009A7B84"/>
    <w:rsid w:val="009B0F59"/>
    <w:rsid w:val="009B18DA"/>
    <w:rsid w:val="009B2789"/>
    <w:rsid w:val="009B3C7B"/>
    <w:rsid w:val="009B3D85"/>
    <w:rsid w:val="009B4621"/>
    <w:rsid w:val="009B53A3"/>
    <w:rsid w:val="009B5B14"/>
    <w:rsid w:val="009B6013"/>
    <w:rsid w:val="009B6B61"/>
    <w:rsid w:val="009B7379"/>
    <w:rsid w:val="009B7901"/>
    <w:rsid w:val="009C0445"/>
    <w:rsid w:val="009C047B"/>
    <w:rsid w:val="009C0674"/>
    <w:rsid w:val="009C0A4F"/>
    <w:rsid w:val="009C0CC6"/>
    <w:rsid w:val="009C10F9"/>
    <w:rsid w:val="009C1475"/>
    <w:rsid w:val="009C198B"/>
    <w:rsid w:val="009C2145"/>
    <w:rsid w:val="009C24DE"/>
    <w:rsid w:val="009C2B78"/>
    <w:rsid w:val="009C30A6"/>
    <w:rsid w:val="009C582C"/>
    <w:rsid w:val="009C5875"/>
    <w:rsid w:val="009C5B19"/>
    <w:rsid w:val="009C65AD"/>
    <w:rsid w:val="009C6952"/>
    <w:rsid w:val="009C7143"/>
    <w:rsid w:val="009C74D1"/>
    <w:rsid w:val="009C7A26"/>
    <w:rsid w:val="009C7F81"/>
    <w:rsid w:val="009D17EE"/>
    <w:rsid w:val="009D196C"/>
    <w:rsid w:val="009D1A9E"/>
    <w:rsid w:val="009D1DB5"/>
    <w:rsid w:val="009D1EB2"/>
    <w:rsid w:val="009D21AB"/>
    <w:rsid w:val="009D2DCF"/>
    <w:rsid w:val="009D3421"/>
    <w:rsid w:val="009D3893"/>
    <w:rsid w:val="009D3985"/>
    <w:rsid w:val="009D3AD6"/>
    <w:rsid w:val="009D3E46"/>
    <w:rsid w:val="009D452F"/>
    <w:rsid w:val="009D4EEA"/>
    <w:rsid w:val="009D56F6"/>
    <w:rsid w:val="009D6BF4"/>
    <w:rsid w:val="009D73AD"/>
    <w:rsid w:val="009D758A"/>
    <w:rsid w:val="009D7AA4"/>
    <w:rsid w:val="009E0654"/>
    <w:rsid w:val="009E092E"/>
    <w:rsid w:val="009E0979"/>
    <w:rsid w:val="009E0DA2"/>
    <w:rsid w:val="009E1235"/>
    <w:rsid w:val="009E1AB8"/>
    <w:rsid w:val="009E1B6D"/>
    <w:rsid w:val="009E2370"/>
    <w:rsid w:val="009E2CD0"/>
    <w:rsid w:val="009E3220"/>
    <w:rsid w:val="009E322B"/>
    <w:rsid w:val="009E3C75"/>
    <w:rsid w:val="009E3F70"/>
    <w:rsid w:val="009E40F1"/>
    <w:rsid w:val="009E4DEB"/>
    <w:rsid w:val="009E527D"/>
    <w:rsid w:val="009E60FA"/>
    <w:rsid w:val="009E63CF"/>
    <w:rsid w:val="009E641D"/>
    <w:rsid w:val="009E65BB"/>
    <w:rsid w:val="009E68F2"/>
    <w:rsid w:val="009E69E4"/>
    <w:rsid w:val="009E71FE"/>
    <w:rsid w:val="009E77F0"/>
    <w:rsid w:val="009E7A58"/>
    <w:rsid w:val="009F027A"/>
    <w:rsid w:val="009F029C"/>
    <w:rsid w:val="009F0457"/>
    <w:rsid w:val="009F04F9"/>
    <w:rsid w:val="009F09E4"/>
    <w:rsid w:val="009F0C13"/>
    <w:rsid w:val="009F0D18"/>
    <w:rsid w:val="009F0D41"/>
    <w:rsid w:val="009F10CE"/>
    <w:rsid w:val="009F219E"/>
    <w:rsid w:val="009F26A6"/>
    <w:rsid w:val="009F27B0"/>
    <w:rsid w:val="009F2836"/>
    <w:rsid w:val="009F3164"/>
    <w:rsid w:val="009F4161"/>
    <w:rsid w:val="009F41D6"/>
    <w:rsid w:val="009F45D0"/>
    <w:rsid w:val="009F4E74"/>
    <w:rsid w:val="009F5880"/>
    <w:rsid w:val="009F5AAC"/>
    <w:rsid w:val="009F5F87"/>
    <w:rsid w:val="009F6473"/>
    <w:rsid w:val="009F6606"/>
    <w:rsid w:val="009F66B1"/>
    <w:rsid w:val="009F6EF1"/>
    <w:rsid w:val="009F72C0"/>
    <w:rsid w:val="009F74B7"/>
    <w:rsid w:val="009F7B30"/>
    <w:rsid w:val="009F7D4F"/>
    <w:rsid w:val="009F7FD9"/>
    <w:rsid w:val="00A004EE"/>
    <w:rsid w:val="00A00CAB"/>
    <w:rsid w:val="00A00D82"/>
    <w:rsid w:val="00A02BE2"/>
    <w:rsid w:val="00A02E18"/>
    <w:rsid w:val="00A02EBD"/>
    <w:rsid w:val="00A03723"/>
    <w:rsid w:val="00A03826"/>
    <w:rsid w:val="00A0397F"/>
    <w:rsid w:val="00A03C80"/>
    <w:rsid w:val="00A043AF"/>
    <w:rsid w:val="00A046A5"/>
    <w:rsid w:val="00A046ED"/>
    <w:rsid w:val="00A04779"/>
    <w:rsid w:val="00A05757"/>
    <w:rsid w:val="00A05B37"/>
    <w:rsid w:val="00A05B75"/>
    <w:rsid w:val="00A06AE0"/>
    <w:rsid w:val="00A07E8D"/>
    <w:rsid w:val="00A07F5F"/>
    <w:rsid w:val="00A103E8"/>
    <w:rsid w:val="00A10A7A"/>
    <w:rsid w:val="00A10DE4"/>
    <w:rsid w:val="00A11C16"/>
    <w:rsid w:val="00A11D47"/>
    <w:rsid w:val="00A12065"/>
    <w:rsid w:val="00A1224F"/>
    <w:rsid w:val="00A12586"/>
    <w:rsid w:val="00A12888"/>
    <w:rsid w:val="00A13239"/>
    <w:rsid w:val="00A14181"/>
    <w:rsid w:val="00A1455D"/>
    <w:rsid w:val="00A14694"/>
    <w:rsid w:val="00A146DE"/>
    <w:rsid w:val="00A14846"/>
    <w:rsid w:val="00A15813"/>
    <w:rsid w:val="00A1590D"/>
    <w:rsid w:val="00A16609"/>
    <w:rsid w:val="00A166CE"/>
    <w:rsid w:val="00A17C8F"/>
    <w:rsid w:val="00A17E97"/>
    <w:rsid w:val="00A20355"/>
    <w:rsid w:val="00A207B7"/>
    <w:rsid w:val="00A20CDF"/>
    <w:rsid w:val="00A20DD8"/>
    <w:rsid w:val="00A20F0E"/>
    <w:rsid w:val="00A20F5E"/>
    <w:rsid w:val="00A21109"/>
    <w:rsid w:val="00A218D1"/>
    <w:rsid w:val="00A22650"/>
    <w:rsid w:val="00A23144"/>
    <w:rsid w:val="00A23CBA"/>
    <w:rsid w:val="00A2415D"/>
    <w:rsid w:val="00A24740"/>
    <w:rsid w:val="00A2489C"/>
    <w:rsid w:val="00A248A9"/>
    <w:rsid w:val="00A248E9"/>
    <w:rsid w:val="00A24AC1"/>
    <w:rsid w:val="00A24C7A"/>
    <w:rsid w:val="00A24D52"/>
    <w:rsid w:val="00A250BD"/>
    <w:rsid w:val="00A25227"/>
    <w:rsid w:val="00A25ABB"/>
    <w:rsid w:val="00A25C0E"/>
    <w:rsid w:val="00A25E45"/>
    <w:rsid w:val="00A25FD9"/>
    <w:rsid w:val="00A26192"/>
    <w:rsid w:val="00A266A3"/>
    <w:rsid w:val="00A2691D"/>
    <w:rsid w:val="00A275FE"/>
    <w:rsid w:val="00A279AB"/>
    <w:rsid w:val="00A303EE"/>
    <w:rsid w:val="00A31285"/>
    <w:rsid w:val="00A31761"/>
    <w:rsid w:val="00A31F88"/>
    <w:rsid w:val="00A3245D"/>
    <w:rsid w:val="00A32871"/>
    <w:rsid w:val="00A32B29"/>
    <w:rsid w:val="00A32F4D"/>
    <w:rsid w:val="00A348A5"/>
    <w:rsid w:val="00A34DA4"/>
    <w:rsid w:val="00A35650"/>
    <w:rsid w:val="00A35A62"/>
    <w:rsid w:val="00A36062"/>
    <w:rsid w:val="00A368AC"/>
    <w:rsid w:val="00A36DFA"/>
    <w:rsid w:val="00A36E58"/>
    <w:rsid w:val="00A36E7B"/>
    <w:rsid w:val="00A36FCB"/>
    <w:rsid w:val="00A40033"/>
    <w:rsid w:val="00A408F9"/>
    <w:rsid w:val="00A40FEA"/>
    <w:rsid w:val="00A41119"/>
    <w:rsid w:val="00A418E7"/>
    <w:rsid w:val="00A41B35"/>
    <w:rsid w:val="00A420A1"/>
    <w:rsid w:val="00A42879"/>
    <w:rsid w:val="00A42D0D"/>
    <w:rsid w:val="00A4390D"/>
    <w:rsid w:val="00A44193"/>
    <w:rsid w:val="00A4451D"/>
    <w:rsid w:val="00A44BC7"/>
    <w:rsid w:val="00A44C7E"/>
    <w:rsid w:val="00A450B1"/>
    <w:rsid w:val="00A4510C"/>
    <w:rsid w:val="00A45569"/>
    <w:rsid w:val="00A458EE"/>
    <w:rsid w:val="00A45DE0"/>
    <w:rsid w:val="00A46085"/>
    <w:rsid w:val="00A466E4"/>
    <w:rsid w:val="00A46912"/>
    <w:rsid w:val="00A46BA5"/>
    <w:rsid w:val="00A470B2"/>
    <w:rsid w:val="00A47701"/>
    <w:rsid w:val="00A47806"/>
    <w:rsid w:val="00A47B6D"/>
    <w:rsid w:val="00A47B7E"/>
    <w:rsid w:val="00A47CDB"/>
    <w:rsid w:val="00A503DC"/>
    <w:rsid w:val="00A50A79"/>
    <w:rsid w:val="00A50F5E"/>
    <w:rsid w:val="00A51627"/>
    <w:rsid w:val="00A51778"/>
    <w:rsid w:val="00A51B5A"/>
    <w:rsid w:val="00A51D0A"/>
    <w:rsid w:val="00A51E2A"/>
    <w:rsid w:val="00A52816"/>
    <w:rsid w:val="00A52946"/>
    <w:rsid w:val="00A52C3F"/>
    <w:rsid w:val="00A52DB2"/>
    <w:rsid w:val="00A52F93"/>
    <w:rsid w:val="00A53962"/>
    <w:rsid w:val="00A53982"/>
    <w:rsid w:val="00A540CC"/>
    <w:rsid w:val="00A542D6"/>
    <w:rsid w:val="00A54370"/>
    <w:rsid w:val="00A5471F"/>
    <w:rsid w:val="00A5472A"/>
    <w:rsid w:val="00A54F2E"/>
    <w:rsid w:val="00A55193"/>
    <w:rsid w:val="00A563CB"/>
    <w:rsid w:val="00A56FC1"/>
    <w:rsid w:val="00A5755E"/>
    <w:rsid w:val="00A575EE"/>
    <w:rsid w:val="00A57FC4"/>
    <w:rsid w:val="00A6041F"/>
    <w:rsid w:val="00A612FE"/>
    <w:rsid w:val="00A615B1"/>
    <w:rsid w:val="00A6175E"/>
    <w:rsid w:val="00A617C8"/>
    <w:rsid w:val="00A61BF9"/>
    <w:rsid w:val="00A61F58"/>
    <w:rsid w:val="00A62072"/>
    <w:rsid w:val="00A62397"/>
    <w:rsid w:val="00A6291A"/>
    <w:rsid w:val="00A6292F"/>
    <w:rsid w:val="00A62C1C"/>
    <w:rsid w:val="00A62C69"/>
    <w:rsid w:val="00A63099"/>
    <w:rsid w:val="00A64549"/>
    <w:rsid w:val="00A645AC"/>
    <w:rsid w:val="00A64D91"/>
    <w:rsid w:val="00A65073"/>
    <w:rsid w:val="00A65590"/>
    <w:rsid w:val="00A656D3"/>
    <w:rsid w:val="00A6582B"/>
    <w:rsid w:val="00A661B7"/>
    <w:rsid w:val="00A66B54"/>
    <w:rsid w:val="00A6704A"/>
    <w:rsid w:val="00A6708E"/>
    <w:rsid w:val="00A67653"/>
    <w:rsid w:val="00A678FC"/>
    <w:rsid w:val="00A67B36"/>
    <w:rsid w:val="00A703B7"/>
    <w:rsid w:val="00A705E8"/>
    <w:rsid w:val="00A70CAB"/>
    <w:rsid w:val="00A71150"/>
    <w:rsid w:val="00A713B7"/>
    <w:rsid w:val="00A717C2"/>
    <w:rsid w:val="00A718E7"/>
    <w:rsid w:val="00A71A30"/>
    <w:rsid w:val="00A71E57"/>
    <w:rsid w:val="00A72C6F"/>
    <w:rsid w:val="00A72CB2"/>
    <w:rsid w:val="00A731BB"/>
    <w:rsid w:val="00A7328A"/>
    <w:rsid w:val="00A735A4"/>
    <w:rsid w:val="00A73DCF"/>
    <w:rsid w:val="00A73DF2"/>
    <w:rsid w:val="00A74859"/>
    <w:rsid w:val="00A75584"/>
    <w:rsid w:val="00A75606"/>
    <w:rsid w:val="00A75D43"/>
    <w:rsid w:val="00A7647A"/>
    <w:rsid w:val="00A76E86"/>
    <w:rsid w:val="00A76F57"/>
    <w:rsid w:val="00A776AD"/>
    <w:rsid w:val="00A77CF0"/>
    <w:rsid w:val="00A77F25"/>
    <w:rsid w:val="00A80B01"/>
    <w:rsid w:val="00A815B3"/>
    <w:rsid w:val="00A816F8"/>
    <w:rsid w:val="00A8179B"/>
    <w:rsid w:val="00A81BEB"/>
    <w:rsid w:val="00A82028"/>
    <w:rsid w:val="00A822BB"/>
    <w:rsid w:val="00A83041"/>
    <w:rsid w:val="00A8365A"/>
    <w:rsid w:val="00A838EF"/>
    <w:rsid w:val="00A83B1D"/>
    <w:rsid w:val="00A83DCB"/>
    <w:rsid w:val="00A84067"/>
    <w:rsid w:val="00A84FC4"/>
    <w:rsid w:val="00A8505B"/>
    <w:rsid w:val="00A8545F"/>
    <w:rsid w:val="00A857C7"/>
    <w:rsid w:val="00A87066"/>
    <w:rsid w:val="00A870D2"/>
    <w:rsid w:val="00A878DD"/>
    <w:rsid w:val="00A902E5"/>
    <w:rsid w:val="00A904CD"/>
    <w:rsid w:val="00A90728"/>
    <w:rsid w:val="00A90C2D"/>
    <w:rsid w:val="00A910BB"/>
    <w:rsid w:val="00A9138B"/>
    <w:rsid w:val="00A91D93"/>
    <w:rsid w:val="00A92092"/>
    <w:rsid w:val="00A92096"/>
    <w:rsid w:val="00A92824"/>
    <w:rsid w:val="00A93364"/>
    <w:rsid w:val="00A93A36"/>
    <w:rsid w:val="00A93BA2"/>
    <w:rsid w:val="00A955DB"/>
    <w:rsid w:val="00A95B6B"/>
    <w:rsid w:val="00A95FA8"/>
    <w:rsid w:val="00A9618B"/>
    <w:rsid w:val="00A96693"/>
    <w:rsid w:val="00A96DC9"/>
    <w:rsid w:val="00A96F70"/>
    <w:rsid w:val="00AA0216"/>
    <w:rsid w:val="00AA07DF"/>
    <w:rsid w:val="00AA0B17"/>
    <w:rsid w:val="00AA0B6A"/>
    <w:rsid w:val="00AA1181"/>
    <w:rsid w:val="00AA122C"/>
    <w:rsid w:val="00AA15A4"/>
    <w:rsid w:val="00AA1F08"/>
    <w:rsid w:val="00AA20CE"/>
    <w:rsid w:val="00AA24EB"/>
    <w:rsid w:val="00AA2619"/>
    <w:rsid w:val="00AA26BD"/>
    <w:rsid w:val="00AA3174"/>
    <w:rsid w:val="00AA31C2"/>
    <w:rsid w:val="00AA3A38"/>
    <w:rsid w:val="00AA4261"/>
    <w:rsid w:val="00AA450D"/>
    <w:rsid w:val="00AA490C"/>
    <w:rsid w:val="00AA4DCF"/>
    <w:rsid w:val="00AA58C7"/>
    <w:rsid w:val="00AA5FD2"/>
    <w:rsid w:val="00AA60C4"/>
    <w:rsid w:val="00AA61AD"/>
    <w:rsid w:val="00AA638E"/>
    <w:rsid w:val="00AA67C0"/>
    <w:rsid w:val="00AA6E0C"/>
    <w:rsid w:val="00AA70E5"/>
    <w:rsid w:val="00AA7AE2"/>
    <w:rsid w:val="00AA7EBA"/>
    <w:rsid w:val="00AB0492"/>
    <w:rsid w:val="00AB0D09"/>
    <w:rsid w:val="00AB0DD6"/>
    <w:rsid w:val="00AB111C"/>
    <w:rsid w:val="00AB156C"/>
    <w:rsid w:val="00AB19CC"/>
    <w:rsid w:val="00AB1AD7"/>
    <w:rsid w:val="00AB1B4C"/>
    <w:rsid w:val="00AB1FC5"/>
    <w:rsid w:val="00AB3203"/>
    <w:rsid w:val="00AB3602"/>
    <w:rsid w:val="00AB3639"/>
    <w:rsid w:val="00AB37AC"/>
    <w:rsid w:val="00AB46EB"/>
    <w:rsid w:val="00AB4D5F"/>
    <w:rsid w:val="00AB5077"/>
    <w:rsid w:val="00AB50E5"/>
    <w:rsid w:val="00AB57D5"/>
    <w:rsid w:val="00AB586B"/>
    <w:rsid w:val="00AB5D15"/>
    <w:rsid w:val="00AB658A"/>
    <w:rsid w:val="00AB6E42"/>
    <w:rsid w:val="00AB6E8F"/>
    <w:rsid w:val="00AB77EB"/>
    <w:rsid w:val="00AB7FA2"/>
    <w:rsid w:val="00AB7FB9"/>
    <w:rsid w:val="00AC0643"/>
    <w:rsid w:val="00AC13AA"/>
    <w:rsid w:val="00AC1C14"/>
    <w:rsid w:val="00AC2119"/>
    <w:rsid w:val="00AC25BB"/>
    <w:rsid w:val="00AC2604"/>
    <w:rsid w:val="00AC287B"/>
    <w:rsid w:val="00AC2BD9"/>
    <w:rsid w:val="00AC2E07"/>
    <w:rsid w:val="00AC3218"/>
    <w:rsid w:val="00AC33D8"/>
    <w:rsid w:val="00AC36EA"/>
    <w:rsid w:val="00AC3970"/>
    <w:rsid w:val="00AC3CE8"/>
    <w:rsid w:val="00AC4087"/>
    <w:rsid w:val="00AC4097"/>
    <w:rsid w:val="00AC415D"/>
    <w:rsid w:val="00AC4598"/>
    <w:rsid w:val="00AC4F02"/>
    <w:rsid w:val="00AC5A4C"/>
    <w:rsid w:val="00AC5C0C"/>
    <w:rsid w:val="00AC5C78"/>
    <w:rsid w:val="00AC5DFA"/>
    <w:rsid w:val="00AC6A9A"/>
    <w:rsid w:val="00AC6D9D"/>
    <w:rsid w:val="00AC6DE2"/>
    <w:rsid w:val="00AC7659"/>
    <w:rsid w:val="00AC7781"/>
    <w:rsid w:val="00AC7DAD"/>
    <w:rsid w:val="00AD0893"/>
    <w:rsid w:val="00AD12D7"/>
    <w:rsid w:val="00AD12F0"/>
    <w:rsid w:val="00AD1BEB"/>
    <w:rsid w:val="00AD1CDE"/>
    <w:rsid w:val="00AD2300"/>
    <w:rsid w:val="00AD2B14"/>
    <w:rsid w:val="00AD2CC8"/>
    <w:rsid w:val="00AD33E0"/>
    <w:rsid w:val="00AD352E"/>
    <w:rsid w:val="00AD4071"/>
    <w:rsid w:val="00AD43C9"/>
    <w:rsid w:val="00AD4805"/>
    <w:rsid w:val="00AD4ACB"/>
    <w:rsid w:val="00AD4D05"/>
    <w:rsid w:val="00AD5305"/>
    <w:rsid w:val="00AD5EFD"/>
    <w:rsid w:val="00AD5F9B"/>
    <w:rsid w:val="00AD62A2"/>
    <w:rsid w:val="00AD6772"/>
    <w:rsid w:val="00AD6AD2"/>
    <w:rsid w:val="00AD6B4D"/>
    <w:rsid w:val="00AD6E50"/>
    <w:rsid w:val="00AD792B"/>
    <w:rsid w:val="00AE061A"/>
    <w:rsid w:val="00AE1342"/>
    <w:rsid w:val="00AE1690"/>
    <w:rsid w:val="00AE19AF"/>
    <w:rsid w:val="00AE2008"/>
    <w:rsid w:val="00AE2E44"/>
    <w:rsid w:val="00AE303A"/>
    <w:rsid w:val="00AE4C41"/>
    <w:rsid w:val="00AE4E21"/>
    <w:rsid w:val="00AE54C4"/>
    <w:rsid w:val="00AE55A5"/>
    <w:rsid w:val="00AE5686"/>
    <w:rsid w:val="00AE6038"/>
    <w:rsid w:val="00AE6E8F"/>
    <w:rsid w:val="00AF0224"/>
    <w:rsid w:val="00AF0EC8"/>
    <w:rsid w:val="00AF21AF"/>
    <w:rsid w:val="00AF28C8"/>
    <w:rsid w:val="00AF3109"/>
    <w:rsid w:val="00AF34DC"/>
    <w:rsid w:val="00AF40DD"/>
    <w:rsid w:val="00AF41C6"/>
    <w:rsid w:val="00AF4B4C"/>
    <w:rsid w:val="00AF4C11"/>
    <w:rsid w:val="00AF4E7F"/>
    <w:rsid w:val="00AF5AE8"/>
    <w:rsid w:val="00AF6642"/>
    <w:rsid w:val="00AF6FB0"/>
    <w:rsid w:val="00AF7075"/>
    <w:rsid w:val="00AF71CF"/>
    <w:rsid w:val="00AF7FF1"/>
    <w:rsid w:val="00B009A1"/>
    <w:rsid w:val="00B00A12"/>
    <w:rsid w:val="00B017BA"/>
    <w:rsid w:val="00B01C3F"/>
    <w:rsid w:val="00B01EB0"/>
    <w:rsid w:val="00B02D0D"/>
    <w:rsid w:val="00B03050"/>
    <w:rsid w:val="00B031EE"/>
    <w:rsid w:val="00B03343"/>
    <w:rsid w:val="00B03453"/>
    <w:rsid w:val="00B03D4C"/>
    <w:rsid w:val="00B0416C"/>
    <w:rsid w:val="00B042FD"/>
    <w:rsid w:val="00B043F7"/>
    <w:rsid w:val="00B0453C"/>
    <w:rsid w:val="00B0491D"/>
    <w:rsid w:val="00B04D8B"/>
    <w:rsid w:val="00B05156"/>
    <w:rsid w:val="00B054EC"/>
    <w:rsid w:val="00B05B82"/>
    <w:rsid w:val="00B06003"/>
    <w:rsid w:val="00B06843"/>
    <w:rsid w:val="00B06938"/>
    <w:rsid w:val="00B06B1F"/>
    <w:rsid w:val="00B06C57"/>
    <w:rsid w:val="00B06D42"/>
    <w:rsid w:val="00B06E2B"/>
    <w:rsid w:val="00B06FB2"/>
    <w:rsid w:val="00B078F9"/>
    <w:rsid w:val="00B101FA"/>
    <w:rsid w:val="00B102DD"/>
    <w:rsid w:val="00B104F2"/>
    <w:rsid w:val="00B111A3"/>
    <w:rsid w:val="00B11473"/>
    <w:rsid w:val="00B114D5"/>
    <w:rsid w:val="00B12B0B"/>
    <w:rsid w:val="00B13035"/>
    <w:rsid w:val="00B13342"/>
    <w:rsid w:val="00B13CC9"/>
    <w:rsid w:val="00B14631"/>
    <w:rsid w:val="00B14C56"/>
    <w:rsid w:val="00B15321"/>
    <w:rsid w:val="00B1566B"/>
    <w:rsid w:val="00B15F50"/>
    <w:rsid w:val="00B16092"/>
    <w:rsid w:val="00B160CC"/>
    <w:rsid w:val="00B16248"/>
    <w:rsid w:val="00B1628D"/>
    <w:rsid w:val="00B1632E"/>
    <w:rsid w:val="00B1634B"/>
    <w:rsid w:val="00B1660C"/>
    <w:rsid w:val="00B17D6E"/>
    <w:rsid w:val="00B20349"/>
    <w:rsid w:val="00B20F3F"/>
    <w:rsid w:val="00B217F0"/>
    <w:rsid w:val="00B21D73"/>
    <w:rsid w:val="00B2238C"/>
    <w:rsid w:val="00B22A6E"/>
    <w:rsid w:val="00B22F17"/>
    <w:rsid w:val="00B2311B"/>
    <w:rsid w:val="00B235E2"/>
    <w:rsid w:val="00B23B52"/>
    <w:rsid w:val="00B23FCE"/>
    <w:rsid w:val="00B24AF7"/>
    <w:rsid w:val="00B2505D"/>
    <w:rsid w:val="00B255FC"/>
    <w:rsid w:val="00B25B2F"/>
    <w:rsid w:val="00B25B51"/>
    <w:rsid w:val="00B25E9E"/>
    <w:rsid w:val="00B265EF"/>
    <w:rsid w:val="00B269E0"/>
    <w:rsid w:val="00B26C06"/>
    <w:rsid w:val="00B273E2"/>
    <w:rsid w:val="00B27476"/>
    <w:rsid w:val="00B27848"/>
    <w:rsid w:val="00B30127"/>
    <w:rsid w:val="00B3030E"/>
    <w:rsid w:val="00B30483"/>
    <w:rsid w:val="00B310BD"/>
    <w:rsid w:val="00B319C6"/>
    <w:rsid w:val="00B326F2"/>
    <w:rsid w:val="00B32E7E"/>
    <w:rsid w:val="00B333F9"/>
    <w:rsid w:val="00B335D3"/>
    <w:rsid w:val="00B33802"/>
    <w:rsid w:val="00B33BDB"/>
    <w:rsid w:val="00B3448C"/>
    <w:rsid w:val="00B347DF"/>
    <w:rsid w:val="00B3491D"/>
    <w:rsid w:val="00B356AC"/>
    <w:rsid w:val="00B36659"/>
    <w:rsid w:val="00B37C9E"/>
    <w:rsid w:val="00B4013E"/>
    <w:rsid w:val="00B4049D"/>
    <w:rsid w:val="00B408FA"/>
    <w:rsid w:val="00B40C1F"/>
    <w:rsid w:val="00B40D1C"/>
    <w:rsid w:val="00B41AF5"/>
    <w:rsid w:val="00B420B7"/>
    <w:rsid w:val="00B4231B"/>
    <w:rsid w:val="00B42CBE"/>
    <w:rsid w:val="00B43E2F"/>
    <w:rsid w:val="00B44220"/>
    <w:rsid w:val="00B44F9F"/>
    <w:rsid w:val="00B4526B"/>
    <w:rsid w:val="00B45309"/>
    <w:rsid w:val="00B45A70"/>
    <w:rsid w:val="00B45ECA"/>
    <w:rsid w:val="00B45FE6"/>
    <w:rsid w:val="00B467F8"/>
    <w:rsid w:val="00B46F12"/>
    <w:rsid w:val="00B4713F"/>
    <w:rsid w:val="00B476C9"/>
    <w:rsid w:val="00B4770B"/>
    <w:rsid w:val="00B47C24"/>
    <w:rsid w:val="00B47D7E"/>
    <w:rsid w:val="00B503BB"/>
    <w:rsid w:val="00B50E1A"/>
    <w:rsid w:val="00B5159A"/>
    <w:rsid w:val="00B519DD"/>
    <w:rsid w:val="00B51A03"/>
    <w:rsid w:val="00B51AF7"/>
    <w:rsid w:val="00B52453"/>
    <w:rsid w:val="00B527F8"/>
    <w:rsid w:val="00B5308D"/>
    <w:rsid w:val="00B531C9"/>
    <w:rsid w:val="00B53330"/>
    <w:rsid w:val="00B5381B"/>
    <w:rsid w:val="00B53ECD"/>
    <w:rsid w:val="00B53FD3"/>
    <w:rsid w:val="00B543AF"/>
    <w:rsid w:val="00B54591"/>
    <w:rsid w:val="00B54C4E"/>
    <w:rsid w:val="00B55135"/>
    <w:rsid w:val="00B559EA"/>
    <w:rsid w:val="00B55D95"/>
    <w:rsid w:val="00B55FE7"/>
    <w:rsid w:val="00B56A1E"/>
    <w:rsid w:val="00B56D30"/>
    <w:rsid w:val="00B57ADD"/>
    <w:rsid w:val="00B608B1"/>
    <w:rsid w:val="00B60E16"/>
    <w:rsid w:val="00B61309"/>
    <w:rsid w:val="00B614BA"/>
    <w:rsid w:val="00B615B0"/>
    <w:rsid w:val="00B62AD0"/>
    <w:rsid w:val="00B62E99"/>
    <w:rsid w:val="00B63E42"/>
    <w:rsid w:val="00B63F2F"/>
    <w:rsid w:val="00B64E81"/>
    <w:rsid w:val="00B6543A"/>
    <w:rsid w:val="00B6557E"/>
    <w:rsid w:val="00B65597"/>
    <w:rsid w:val="00B659BA"/>
    <w:rsid w:val="00B65CBB"/>
    <w:rsid w:val="00B66A29"/>
    <w:rsid w:val="00B66C66"/>
    <w:rsid w:val="00B701A0"/>
    <w:rsid w:val="00B70537"/>
    <w:rsid w:val="00B70669"/>
    <w:rsid w:val="00B70B9A"/>
    <w:rsid w:val="00B70CE6"/>
    <w:rsid w:val="00B7176E"/>
    <w:rsid w:val="00B7193B"/>
    <w:rsid w:val="00B719BE"/>
    <w:rsid w:val="00B72027"/>
    <w:rsid w:val="00B726D7"/>
    <w:rsid w:val="00B729F2"/>
    <w:rsid w:val="00B72A9F"/>
    <w:rsid w:val="00B72D32"/>
    <w:rsid w:val="00B741F6"/>
    <w:rsid w:val="00B74439"/>
    <w:rsid w:val="00B7458C"/>
    <w:rsid w:val="00B74E97"/>
    <w:rsid w:val="00B75872"/>
    <w:rsid w:val="00B763A0"/>
    <w:rsid w:val="00B764C5"/>
    <w:rsid w:val="00B765D5"/>
    <w:rsid w:val="00B76C53"/>
    <w:rsid w:val="00B76FEA"/>
    <w:rsid w:val="00B77457"/>
    <w:rsid w:val="00B77D98"/>
    <w:rsid w:val="00B8026A"/>
    <w:rsid w:val="00B80D47"/>
    <w:rsid w:val="00B813B1"/>
    <w:rsid w:val="00B81755"/>
    <w:rsid w:val="00B823D5"/>
    <w:rsid w:val="00B8245E"/>
    <w:rsid w:val="00B8270C"/>
    <w:rsid w:val="00B82A6C"/>
    <w:rsid w:val="00B82AB2"/>
    <w:rsid w:val="00B8370E"/>
    <w:rsid w:val="00B8390F"/>
    <w:rsid w:val="00B83DF0"/>
    <w:rsid w:val="00B841CA"/>
    <w:rsid w:val="00B84223"/>
    <w:rsid w:val="00B84241"/>
    <w:rsid w:val="00B8611B"/>
    <w:rsid w:val="00B86706"/>
    <w:rsid w:val="00B876CF"/>
    <w:rsid w:val="00B8786E"/>
    <w:rsid w:val="00B8794F"/>
    <w:rsid w:val="00B87A02"/>
    <w:rsid w:val="00B87A07"/>
    <w:rsid w:val="00B87A6C"/>
    <w:rsid w:val="00B87B50"/>
    <w:rsid w:val="00B90277"/>
    <w:rsid w:val="00B90D51"/>
    <w:rsid w:val="00B9192A"/>
    <w:rsid w:val="00B91E8C"/>
    <w:rsid w:val="00B92057"/>
    <w:rsid w:val="00B9270A"/>
    <w:rsid w:val="00B92E0E"/>
    <w:rsid w:val="00B9307B"/>
    <w:rsid w:val="00B931B5"/>
    <w:rsid w:val="00B93CCC"/>
    <w:rsid w:val="00B93DB7"/>
    <w:rsid w:val="00B93F51"/>
    <w:rsid w:val="00B94545"/>
    <w:rsid w:val="00B94816"/>
    <w:rsid w:val="00B9496F"/>
    <w:rsid w:val="00B953D5"/>
    <w:rsid w:val="00B953F1"/>
    <w:rsid w:val="00B95C4D"/>
    <w:rsid w:val="00B96688"/>
    <w:rsid w:val="00B96963"/>
    <w:rsid w:val="00B96E1F"/>
    <w:rsid w:val="00B97058"/>
    <w:rsid w:val="00B972BE"/>
    <w:rsid w:val="00B97B89"/>
    <w:rsid w:val="00BA11A6"/>
    <w:rsid w:val="00BA1B0A"/>
    <w:rsid w:val="00BA1F58"/>
    <w:rsid w:val="00BA23C5"/>
    <w:rsid w:val="00BA2660"/>
    <w:rsid w:val="00BA2DAD"/>
    <w:rsid w:val="00BA2FF2"/>
    <w:rsid w:val="00BA3555"/>
    <w:rsid w:val="00BA372E"/>
    <w:rsid w:val="00BA3F18"/>
    <w:rsid w:val="00BA4446"/>
    <w:rsid w:val="00BA4AFB"/>
    <w:rsid w:val="00BA4D67"/>
    <w:rsid w:val="00BA4E78"/>
    <w:rsid w:val="00BA4F47"/>
    <w:rsid w:val="00BA509D"/>
    <w:rsid w:val="00BA50F3"/>
    <w:rsid w:val="00BA57E7"/>
    <w:rsid w:val="00BA5D0B"/>
    <w:rsid w:val="00BA6B14"/>
    <w:rsid w:val="00BA6CCF"/>
    <w:rsid w:val="00BA7471"/>
    <w:rsid w:val="00BA7527"/>
    <w:rsid w:val="00BA773F"/>
    <w:rsid w:val="00BA7B3E"/>
    <w:rsid w:val="00BA7FFA"/>
    <w:rsid w:val="00BB0C5E"/>
    <w:rsid w:val="00BB1194"/>
    <w:rsid w:val="00BB163B"/>
    <w:rsid w:val="00BB1A12"/>
    <w:rsid w:val="00BB1B91"/>
    <w:rsid w:val="00BB244E"/>
    <w:rsid w:val="00BB25C6"/>
    <w:rsid w:val="00BB2889"/>
    <w:rsid w:val="00BB3138"/>
    <w:rsid w:val="00BB35AE"/>
    <w:rsid w:val="00BB3AEC"/>
    <w:rsid w:val="00BB47E2"/>
    <w:rsid w:val="00BB50B0"/>
    <w:rsid w:val="00BB55DF"/>
    <w:rsid w:val="00BB5681"/>
    <w:rsid w:val="00BB5A84"/>
    <w:rsid w:val="00BB5AEC"/>
    <w:rsid w:val="00BB605F"/>
    <w:rsid w:val="00BB623C"/>
    <w:rsid w:val="00BB6442"/>
    <w:rsid w:val="00BB6FF9"/>
    <w:rsid w:val="00BB72F6"/>
    <w:rsid w:val="00BB78B3"/>
    <w:rsid w:val="00BB7FCE"/>
    <w:rsid w:val="00BC01EC"/>
    <w:rsid w:val="00BC0A19"/>
    <w:rsid w:val="00BC0AC2"/>
    <w:rsid w:val="00BC0C04"/>
    <w:rsid w:val="00BC1133"/>
    <w:rsid w:val="00BC1304"/>
    <w:rsid w:val="00BC2381"/>
    <w:rsid w:val="00BC2BAB"/>
    <w:rsid w:val="00BC3165"/>
    <w:rsid w:val="00BC32CE"/>
    <w:rsid w:val="00BC348E"/>
    <w:rsid w:val="00BC353F"/>
    <w:rsid w:val="00BC3A7F"/>
    <w:rsid w:val="00BC3CD4"/>
    <w:rsid w:val="00BC3D9C"/>
    <w:rsid w:val="00BC3FDF"/>
    <w:rsid w:val="00BC4050"/>
    <w:rsid w:val="00BC4552"/>
    <w:rsid w:val="00BC47B2"/>
    <w:rsid w:val="00BC4963"/>
    <w:rsid w:val="00BC4AE5"/>
    <w:rsid w:val="00BC5875"/>
    <w:rsid w:val="00BC5950"/>
    <w:rsid w:val="00BC60C3"/>
    <w:rsid w:val="00BC6ACE"/>
    <w:rsid w:val="00BC7700"/>
    <w:rsid w:val="00BC7A12"/>
    <w:rsid w:val="00BC7F8A"/>
    <w:rsid w:val="00BD004C"/>
    <w:rsid w:val="00BD0823"/>
    <w:rsid w:val="00BD08FF"/>
    <w:rsid w:val="00BD0A30"/>
    <w:rsid w:val="00BD129F"/>
    <w:rsid w:val="00BD185B"/>
    <w:rsid w:val="00BD1893"/>
    <w:rsid w:val="00BD1FA8"/>
    <w:rsid w:val="00BD2167"/>
    <w:rsid w:val="00BD22F4"/>
    <w:rsid w:val="00BD2586"/>
    <w:rsid w:val="00BD450A"/>
    <w:rsid w:val="00BD4588"/>
    <w:rsid w:val="00BD546B"/>
    <w:rsid w:val="00BD5531"/>
    <w:rsid w:val="00BD5879"/>
    <w:rsid w:val="00BD5EA0"/>
    <w:rsid w:val="00BD7289"/>
    <w:rsid w:val="00BD777E"/>
    <w:rsid w:val="00BD79E9"/>
    <w:rsid w:val="00BD7A59"/>
    <w:rsid w:val="00BD7E65"/>
    <w:rsid w:val="00BD7E93"/>
    <w:rsid w:val="00BD7EB2"/>
    <w:rsid w:val="00BE07D3"/>
    <w:rsid w:val="00BE0A43"/>
    <w:rsid w:val="00BE0C67"/>
    <w:rsid w:val="00BE1324"/>
    <w:rsid w:val="00BE1BFC"/>
    <w:rsid w:val="00BE3754"/>
    <w:rsid w:val="00BE465F"/>
    <w:rsid w:val="00BE472F"/>
    <w:rsid w:val="00BE4865"/>
    <w:rsid w:val="00BE5337"/>
    <w:rsid w:val="00BE5471"/>
    <w:rsid w:val="00BE577A"/>
    <w:rsid w:val="00BE6069"/>
    <w:rsid w:val="00BE6FEE"/>
    <w:rsid w:val="00BE7186"/>
    <w:rsid w:val="00BE7431"/>
    <w:rsid w:val="00BE7492"/>
    <w:rsid w:val="00BF0ED3"/>
    <w:rsid w:val="00BF1235"/>
    <w:rsid w:val="00BF1A18"/>
    <w:rsid w:val="00BF1E50"/>
    <w:rsid w:val="00BF216A"/>
    <w:rsid w:val="00BF2F47"/>
    <w:rsid w:val="00BF36D1"/>
    <w:rsid w:val="00BF3C3E"/>
    <w:rsid w:val="00BF3EDF"/>
    <w:rsid w:val="00BF4005"/>
    <w:rsid w:val="00BF4661"/>
    <w:rsid w:val="00BF4D0C"/>
    <w:rsid w:val="00BF4F6A"/>
    <w:rsid w:val="00BF5865"/>
    <w:rsid w:val="00BF5C4C"/>
    <w:rsid w:val="00BF5E02"/>
    <w:rsid w:val="00BF62F5"/>
    <w:rsid w:val="00BF6442"/>
    <w:rsid w:val="00BF6E77"/>
    <w:rsid w:val="00BF7BAB"/>
    <w:rsid w:val="00C004D0"/>
    <w:rsid w:val="00C00541"/>
    <w:rsid w:val="00C008B6"/>
    <w:rsid w:val="00C013C3"/>
    <w:rsid w:val="00C013DB"/>
    <w:rsid w:val="00C01A12"/>
    <w:rsid w:val="00C0249B"/>
    <w:rsid w:val="00C03592"/>
    <w:rsid w:val="00C03AE8"/>
    <w:rsid w:val="00C03E9C"/>
    <w:rsid w:val="00C03F24"/>
    <w:rsid w:val="00C04214"/>
    <w:rsid w:val="00C06811"/>
    <w:rsid w:val="00C0717C"/>
    <w:rsid w:val="00C072CC"/>
    <w:rsid w:val="00C073D4"/>
    <w:rsid w:val="00C07D3E"/>
    <w:rsid w:val="00C10DB7"/>
    <w:rsid w:val="00C10F73"/>
    <w:rsid w:val="00C1198B"/>
    <w:rsid w:val="00C11F0D"/>
    <w:rsid w:val="00C11F17"/>
    <w:rsid w:val="00C1277D"/>
    <w:rsid w:val="00C128DC"/>
    <w:rsid w:val="00C132F1"/>
    <w:rsid w:val="00C13FF3"/>
    <w:rsid w:val="00C1416C"/>
    <w:rsid w:val="00C14399"/>
    <w:rsid w:val="00C149B8"/>
    <w:rsid w:val="00C14A12"/>
    <w:rsid w:val="00C14D84"/>
    <w:rsid w:val="00C15315"/>
    <w:rsid w:val="00C15DEC"/>
    <w:rsid w:val="00C16AAE"/>
    <w:rsid w:val="00C16D77"/>
    <w:rsid w:val="00C1726E"/>
    <w:rsid w:val="00C177BA"/>
    <w:rsid w:val="00C179DA"/>
    <w:rsid w:val="00C202FC"/>
    <w:rsid w:val="00C20487"/>
    <w:rsid w:val="00C207EF"/>
    <w:rsid w:val="00C20AB1"/>
    <w:rsid w:val="00C210C7"/>
    <w:rsid w:val="00C22446"/>
    <w:rsid w:val="00C230B1"/>
    <w:rsid w:val="00C24216"/>
    <w:rsid w:val="00C2444F"/>
    <w:rsid w:val="00C24943"/>
    <w:rsid w:val="00C252C0"/>
    <w:rsid w:val="00C2543C"/>
    <w:rsid w:val="00C26229"/>
    <w:rsid w:val="00C26290"/>
    <w:rsid w:val="00C2686A"/>
    <w:rsid w:val="00C26AD6"/>
    <w:rsid w:val="00C26CA2"/>
    <w:rsid w:val="00C26CE3"/>
    <w:rsid w:val="00C276F4"/>
    <w:rsid w:val="00C27717"/>
    <w:rsid w:val="00C278B6"/>
    <w:rsid w:val="00C27F4A"/>
    <w:rsid w:val="00C3048F"/>
    <w:rsid w:val="00C30598"/>
    <w:rsid w:val="00C30732"/>
    <w:rsid w:val="00C30962"/>
    <w:rsid w:val="00C30AD0"/>
    <w:rsid w:val="00C31170"/>
    <w:rsid w:val="00C31E27"/>
    <w:rsid w:val="00C32364"/>
    <w:rsid w:val="00C32659"/>
    <w:rsid w:val="00C329CF"/>
    <w:rsid w:val="00C32FFE"/>
    <w:rsid w:val="00C33849"/>
    <w:rsid w:val="00C33C33"/>
    <w:rsid w:val="00C33C53"/>
    <w:rsid w:val="00C348C7"/>
    <w:rsid w:val="00C34B63"/>
    <w:rsid w:val="00C34F0B"/>
    <w:rsid w:val="00C34F16"/>
    <w:rsid w:val="00C35506"/>
    <w:rsid w:val="00C355AC"/>
    <w:rsid w:val="00C35A01"/>
    <w:rsid w:val="00C35ED1"/>
    <w:rsid w:val="00C36173"/>
    <w:rsid w:val="00C362FA"/>
    <w:rsid w:val="00C367A4"/>
    <w:rsid w:val="00C373E6"/>
    <w:rsid w:val="00C377B0"/>
    <w:rsid w:val="00C37C2D"/>
    <w:rsid w:val="00C37CF0"/>
    <w:rsid w:val="00C37EF0"/>
    <w:rsid w:val="00C40330"/>
    <w:rsid w:val="00C40548"/>
    <w:rsid w:val="00C40601"/>
    <w:rsid w:val="00C423CA"/>
    <w:rsid w:val="00C43531"/>
    <w:rsid w:val="00C4388E"/>
    <w:rsid w:val="00C43FC9"/>
    <w:rsid w:val="00C44138"/>
    <w:rsid w:val="00C4446D"/>
    <w:rsid w:val="00C44984"/>
    <w:rsid w:val="00C44A99"/>
    <w:rsid w:val="00C44EE3"/>
    <w:rsid w:val="00C45D87"/>
    <w:rsid w:val="00C463CE"/>
    <w:rsid w:val="00C46DB5"/>
    <w:rsid w:val="00C46E97"/>
    <w:rsid w:val="00C47062"/>
    <w:rsid w:val="00C47395"/>
    <w:rsid w:val="00C47CA6"/>
    <w:rsid w:val="00C47CF2"/>
    <w:rsid w:val="00C47E9E"/>
    <w:rsid w:val="00C5080A"/>
    <w:rsid w:val="00C50ABB"/>
    <w:rsid w:val="00C51354"/>
    <w:rsid w:val="00C51B11"/>
    <w:rsid w:val="00C52668"/>
    <w:rsid w:val="00C52711"/>
    <w:rsid w:val="00C5300A"/>
    <w:rsid w:val="00C536F1"/>
    <w:rsid w:val="00C53766"/>
    <w:rsid w:val="00C5459B"/>
    <w:rsid w:val="00C558BA"/>
    <w:rsid w:val="00C55904"/>
    <w:rsid w:val="00C55E01"/>
    <w:rsid w:val="00C5626E"/>
    <w:rsid w:val="00C568AB"/>
    <w:rsid w:val="00C568CD"/>
    <w:rsid w:val="00C56C3B"/>
    <w:rsid w:val="00C56D9A"/>
    <w:rsid w:val="00C573D8"/>
    <w:rsid w:val="00C57433"/>
    <w:rsid w:val="00C57D97"/>
    <w:rsid w:val="00C6071D"/>
    <w:rsid w:val="00C60C50"/>
    <w:rsid w:val="00C61212"/>
    <w:rsid w:val="00C616A5"/>
    <w:rsid w:val="00C62060"/>
    <w:rsid w:val="00C624D4"/>
    <w:rsid w:val="00C62D0D"/>
    <w:rsid w:val="00C62F64"/>
    <w:rsid w:val="00C63140"/>
    <w:rsid w:val="00C633C2"/>
    <w:rsid w:val="00C63961"/>
    <w:rsid w:val="00C63BEC"/>
    <w:rsid w:val="00C63EDD"/>
    <w:rsid w:val="00C642B7"/>
    <w:rsid w:val="00C65981"/>
    <w:rsid w:val="00C65AC4"/>
    <w:rsid w:val="00C66CCE"/>
    <w:rsid w:val="00C66D0B"/>
    <w:rsid w:val="00C66DF4"/>
    <w:rsid w:val="00C66F4D"/>
    <w:rsid w:val="00C66F81"/>
    <w:rsid w:val="00C679D7"/>
    <w:rsid w:val="00C67EA6"/>
    <w:rsid w:val="00C701F1"/>
    <w:rsid w:val="00C70514"/>
    <w:rsid w:val="00C70B94"/>
    <w:rsid w:val="00C70C43"/>
    <w:rsid w:val="00C71276"/>
    <w:rsid w:val="00C71CDC"/>
    <w:rsid w:val="00C71E4A"/>
    <w:rsid w:val="00C72065"/>
    <w:rsid w:val="00C727E7"/>
    <w:rsid w:val="00C72823"/>
    <w:rsid w:val="00C72B18"/>
    <w:rsid w:val="00C73746"/>
    <w:rsid w:val="00C7406E"/>
    <w:rsid w:val="00C742E2"/>
    <w:rsid w:val="00C7491D"/>
    <w:rsid w:val="00C74B4D"/>
    <w:rsid w:val="00C74DCD"/>
    <w:rsid w:val="00C74E8D"/>
    <w:rsid w:val="00C750E9"/>
    <w:rsid w:val="00C75B29"/>
    <w:rsid w:val="00C75C0F"/>
    <w:rsid w:val="00C76109"/>
    <w:rsid w:val="00C76320"/>
    <w:rsid w:val="00C76764"/>
    <w:rsid w:val="00C76FC4"/>
    <w:rsid w:val="00C77831"/>
    <w:rsid w:val="00C77F8E"/>
    <w:rsid w:val="00C81A38"/>
    <w:rsid w:val="00C82B44"/>
    <w:rsid w:val="00C82EB2"/>
    <w:rsid w:val="00C82FE5"/>
    <w:rsid w:val="00C8333B"/>
    <w:rsid w:val="00C833B8"/>
    <w:rsid w:val="00C837D7"/>
    <w:rsid w:val="00C8384B"/>
    <w:rsid w:val="00C83CFC"/>
    <w:rsid w:val="00C849DD"/>
    <w:rsid w:val="00C86084"/>
    <w:rsid w:val="00C86648"/>
    <w:rsid w:val="00C86A9E"/>
    <w:rsid w:val="00C86F5B"/>
    <w:rsid w:val="00C87500"/>
    <w:rsid w:val="00C87580"/>
    <w:rsid w:val="00C87D1F"/>
    <w:rsid w:val="00C87F46"/>
    <w:rsid w:val="00C92903"/>
    <w:rsid w:val="00C929A5"/>
    <w:rsid w:val="00C92F06"/>
    <w:rsid w:val="00C9327D"/>
    <w:rsid w:val="00C93650"/>
    <w:rsid w:val="00C93DAD"/>
    <w:rsid w:val="00C94489"/>
    <w:rsid w:val="00C9460E"/>
    <w:rsid w:val="00C9483C"/>
    <w:rsid w:val="00C948AE"/>
    <w:rsid w:val="00C94CF4"/>
    <w:rsid w:val="00C9600C"/>
    <w:rsid w:val="00C96169"/>
    <w:rsid w:val="00C96B7D"/>
    <w:rsid w:val="00C96F73"/>
    <w:rsid w:val="00CA01A7"/>
    <w:rsid w:val="00CA05DE"/>
    <w:rsid w:val="00CA0A25"/>
    <w:rsid w:val="00CA0A6C"/>
    <w:rsid w:val="00CA0D7D"/>
    <w:rsid w:val="00CA0F97"/>
    <w:rsid w:val="00CA12A9"/>
    <w:rsid w:val="00CA1369"/>
    <w:rsid w:val="00CA1A0E"/>
    <w:rsid w:val="00CA1F5B"/>
    <w:rsid w:val="00CA2178"/>
    <w:rsid w:val="00CA23FD"/>
    <w:rsid w:val="00CA2569"/>
    <w:rsid w:val="00CA27FB"/>
    <w:rsid w:val="00CA36CE"/>
    <w:rsid w:val="00CA39FA"/>
    <w:rsid w:val="00CA3BAE"/>
    <w:rsid w:val="00CA3DE9"/>
    <w:rsid w:val="00CA4067"/>
    <w:rsid w:val="00CA40F6"/>
    <w:rsid w:val="00CA4347"/>
    <w:rsid w:val="00CA48AC"/>
    <w:rsid w:val="00CA4B3E"/>
    <w:rsid w:val="00CA5745"/>
    <w:rsid w:val="00CA6D9F"/>
    <w:rsid w:val="00CA7281"/>
    <w:rsid w:val="00CA73E9"/>
    <w:rsid w:val="00CA77DE"/>
    <w:rsid w:val="00CA7BB2"/>
    <w:rsid w:val="00CA7D24"/>
    <w:rsid w:val="00CB02D2"/>
    <w:rsid w:val="00CB1106"/>
    <w:rsid w:val="00CB198A"/>
    <w:rsid w:val="00CB214D"/>
    <w:rsid w:val="00CB2788"/>
    <w:rsid w:val="00CB5352"/>
    <w:rsid w:val="00CB54A4"/>
    <w:rsid w:val="00CB54AC"/>
    <w:rsid w:val="00CB79D7"/>
    <w:rsid w:val="00CB79E7"/>
    <w:rsid w:val="00CB7EE8"/>
    <w:rsid w:val="00CC01C2"/>
    <w:rsid w:val="00CC053A"/>
    <w:rsid w:val="00CC1015"/>
    <w:rsid w:val="00CC11D9"/>
    <w:rsid w:val="00CC1944"/>
    <w:rsid w:val="00CC1BD2"/>
    <w:rsid w:val="00CC24A0"/>
    <w:rsid w:val="00CC2699"/>
    <w:rsid w:val="00CC274D"/>
    <w:rsid w:val="00CC2756"/>
    <w:rsid w:val="00CC313D"/>
    <w:rsid w:val="00CC3160"/>
    <w:rsid w:val="00CC43FE"/>
    <w:rsid w:val="00CC4E02"/>
    <w:rsid w:val="00CC5139"/>
    <w:rsid w:val="00CC5790"/>
    <w:rsid w:val="00CC5C3F"/>
    <w:rsid w:val="00CC5E53"/>
    <w:rsid w:val="00CC6AD3"/>
    <w:rsid w:val="00CC6DBF"/>
    <w:rsid w:val="00CD0A09"/>
    <w:rsid w:val="00CD0ABF"/>
    <w:rsid w:val="00CD115C"/>
    <w:rsid w:val="00CD13C0"/>
    <w:rsid w:val="00CD13D5"/>
    <w:rsid w:val="00CD13FD"/>
    <w:rsid w:val="00CD1A50"/>
    <w:rsid w:val="00CD1B41"/>
    <w:rsid w:val="00CD1C06"/>
    <w:rsid w:val="00CD1CC9"/>
    <w:rsid w:val="00CD251F"/>
    <w:rsid w:val="00CD285D"/>
    <w:rsid w:val="00CD2876"/>
    <w:rsid w:val="00CD2C8D"/>
    <w:rsid w:val="00CD32F7"/>
    <w:rsid w:val="00CD3709"/>
    <w:rsid w:val="00CD37DE"/>
    <w:rsid w:val="00CD403E"/>
    <w:rsid w:val="00CD49D0"/>
    <w:rsid w:val="00CD5630"/>
    <w:rsid w:val="00CD6259"/>
    <w:rsid w:val="00CD6A60"/>
    <w:rsid w:val="00CD736D"/>
    <w:rsid w:val="00CD757D"/>
    <w:rsid w:val="00CD7DA5"/>
    <w:rsid w:val="00CE0768"/>
    <w:rsid w:val="00CE07A0"/>
    <w:rsid w:val="00CE0FCD"/>
    <w:rsid w:val="00CE116C"/>
    <w:rsid w:val="00CE1C9C"/>
    <w:rsid w:val="00CE21A1"/>
    <w:rsid w:val="00CE27EF"/>
    <w:rsid w:val="00CE44DE"/>
    <w:rsid w:val="00CE48E5"/>
    <w:rsid w:val="00CE4A41"/>
    <w:rsid w:val="00CE4ED1"/>
    <w:rsid w:val="00CE55AA"/>
    <w:rsid w:val="00CE55EE"/>
    <w:rsid w:val="00CE6099"/>
    <w:rsid w:val="00CE61DB"/>
    <w:rsid w:val="00CE692A"/>
    <w:rsid w:val="00CE6A5C"/>
    <w:rsid w:val="00CE780C"/>
    <w:rsid w:val="00CE7AAA"/>
    <w:rsid w:val="00CE7B4E"/>
    <w:rsid w:val="00CF04EA"/>
    <w:rsid w:val="00CF0804"/>
    <w:rsid w:val="00CF0810"/>
    <w:rsid w:val="00CF1424"/>
    <w:rsid w:val="00CF1E0E"/>
    <w:rsid w:val="00CF2508"/>
    <w:rsid w:val="00CF2517"/>
    <w:rsid w:val="00CF2C3D"/>
    <w:rsid w:val="00CF322E"/>
    <w:rsid w:val="00CF3338"/>
    <w:rsid w:val="00CF4021"/>
    <w:rsid w:val="00CF5953"/>
    <w:rsid w:val="00CF595F"/>
    <w:rsid w:val="00CF5DDB"/>
    <w:rsid w:val="00CF608D"/>
    <w:rsid w:val="00CF7041"/>
    <w:rsid w:val="00CF716D"/>
    <w:rsid w:val="00CF7269"/>
    <w:rsid w:val="00CF7DF0"/>
    <w:rsid w:val="00D003B1"/>
    <w:rsid w:val="00D0050E"/>
    <w:rsid w:val="00D008F5"/>
    <w:rsid w:val="00D00D98"/>
    <w:rsid w:val="00D0122C"/>
    <w:rsid w:val="00D0131E"/>
    <w:rsid w:val="00D01625"/>
    <w:rsid w:val="00D01805"/>
    <w:rsid w:val="00D01F2C"/>
    <w:rsid w:val="00D026D7"/>
    <w:rsid w:val="00D02895"/>
    <w:rsid w:val="00D031FD"/>
    <w:rsid w:val="00D0335B"/>
    <w:rsid w:val="00D03C72"/>
    <w:rsid w:val="00D03E64"/>
    <w:rsid w:val="00D04193"/>
    <w:rsid w:val="00D04304"/>
    <w:rsid w:val="00D04311"/>
    <w:rsid w:val="00D04CD7"/>
    <w:rsid w:val="00D04D9D"/>
    <w:rsid w:val="00D05874"/>
    <w:rsid w:val="00D0594A"/>
    <w:rsid w:val="00D06623"/>
    <w:rsid w:val="00D06D8F"/>
    <w:rsid w:val="00D06E6C"/>
    <w:rsid w:val="00D0712B"/>
    <w:rsid w:val="00D0715A"/>
    <w:rsid w:val="00D072DF"/>
    <w:rsid w:val="00D07542"/>
    <w:rsid w:val="00D075D4"/>
    <w:rsid w:val="00D076E7"/>
    <w:rsid w:val="00D0797A"/>
    <w:rsid w:val="00D07F1A"/>
    <w:rsid w:val="00D10617"/>
    <w:rsid w:val="00D108B9"/>
    <w:rsid w:val="00D10904"/>
    <w:rsid w:val="00D109EE"/>
    <w:rsid w:val="00D10C40"/>
    <w:rsid w:val="00D1124F"/>
    <w:rsid w:val="00D1133E"/>
    <w:rsid w:val="00D113AC"/>
    <w:rsid w:val="00D11820"/>
    <w:rsid w:val="00D11FE8"/>
    <w:rsid w:val="00D12818"/>
    <w:rsid w:val="00D133DB"/>
    <w:rsid w:val="00D135A2"/>
    <w:rsid w:val="00D1368A"/>
    <w:rsid w:val="00D1378A"/>
    <w:rsid w:val="00D13ABC"/>
    <w:rsid w:val="00D14128"/>
    <w:rsid w:val="00D14EA9"/>
    <w:rsid w:val="00D15869"/>
    <w:rsid w:val="00D177AE"/>
    <w:rsid w:val="00D179EA"/>
    <w:rsid w:val="00D201FC"/>
    <w:rsid w:val="00D202FD"/>
    <w:rsid w:val="00D20A88"/>
    <w:rsid w:val="00D2139D"/>
    <w:rsid w:val="00D21F5C"/>
    <w:rsid w:val="00D2227F"/>
    <w:rsid w:val="00D228B8"/>
    <w:rsid w:val="00D22AF6"/>
    <w:rsid w:val="00D22FFD"/>
    <w:rsid w:val="00D2335A"/>
    <w:rsid w:val="00D23E0C"/>
    <w:rsid w:val="00D23EE0"/>
    <w:rsid w:val="00D243EF"/>
    <w:rsid w:val="00D2488F"/>
    <w:rsid w:val="00D24B7F"/>
    <w:rsid w:val="00D2500A"/>
    <w:rsid w:val="00D251F7"/>
    <w:rsid w:val="00D253B6"/>
    <w:rsid w:val="00D2593C"/>
    <w:rsid w:val="00D25E26"/>
    <w:rsid w:val="00D2675E"/>
    <w:rsid w:val="00D26AAB"/>
    <w:rsid w:val="00D26B5E"/>
    <w:rsid w:val="00D26C18"/>
    <w:rsid w:val="00D270B1"/>
    <w:rsid w:val="00D27AB9"/>
    <w:rsid w:val="00D27B48"/>
    <w:rsid w:val="00D303C6"/>
    <w:rsid w:val="00D30D27"/>
    <w:rsid w:val="00D30D9D"/>
    <w:rsid w:val="00D30E30"/>
    <w:rsid w:val="00D311F1"/>
    <w:rsid w:val="00D3150D"/>
    <w:rsid w:val="00D31938"/>
    <w:rsid w:val="00D31A62"/>
    <w:rsid w:val="00D31FED"/>
    <w:rsid w:val="00D322A8"/>
    <w:rsid w:val="00D32A23"/>
    <w:rsid w:val="00D330DA"/>
    <w:rsid w:val="00D3321D"/>
    <w:rsid w:val="00D334AF"/>
    <w:rsid w:val="00D336D0"/>
    <w:rsid w:val="00D33992"/>
    <w:rsid w:val="00D33AF1"/>
    <w:rsid w:val="00D341C4"/>
    <w:rsid w:val="00D342B2"/>
    <w:rsid w:val="00D34357"/>
    <w:rsid w:val="00D34495"/>
    <w:rsid w:val="00D347DB"/>
    <w:rsid w:val="00D352EF"/>
    <w:rsid w:val="00D35874"/>
    <w:rsid w:val="00D3594F"/>
    <w:rsid w:val="00D36BEE"/>
    <w:rsid w:val="00D36F4B"/>
    <w:rsid w:val="00D36F76"/>
    <w:rsid w:val="00D37616"/>
    <w:rsid w:val="00D37FBA"/>
    <w:rsid w:val="00D4012E"/>
    <w:rsid w:val="00D402D7"/>
    <w:rsid w:val="00D40764"/>
    <w:rsid w:val="00D411B4"/>
    <w:rsid w:val="00D416A2"/>
    <w:rsid w:val="00D41B1A"/>
    <w:rsid w:val="00D41F3C"/>
    <w:rsid w:val="00D4264A"/>
    <w:rsid w:val="00D4277C"/>
    <w:rsid w:val="00D42B25"/>
    <w:rsid w:val="00D42F42"/>
    <w:rsid w:val="00D439C4"/>
    <w:rsid w:val="00D43F92"/>
    <w:rsid w:val="00D44008"/>
    <w:rsid w:val="00D44322"/>
    <w:rsid w:val="00D4454F"/>
    <w:rsid w:val="00D44C3C"/>
    <w:rsid w:val="00D44FF8"/>
    <w:rsid w:val="00D450F1"/>
    <w:rsid w:val="00D451AB"/>
    <w:rsid w:val="00D452DC"/>
    <w:rsid w:val="00D46307"/>
    <w:rsid w:val="00D4666D"/>
    <w:rsid w:val="00D4671A"/>
    <w:rsid w:val="00D46807"/>
    <w:rsid w:val="00D468DC"/>
    <w:rsid w:val="00D46B98"/>
    <w:rsid w:val="00D46BD8"/>
    <w:rsid w:val="00D470B0"/>
    <w:rsid w:val="00D47184"/>
    <w:rsid w:val="00D479EA"/>
    <w:rsid w:val="00D505B3"/>
    <w:rsid w:val="00D51175"/>
    <w:rsid w:val="00D513AF"/>
    <w:rsid w:val="00D51798"/>
    <w:rsid w:val="00D5181C"/>
    <w:rsid w:val="00D51923"/>
    <w:rsid w:val="00D5223B"/>
    <w:rsid w:val="00D52BC2"/>
    <w:rsid w:val="00D53471"/>
    <w:rsid w:val="00D53FB6"/>
    <w:rsid w:val="00D54731"/>
    <w:rsid w:val="00D54952"/>
    <w:rsid w:val="00D54A4F"/>
    <w:rsid w:val="00D551CF"/>
    <w:rsid w:val="00D5531D"/>
    <w:rsid w:val="00D5540F"/>
    <w:rsid w:val="00D55535"/>
    <w:rsid w:val="00D56113"/>
    <w:rsid w:val="00D56975"/>
    <w:rsid w:val="00D56B4E"/>
    <w:rsid w:val="00D56D56"/>
    <w:rsid w:val="00D56EB1"/>
    <w:rsid w:val="00D57F19"/>
    <w:rsid w:val="00D60268"/>
    <w:rsid w:val="00D60C23"/>
    <w:rsid w:val="00D60CD1"/>
    <w:rsid w:val="00D610D0"/>
    <w:rsid w:val="00D61368"/>
    <w:rsid w:val="00D6146C"/>
    <w:rsid w:val="00D628A9"/>
    <w:rsid w:val="00D62B2F"/>
    <w:rsid w:val="00D639A2"/>
    <w:rsid w:val="00D63BB9"/>
    <w:rsid w:val="00D63C2F"/>
    <w:rsid w:val="00D64167"/>
    <w:rsid w:val="00D641A2"/>
    <w:rsid w:val="00D64379"/>
    <w:rsid w:val="00D65110"/>
    <w:rsid w:val="00D65186"/>
    <w:rsid w:val="00D6528C"/>
    <w:rsid w:val="00D654A7"/>
    <w:rsid w:val="00D65502"/>
    <w:rsid w:val="00D66863"/>
    <w:rsid w:val="00D66902"/>
    <w:rsid w:val="00D678E8"/>
    <w:rsid w:val="00D67A17"/>
    <w:rsid w:val="00D70347"/>
    <w:rsid w:val="00D708E8"/>
    <w:rsid w:val="00D70BA2"/>
    <w:rsid w:val="00D70BE3"/>
    <w:rsid w:val="00D70C5E"/>
    <w:rsid w:val="00D71989"/>
    <w:rsid w:val="00D72156"/>
    <w:rsid w:val="00D72D12"/>
    <w:rsid w:val="00D72DE3"/>
    <w:rsid w:val="00D73202"/>
    <w:rsid w:val="00D736CF"/>
    <w:rsid w:val="00D73CF7"/>
    <w:rsid w:val="00D743E1"/>
    <w:rsid w:val="00D74955"/>
    <w:rsid w:val="00D74A6B"/>
    <w:rsid w:val="00D75545"/>
    <w:rsid w:val="00D75635"/>
    <w:rsid w:val="00D75801"/>
    <w:rsid w:val="00D75C87"/>
    <w:rsid w:val="00D7609A"/>
    <w:rsid w:val="00D76133"/>
    <w:rsid w:val="00D765F1"/>
    <w:rsid w:val="00D76DE3"/>
    <w:rsid w:val="00D7726B"/>
    <w:rsid w:val="00D77DFA"/>
    <w:rsid w:val="00D80156"/>
    <w:rsid w:val="00D805B6"/>
    <w:rsid w:val="00D80702"/>
    <w:rsid w:val="00D80951"/>
    <w:rsid w:val="00D8169F"/>
    <w:rsid w:val="00D8187A"/>
    <w:rsid w:val="00D828BD"/>
    <w:rsid w:val="00D82AEB"/>
    <w:rsid w:val="00D82EFF"/>
    <w:rsid w:val="00D8305D"/>
    <w:rsid w:val="00D83150"/>
    <w:rsid w:val="00D83489"/>
    <w:rsid w:val="00D8379D"/>
    <w:rsid w:val="00D844A6"/>
    <w:rsid w:val="00D846E1"/>
    <w:rsid w:val="00D847EE"/>
    <w:rsid w:val="00D848AA"/>
    <w:rsid w:val="00D84D28"/>
    <w:rsid w:val="00D853C0"/>
    <w:rsid w:val="00D85C24"/>
    <w:rsid w:val="00D85EB2"/>
    <w:rsid w:val="00D861DA"/>
    <w:rsid w:val="00D86608"/>
    <w:rsid w:val="00D86610"/>
    <w:rsid w:val="00D8753F"/>
    <w:rsid w:val="00D87AEB"/>
    <w:rsid w:val="00D87BB4"/>
    <w:rsid w:val="00D87DE2"/>
    <w:rsid w:val="00D90008"/>
    <w:rsid w:val="00D9009B"/>
    <w:rsid w:val="00D90E0B"/>
    <w:rsid w:val="00D9162C"/>
    <w:rsid w:val="00D917E9"/>
    <w:rsid w:val="00D91AAA"/>
    <w:rsid w:val="00D92076"/>
    <w:rsid w:val="00D924B7"/>
    <w:rsid w:val="00D9347F"/>
    <w:rsid w:val="00D93683"/>
    <w:rsid w:val="00D9406E"/>
    <w:rsid w:val="00D944DE"/>
    <w:rsid w:val="00D956A8"/>
    <w:rsid w:val="00D959AE"/>
    <w:rsid w:val="00D9670C"/>
    <w:rsid w:val="00D969F8"/>
    <w:rsid w:val="00D971FA"/>
    <w:rsid w:val="00D97224"/>
    <w:rsid w:val="00D97421"/>
    <w:rsid w:val="00D9784D"/>
    <w:rsid w:val="00DA0337"/>
    <w:rsid w:val="00DA07A5"/>
    <w:rsid w:val="00DA0851"/>
    <w:rsid w:val="00DA0A93"/>
    <w:rsid w:val="00DA0D1B"/>
    <w:rsid w:val="00DA0D51"/>
    <w:rsid w:val="00DA0E59"/>
    <w:rsid w:val="00DA19BB"/>
    <w:rsid w:val="00DA1BB1"/>
    <w:rsid w:val="00DA1ECB"/>
    <w:rsid w:val="00DA2AF7"/>
    <w:rsid w:val="00DA2CE0"/>
    <w:rsid w:val="00DA330A"/>
    <w:rsid w:val="00DA3B50"/>
    <w:rsid w:val="00DA3F30"/>
    <w:rsid w:val="00DA41F2"/>
    <w:rsid w:val="00DA468C"/>
    <w:rsid w:val="00DA48D2"/>
    <w:rsid w:val="00DA52CB"/>
    <w:rsid w:val="00DA54D5"/>
    <w:rsid w:val="00DA56B1"/>
    <w:rsid w:val="00DA677C"/>
    <w:rsid w:val="00DA7402"/>
    <w:rsid w:val="00DA7C20"/>
    <w:rsid w:val="00DA7E63"/>
    <w:rsid w:val="00DB0387"/>
    <w:rsid w:val="00DB06AF"/>
    <w:rsid w:val="00DB07EE"/>
    <w:rsid w:val="00DB0922"/>
    <w:rsid w:val="00DB148A"/>
    <w:rsid w:val="00DB1E9C"/>
    <w:rsid w:val="00DB202D"/>
    <w:rsid w:val="00DB209B"/>
    <w:rsid w:val="00DB257C"/>
    <w:rsid w:val="00DB3F7B"/>
    <w:rsid w:val="00DB423C"/>
    <w:rsid w:val="00DB432D"/>
    <w:rsid w:val="00DB4395"/>
    <w:rsid w:val="00DB5639"/>
    <w:rsid w:val="00DB59B5"/>
    <w:rsid w:val="00DB5A00"/>
    <w:rsid w:val="00DB5D14"/>
    <w:rsid w:val="00DB5FBB"/>
    <w:rsid w:val="00DB6F30"/>
    <w:rsid w:val="00DB6FEE"/>
    <w:rsid w:val="00DB761A"/>
    <w:rsid w:val="00DB7AE6"/>
    <w:rsid w:val="00DC00CC"/>
    <w:rsid w:val="00DC0730"/>
    <w:rsid w:val="00DC0E4A"/>
    <w:rsid w:val="00DC0FAE"/>
    <w:rsid w:val="00DC117C"/>
    <w:rsid w:val="00DC19EF"/>
    <w:rsid w:val="00DC1E14"/>
    <w:rsid w:val="00DC1F58"/>
    <w:rsid w:val="00DC260B"/>
    <w:rsid w:val="00DC2EC1"/>
    <w:rsid w:val="00DC2F42"/>
    <w:rsid w:val="00DC36DD"/>
    <w:rsid w:val="00DC3992"/>
    <w:rsid w:val="00DC4CB0"/>
    <w:rsid w:val="00DC5086"/>
    <w:rsid w:val="00DC52A1"/>
    <w:rsid w:val="00DC53DB"/>
    <w:rsid w:val="00DC58F9"/>
    <w:rsid w:val="00DC5BE2"/>
    <w:rsid w:val="00DC5EEF"/>
    <w:rsid w:val="00DC666C"/>
    <w:rsid w:val="00DC69CD"/>
    <w:rsid w:val="00DC6D50"/>
    <w:rsid w:val="00DC73AE"/>
    <w:rsid w:val="00DC7864"/>
    <w:rsid w:val="00DD0928"/>
    <w:rsid w:val="00DD0D41"/>
    <w:rsid w:val="00DD12EC"/>
    <w:rsid w:val="00DD14BB"/>
    <w:rsid w:val="00DD1AF9"/>
    <w:rsid w:val="00DD1CF1"/>
    <w:rsid w:val="00DD2008"/>
    <w:rsid w:val="00DD2761"/>
    <w:rsid w:val="00DD2BC5"/>
    <w:rsid w:val="00DD2BD5"/>
    <w:rsid w:val="00DD303E"/>
    <w:rsid w:val="00DD3272"/>
    <w:rsid w:val="00DD37B1"/>
    <w:rsid w:val="00DD41D0"/>
    <w:rsid w:val="00DD46DD"/>
    <w:rsid w:val="00DD4BDE"/>
    <w:rsid w:val="00DD4E8D"/>
    <w:rsid w:val="00DD58BF"/>
    <w:rsid w:val="00DD668C"/>
    <w:rsid w:val="00DD6A08"/>
    <w:rsid w:val="00DD6AE6"/>
    <w:rsid w:val="00DD6E9D"/>
    <w:rsid w:val="00DD781B"/>
    <w:rsid w:val="00DE0081"/>
    <w:rsid w:val="00DE0243"/>
    <w:rsid w:val="00DE0552"/>
    <w:rsid w:val="00DE0616"/>
    <w:rsid w:val="00DE0B18"/>
    <w:rsid w:val="00DE0BBB"/>
    <w:rsid w:val="00DE1932"/>
    <w:rsid w:val="00DE2084"/>
    <w:rsid w:val="00DE2618"/>
    <w:rsid w:val="00DE27A3"/>
    <w:rsid w:val="00DE2B38"/>
    <w:rsid w:val="00DE3004"/>
    <w:rsid w:val="00DE39DA"/>
    <w:rsid w:val="00DE3CB4"/>
    <w:rsid w:val="00DE43FF"/>
    <w:rsid w:val="00DE46CB"/>
    <w:rsid w:val="00DE4770"/>
    <w:rsid w:val="00DE4834"/>
    <w:rsid w:val="00DE49FA"/>
    <w:rsid w:val="00DE49FF"/>
    <w:rsid w:val="00DE6AE2"/>
    <w:rsid w:val="00DE7D7B"/>
    <w:rsid w:val="00DE7E75"/>
    <w:rsid w:val="00DE7ED1"/>
    <w:rsid w:val="00DF038E"/>
    <w:rsid w:val="00DF0618"/>
    <w:rsid w:val="00DF072F"/>
    <w:rsid w:val="00DF0A65"/>
    <w:rsid w:val="00DF0BBE"/>
    <w:rsid w:val="00DF21D8"/>
    <w:rsid w:val="00DF2808"/>
    <w:rsid w:val="00DF2BD6"/>
    <w:rsid w:val="00DF3818"/>
    <w:rsid w:val="00DF50F1"/>
    <w:rsid w:val="00DF5574"/>
    <w:rsid w:val="00DF5CA5"/>
    <w:rsid w:val="00DF661F"/>
    <w:rsid w:val="00DF68D1"/>
    <w:rsid w:val="00DF6B6F"/>
    <w:rsid w:val="00E00C9C"/>
    <w:rsid w:val="00E00E80"/>
    <w:rsid w:val="00E01A49"/>
    <w:rsid w:val="00E0253E"/>
    <w:rsid w:val="00E02E90"/>
    <w:rsid w:val="00E0323E"/>
    <w:rsid w:val="00E03348"/>
    <w:rsid w:val="00E03DCF"/>
    <w:rsid w:val="00E04A82"/>
    <w:rsid w:val="00E04C3B"/>
    <w:rsid w:val="00E054E4"/>
    <w:rsid w:val="00E05FA7"/>
    <w:rsid w:val="00E06BD5"/>
    <w:rsid w:val="00E07514"/>
    <w:rsid w:val="00E07C45"/>
    <w:rsid w:val="00E07E34"/>
    <w:rsid w:val="00E10856"/>
    <w:rsid w:val="00E11A49"/>
    <w:rsid w:val="00E1267F"/>
    <w:rsid w:val="00E12816"/>
    <w:rsid w:val="00E12DFC"/>
    <w:rsid w:val="00E13832"/>
    <w:rsid w:val="00E13A19"/>
    <w:rsid w:val="00E13D5C"/>
    <w:rsid w:val="00E13EEF"/>
    <w:rsid w:val="00E141FE"/>
    <w:rsid w:val="00E1433C"/>
    <w:rsid w:val="00E14388"/>
    <w:rsid w:val="00E14883"/>
    <w:rsid w:val="00E148AB"/>
    <w:rsid w:val="00E14DF8"/>
    <w:rsid w:val="00E152F9"/>
    <w:rsid w:val="00E15510"/>
    <w:rsid w:val="00E157C6"/>
    <w:rsid w:val="00E1693C"/>
    <w:rsid w:val="00E1725A"/>
    <w:rsid w:val="00E1738D"/>
    <w:rsid w:val="00E17645"/>
    <w:rsid w:val="00E17E05"/>
    <w:rsid w:val="00E17E44"/>
    <w:rsid w:val="00E200D8"/>
    <w:rsid w:val="00E20F62"/>
    <w:rsid w:val="00E21200"/>
    <w:rsid w:val="00E2195F"/>
    <w:rsid w:val="00E22494"/>
    <w:rsid w:val="00E22C9A"/>
    <w:rsid w:val="00E23135"/>
    <w:rsid w:val="00E233BF"/>
    <w:rsid w:val="00E23721"/>
    <w:rsid w:val="00E23C71"/>
    <w:rsid w:val="00E2427D"/>
    <w:rsid w:val="00E24600"/>
    <w:rsid w:val="00E247C6"/>
    <w:rsid w:val="00E24BAB"/>
    <w:rsid w:val="00E2589E"/>
    <w:rsid w:val="00E25ABD"/>
    <w:rsid w:val="00E26B2E"/>
    <w:rsid w:val="00E26B5B"/>
    <w:rsid w:val="00E26D97"/>
    <w:rsid w:val="00E270A9"/>
    <w:rsid w:val="00E276D3"/>
    <w:rsid w:val="00E277FF"/>
    <w:rsid w:val="00E2786B"/>
    <w:rsid w:val="00E30003"/>
    <w:rsid w:val="00E30359"/>
    <w:rsid w:val="00E30556"/>
    <w:rsid w:val="00E308F7"/>
    <w:rsid w:val="00E317E4"/>
    <w:rsid w:val="00E3190E"/>
    <w:rsid w:val="00E31C49"/>
    <w:rsid w:val="00E33187"/>
    <w:rsid w:val="00E3356F"/>
    <w:rsid w:val="00E33882"/>
    <w:rsid w:val="00E33AC1"/>
    <w:rsid w:val="00E33E20"/>
    <w:rsid w:val="00E347E1"/>
    <w:rsid w:val="00E3519E"/>
    <w:rsid w:val="00E35274"/>
    <w:rsid w:val="00E3554F"/>
    <w:rsid w:val="00E35B29"/>
    <w:rsid w:val="00E35D46"/>
    <w:rsid w:val="00E361C5"/>
    <w:rsid w:val="00E37814"/>
    <w:rsid w:val="00E37946"/>
    <w:rsid w:val="00E37AB2"/>
    <w:rsid w:val="00E40470"/>
    <w:rsid w:val="00E4083D"/>
    <w:rsid w:val="00E41055"/>
    <w:rsid w:val="00E41444"/>
    <w:rsid w:val="00E416CC"/>
    <w:rsid w:val="00E41BAF"/>
    <w:rsid w:val="00E423E1"/>
    <w:rsid w:val="00E42630"/>
    <w:rsid w:val="00E4263C"/>
    <w:rsid w:val="00E426A6"/>
    <w:rsid w:val="00E428E5"/>
    <w:rsid w:val="00E428EB"/>
    <w:rsid w:val="00E4295A"/>
    <w:rsid w:val="00E42A14"/>
    <w:rsid w:val="00E43132"/>
    <w:rsid w:val="00E43446"/>
    <w:rsid w:val="00E43494"/>
    <w:rsid w:val="00E44052"/>
    <w:rsid w:val="00E44167"/>
    <w:rsid w:val="00E45569"/>
    <w:rsid w:val="00E46B38"/>
    <w:rsid w:val="00E479D0"/>
    <w:rsid w:val="00E47AE1"/>
    <w:rsid w:val="00E47B90"/>
    <w:rsid w:val="00E50E2F"/>
    <w:rsid w:val="00E511F0"/>
    <w:rsid w:val="00E51667"/>
    <w:rsid w:val="00E516C0"/>
    <w:rsid w:val="00E51B16"/>
    <w:rsid w:val="00E52FFD"/>
    <w:rsid w:val="00E53018"/>
    <w:rsid w:val="00E53557"/>
    <w:rsid w:val="00E53568"/>
    <w:rsid w:val="00E538F1"/>
    <w:rsid w:val="00E53CE2"/>
    <w:rsid w:val="00E55658"/>
    <w:rsid w:val="00E55782"/>
    <w:rsid w:val="00E55968"/>
    <w:rsid w:val="00E56009"/>
    <w:rsid w:val="00E567EC"/>
    <w:rsid w:val="00E56EC8"/>
    <w:rsid w:val="00E56F05"/>
    <w:rsid w:val="00E570AB"/>
    <w:rsid w:val="00E571A3"/>
    <w:rsid w:val="00E5785C"/>
    <w:rsid w:val="00E57A0D"/>
    <w:rsid w:val="00E57FC1"/>
    <w:rsid w:val="00E57FF2"/>
    <w:rsid w:val="00E60249"/>
    <w:rsid w:val="00E60CED"/>
    <w:rsid w:val="00E610ED"/>
    <w:rsid w:val="00E61224"/>
    <w:rsid w:val="00E61727"/>
    <w:rsid w:val="00E619B4"/>
    <w:rsid w:val="00E61D0F"/>
    <w:rsid w:val="00E62F7C"/>
    <w:rsid w:val="00E63047"/>
    <w:rsid w:val="00E63475"/>
    <w:rsid w:val="00E638C4"/>
    <w:rsid w:val="00E63CF6"/>
    <w:rsid w:val="00E64672"/>
    <w:rsid w:val="00E64929"/>
    <w:rsid w:val="00E64A4D"/>
    <w:rsid w:val="00E64B43"/>
    <w:rsid w:val="00E64CD1"/>
    <w:rsid w:val="00E6505D"/>
    <w:rsid w:val="00E652F3"/>
    <w:rsid w:val="00E65B56"/>
    <w:rsid w:val="00E6686D"/>
    <w:rsid w:val="00E66C71"/>
    <w:rsid w:val="00E66E8F"/>
    <w:rsid w:val="00E672AA"/>
    <w:rsid w:val="00E67BCD"/>
    <w:rsid w:val="00E70AE7"/>
    <w:rsid w:val="00E70C12"/>
    <w:rsid w:val="00E70E49"/>
    <w:rsid w:val="00E71A79"/>
    <w:rsid w:val="00E71AA8"/>
    <w:rsid w:val="00E71BFA"/>
    <w:rsid w:val="00E71C8C"/>
    <w:rsid w:val="00E71CD3"/>
    <w:rsid w:val="00E72488"/>
    <w:rsid w:val="00E72650"/>
    <w:rsid w:val="00E73969"/>
    <w:rsid w:val="00E73999"/>
    <w:rsid w:val="00E7416B"/>
    <w:rsid w:val="00E745A9"/>
    <w:rsid w:val="00E7461E"/>
    <w:rsid w:val="00E74CCE"/>
    <w:rsid w:val="00E74F03"/>
    <w:rsid w:val="00E74F3D"/>
    <w:rsid w:val="00E75C71"/>
    <w:rsid w:val="00E77714"/>
    <w:rsid w:val="00E77C03"/>
    <w:rsid w:val="00E77E81"/>
    <w:rsid w:val="00E77EF2"/>
    <w:rsid w:val="00E8048F"/>
    <w:rsid w:val="00E8062F"/>
    <w:rsid w:val="00E8078F"/>
    <w:rsid w:val="00E80FC9"/>
    <w:rsid w:val="00E820C0"/>
    <w:rsid w:val="00E82357"/>
    <w:rsid w:val="00E82731"/>
    <w:rsid w:val="00E83427"/>
    <w:rsid w:val="00E836BF"/>
    <w:rsid w:val="00E83BFA"/>
    <w:rsid w:val="00E83EE8"/>
    <w:rsid w:val="00E849CE"/>
    <w:rsid w:val="00E84B93"/>
    <w:rsid w:val="00E85130"/>
    <w:rsid w:val="00E8555D"/>
    <w:rsid w:val="00E8582F"/>
    <w:rsid w:val="00E8586C"/>
    <w:rsid w:val="00E85D13"/>
    <w:rsid w:val="00E85E3F"/>
    <w:rsid w:val="00E86DD4"/>
    <w:rsid w:val="00E871F1"/>
    <w:rsid w:val="00E874A9"/>
    <w:rsid w:val="00E901E9"/>
    <w:rsid w:val="00E9027C"/>
    <w:rsid w:val="00E903B8"/>
    <w:rsid w:val="00E90A49"/>
    <w:rsid w:val="00E9133D"/>
    <w:rsid w:val="00E915F6"/>
    <w:rsid w:val="00E925F4"/>
    <w:rsid w:val="00E927FE"/>
    <w:rsid w:val="00E928A2"/>
    <w:rsid w:val="00E9319E"/>
    <w:rsid w:val="00E93330"/>
    <w:rsid w:val="00E936C3"/>
    <w:rsid w:val="00E93873"/>
    <w:rsid w:val="00E939BB"/>
    <w:rsid w:val="00E943CC"/>
    <w:rsid w:val="00E948CC"/>
    <w:rsid w:val="00E94E5F"/>
    <w:rsid w:val="00E94EDB"/>
    <w:rsid w:val="00E9574E"/>
    <w:rsid w:val="00E9596E"/>
    <w:rsid w:val="00E96753"/>
    <w:rsid w:val="00E96CB8"/>
    <w:rsid w:val="00E96FD9"/>
    <w:rsid w:val="00E97230"/>
    <w:rsid w:val="00E97972"/>
    <w:rsid w:val="00EA01B4"/>
    <w:rsid w:val="00EA0461"/>
    <w:rsid w:val="00EA0AE9"/>
    <w:rsid w:val="00EA0E73"/>
    <w:rsid w:val="00EA0F4C"/>
    <w:rsid w:val="00EA1318"/>
    <w:rsid w:val="00EA1846"/>
    <w:rsid w:val="00EA1BC8"/>
    <w:rsid w:val="00EA1EC1"/>
    <w:rsid w:val="00EA2114"/>
    <w:rsid w:val="00EA26F3"/>
    <w:rsid w:val="00EA2BC4"/>
    <w:rsid w:val="00EA2BD4"/>
    <w:rsid w:val="00EA332C"/>
    <w:rsid w:val="00EA35C5"/>
    <w:rsid w:val="00EA3EB0"/>
    <w:rsid w:val="00EA4DD2"/>
    <w:rsid w:val="00EA4EA0"/>
    <w:rsid w:val="00EA5469"/>
    <w:rsid w:val="00EA573F"/>
    <w:rsid w:val="00EA6252"/>
    <w:rsid w:val="00EA6265"/>
    <w:rsid w:val="00EA64C1"/>
    <w:rsid w:val="00EA6BB0"/>
    <w:rsid w:val="00EA7083"/>
    <w:rsid w:val="00EA70AD"/>
    <w:rsid w:val="00EA72A4"/>
    <w:rsid w:val="00EA7516"/>
    <w:rsid w:val="00EA7743"/>
    <w:rsid w:val="00EA77FD"/>
    <w:rsid w:val="00EA7DD5"/>
    <w:rsid w:val="00EB08E4"/>
    <w:rsid w:val="00EB0B35"/>
    <w:rsid w:val="00EB1286"/>
    <w:rsid w:val="00EB13CB"/>
    <w:rsid w:val="00EB1438"/>
    <w:rsid w:val="00EB1D13"/>
    <w:rsid w:val="00EB2448"/>
    <w:rsid w:val="00EB2E54"/>
    <w:rsid w:val="00EB302D"/>
    <w:rsid w:val="00EB325C"/>
    <w:rsid w:val="00EB32C2"/>
    <w:rsid w:val="00EB40AB"/>
    <w:rsid w:val="00EB4F35"/>
    <w:rsid w:val="00EB5076"/>
    <w:rsid w:val="00EB53E9"/>
    <w:rsid w:val="00EB5707"/>
    <w:rsid w:val="00EB61E2"/>
    <w:rsid w:val="00EB6BA4"/>
    <w:rsid w:val="00EB6C0B"/>
    <w:rsid w:val="00EB704F"/>
    <w:rsid w:val="00EB79DF"/>
    <w:rsid w:val="00EB7E94"/>
    <w:rsid w:val="00EB7F9E"/>
    <w:rsid w:val="00EC0B1B"/>
    <w:rsid w:val="00EC128D"/>
    <w:rsid w:val="00EC1CF9"/>
    <w:rsid w:val="00EC22CF"/>
    <w:rsid w:val="00EC2423"/>
    <w:rsid w:val="00EC24D3"/>
    <w:rsid w:val="00EC2592"/>
    <w:rsid w:val="00EC3D9F"/>
    <w:rsid w:val="00EC4364"/>
    <w:rsid w:val="00EC4B6E"/>
    <w:rsid w:val="00EC5182"/>
    <w:rsid w:val="00EC5AB2"/>
    <w:rsid w:val="00EC6075"/>
    <w:rsid w:val="00EC62E7"/>
    <w:rsid w:val="00EC669C"/>
    <w:rsid w:val="00EC71ED"/>
    <w:rsid w:val="00EC7AA6"/>
    <w:rsid w:val="00ED014F"/>
    <w:rsid w:val="00ED02A8"/>
    <w:rsid w:val="00ED098A"/>
    <w:rsid w:val="00ED0A92"/>
    <w:rsid w:val="00ED0D94"/>
    <w:rsid w:val="00ED1842"/>
    <w:rsid w:val="00ED26B1"/>
    <w:rsid w:val="00ED2DFF"/>
    <w:rsid w:val="00ED30EA"/>
    <w:rsid w:val="00ED323E"/>
    <w:rsid w:val="00ED3294"/>
    <w:rsid w:val="00ED3E03"/>
    <w:rsid w:val="00ED488D"/>
    <w:rsid w:val="00ED5231"/>
    <w:rsid w:val="00ED56E3"/>
    <w:rsid w:val="00ED5E63"/>
    <w:rsid w:val="00ED6198"/>
    <w:rsid w:val="00ED630F"/>
    <w:rsid w:val="00ED63B9"/>
    <w:rsid w:val="00ED63C6"/>
    <w:rsid w:val="00ED6455"/>
    <w:rsid w:val="00ED6EE6"/>
    <w:rsid w:val="00ED6FB2"/>
    <w:rsid w:val="00ED7E73"/>
    <w:rsid w:val="00EE03D0"/>
    <w:rsid w:val="00EE0BCD"/>
    <w:rsid w:val="00EE1A01"/>
    <w:rsid w:val="00EE1A18"/>
    <w:rsid w:val="00EE1DDB"/>
    <w:rsid w:val="00EE212E"/>
    <w:rsid w:val="00EE2DAF"/>
    <w:rsid w:val="00EE331B"/>
    <w:rsid w:val="00EE3370"/>
    <w:rsid w:val="00EE35E1"/>
    <w:rsid w:val="00EE4438"/>
    <w:rsid w:val="00EE47E7"/>
    <w:rsid w:val="00EE5A5C"/>
    <w:rsid w:val="00EE5C06"/>
    <w:rsid w:val="00EE632A"/>
    <w:rsid w:val="00EE6A9A"/>
    <w:rsid w:val="00EE7144"/>
    <w:rsid w:val="00EE7A0F"/>
    <w:rsid w:val="00EE7E93"/>
    <w:rsid w:val="00EF06B0"/>
    <w:rsid w:val="00EF1608"/>
    <w:rsid w:val="00EF2475"/>
    <w:rsid w:val="00EF271E"/>
    <w:rsid w:val="00EF28C6"/>
    <w:rsid w:val="00EF2C61"/>
    <w:rsid w:val="00EF371B"/>
    <w:rsid w:val="00EF423B"/>
    <w:rsid w:val="00EF42B4"/>
    <w:rsid w:val="00EF44E2"/>
    <w:rsid w:val="00EF512B"/>
    <w:rsid w:val="00EF521A"/>
    <w:rsid w:val="00EF5345"/>
    <w:rsid w:val="00EF53C9"/>
    <w:rsid w:val="00EF542C"/>
    <w:rsid w:val="00EF5B86"/>
    <w:rsid w:val="00EF641D"/>
    <w:rsid w:val="00EF6A40"/>
    <w:rsid w:val="00EF6FCD"/>
    <w:rsid w:val="00EF74A6"/>
    <w:rsid w:val="00EF7A72"/>
    <w:rsid w:val="00EF7B37"/>
    <w:rsid w:val="00EF7B62"/>
    <w:rsid w:val="00EF7CBA"/>
    <w:rsid w:val="00EF7D9A"/>
    <w:rsid w:val="00F0001B"/>
    <w:rsid w:val="00F0035C"/>
    <w:rsid w:val="00F00EAC"/>
    <w:rsid w:val="00F011C9"/>
    <w:rsid w:val="00F0134E"/>
    <w:rsid w:val="00F0193B"/>
    <w:rsid w:val="00F01BE3"/>
    <w:rsid w:val="00F02908"/>
    <w:rsid w:val="00F02E6E"/>
    <w:rsid w:val="00F0394A"/>
    <w:rsid w:val="00F04BB3"/>
    <w:rsid w:val="00F0511E"/>
    <w:rsid w:val="00F052D5"/>
    <w:rsid w:val="00F05450"/>
    <w:rsid w:val="00F05E8B"/>
    <w:rsid w:val="00F07958"/>
    <w:rsid w:val="00F07F69"/>
    <w:rsid w:val="00F1036F"/>
    <w:rsid w:val="00F10633"/>
    <w:rsid w:val="00F109A4"/>
    <w:rsid w:val="00F10E71"/>
    <w:rsid w:val="00F10F61"/>
    <w:rsid w:val="00F110C1"/>
    <w:rsid w:val="00F11117"/>
    <w:rsid w:val="00F114E5"/>
    <w:rsid w:val="00F11DF6"/>
    <w:rsid w:val="00F12441"/>
    <w:rsid w:val="00F127FD"/>
    <w:rsid w:val="00F1321E"/>
    <w:rsid w:val="00F135B3"/>
    <w:rsid w:val="00F13992"/>
    <w:rsid w:val="00F13AD1"/>
    <w:rsid w:val="00F13D2C"/>
    <w:rsid w:val="00F14954"/>
    <w:rsid w:val="00F14982"/>
    <w:rsid w:val="00F151E8"/>
    <w:rsid w:val="00F158DA"/>
    <w:rsid w:val="00F16DE9"/>
    <w:rsid w:val="00F1744A"/>
    <w:rsid w:val="00F17471"/>
    <w:rsid w:val="00F17654"/>
    <w:rsid w:val="00F17C0D"/>
    <w:rsid w:val="00F202EE"/>
    <w:rsid w:val="00F20BD8"/>
    <w:rsid w:val="00F20F46"/>
    <w:rsid w:val="00F21BA3"/>
    <w:rsid w:val="00F23389"/>
    <w:rsid w:val="00F23F6E"/>
    <w:rsid w:val="00F2418F"/>
    <w:rsid w:val="00F24304"/>
    <w:rsid w:val="00F24C65"/>
    <w:rsid w:val="00F24E00"/>
    <w:rsid w:val="00F250BB"/>
    <w:rsid w:val="00F2556B"/>
    <w:rsid w:val="00F25B44"/>
    <w:rsid w:val="00F25D8F"/>
    <w:rsid w:val="00F2644B"/>
    <w:rsid w:val="00F269C7"/>
    <w:rsid w:val="00F26E9C"/>
    <w:rsid w:val="00F27496"/>
    <w:rsid w:val="00F27530"/>
    <w:rsid w:val="00F27B80"/>
    <w:rsid w:val="00F27C07"/>
    <w:rsid w:val="00F27E60"/>
    <w:rsid w:val="00F30140"/>
    <w:rsid w:val="00F32104"/>
    <w:rsid w:val="00F32990"/>
    <w:rsid w:val="00F32A9A"/>
    <w:rsid w:val="00F33115"/>
    <w:rsid w:val="00F335EE"/>
    <w:rsid w:val="00F33826"/>
    <w:rsid w:val="00F33AAC"/>
    <w:rsid w:val="00F33B5B"/>
    <w:rsid w:val="00F33E15"/>
    <w:rsid w:val="00F33E55"/>
    <w:rsid w:val="00F34127"/>
    <w:rsid w:val="00F34FAC"/>
    <w:rsid w:val="00F35749"/>
    <w:rsid w:val="00F35B0C"/>
    <w:rsid w:val="00F3606C"/>
    <w:rsid w:val="00F370C1"/>
    <w:rsid w:val="00F37236"/>
    <w:rsid w:val="00F373BF"/>
    <w:rsid w:val="00F374B2"/>
    <w:rsid w:val="00F37701"/>
    <w:rsid w:val="00F3771A"/>
    <w:rsid w:val="00F40451"/>
    <w:rsid w:val="00F40831"/>
    <w:rsid w:val="00F40EC3"/>
    <w:rsid w:val="00F41336"/>
    <w:rsid w:val="00F415B3"/>
    <w:rsid w:val="00F41636"/>
    <w:rsid w:val="00F41D01"/>
    <w:rsid w:val="00F423CA"/>
    <w:rsid w:val="00F42603"/>
    <w:rsid w:val="00F42697"/>
    <w:rsid w:val="00F42E22"/>
    <w:rsid w:val="00F43110"/>
    <w:rsid w:val="00F4409A"/>
    <w:rsid w:val="00F44B38"/>
    <w:rsid w:val="00F452C1"/>
    <w:rsid w:val="00F457A8"/>
    <w:rsid w:val="00F45B25"/>
    <w:rsid w:val="00F45B4C"/>
    <w:rsid w:val="00F4682B"/>
    <w:rsid w:val="00F474C2"/>
    <w:rsid w:val="00F4778F"/>
    <w:rsid w:val="00F47841"/>
    <w:rsid w:val="00F4793E"/>
    <w:rsid w:val="00F47F69"/>
    <w:rsid w:val="00F50101"/>
    <w:rsid w:val="00F50268"/>
    <w:rsid w:val="00F50F10"/>
    <w:rsid w:val="00F5141C"/>
    <w:rsid w:val="00F51535"/>
    <w:rsid w:val="00F516B1"/>
    <w:rsid w:val="00F51737"/>
    <w:rsid w:val="00F51904"/>
    <w:rsid w:val="00F51DA2"/>
    <w:rsid w:val="00F522CA"/>
    <w:rsid w:val="00F5278F"/>
    <w:rsid w:val="00F5293D"/>
    <w:rsid w:val="00F52990"/>
    <w:rsid w:val="00F52AEF"/>
    <w:rsid w:val="00F53069"/>
    <w:rsid w:val="00F536D3"/>
    <w:rsid w:val="00F538EF"/>
    <w:rsid w:val="00F53F08"/>
    <w:rsid w:val="00F5408B"/>
    <w:rsid w:val="00F5431E"/>
    <w:rsid w:val="00F54ECD"/>
    <w:rsid w:val="00F54F0E"/>
    <w:rsid w:val="00F550B9"/>
    <w:rsid w:val="00F555B6"/>
    <w:rsid w:val="00F56285"/>
    <w:rsid w:val="00F56947"/>
    <w:rsid w:val="00F57CD3"/>
    <w:rsid w:val="00F57D49"/>
    <w:rsid w:val="00F57EC1"/>
    <w:rsid w:val="00F6023B"/>
    <w:rsid w:val="00F60316"/>
    <w:rsid w:val="00F60693"/>
    <w:rsid w:val="00F60C6D"/>
    <w:rsid w:val="00F60D0E"/>
    <w:rsid w:val="00F60E45"/>
    <w:rsid w:val="00F60E49"/>
    <w:rsid w:val="00F60EAC"/>
    <w:rsid w:val="00F610EE"/>
    <w:rsid w:val="00F612CE"/>
    <w:rsid w:val="00F61598"/>
    <w:rsid w:val="00F61B59"/>
    <w:rsid w:val="00F61EBE"/>
    <w:rsid w:val="00F625C9"/>
    <w:rsid w:val="00F62AC1"/>
    <w:rsid w:val="00F62EC6"/>
    <w:rsid w:val="00F63905"/>
    <w:rsid w:val="00F63D7E"/>
    <w:rsid w:val="00F64F8B"/>
    <w:rsid w:val="00F65346"/>
    <w:rsid w:val="00F65B9E"/>
    <w:rsid w:val="00F65F0D"/>
    <w:rsid w:val="00F661EF"/>
    <w:rsid w:val="00F6633E"/>
    <w:rsid w:val="00F66E3E"/>
    <w:rsid w:val="00F67913"/>
    <w:rsid w:val="00F67996"/>
    <w:rsid w:val="00F70172"/>
    <w:rsid w:val="00F712D3"/>
    <w:rsid w:val="00F71365"/>
    <w:rsid w:val="00F72786"/>
    <w:rsid w:val="00F72B5F"/>
    <w:rsid w:val="00F73772"/>
    <w:rsid w:val="00F73A93"/>
    <w:rsid w:val="00F73B80"/>
    <w:rsid w:val="00F73C9C"/>
    <w:rsid w:val="00F73F68"/>
    <w:rsid w:val="00F7438B"/>
    <w:rsid w:val="00F7440F"/>
    <w:rsid w:val="00F747AF"/>
    <w:rsid w:val="00F74B26"/>
    <w:rsid w:val="00F74C50"/>
    <w:rsid w:val="00F74CB3"/>
    <w:rsid w:val="00F75766"/>
    <w:rsid w:val="00F766D6"/>
    <w:rsid w:val="00F76905"/>
    <w:rsid w:val="00F7773A"/>
    <w:rsid w:val="00F80159"/>
    <w:rsid w:val="00F80429"/>
    <w:rsid w:val="00F80A04"/>
    <w:rsid w:val="00F81280"/>
    <w:rsid w:val="00F8153F"/>
    <w:rsid w:val="00F817A6"/>
    <w:rsid w:val="00F81FDA"/>
    <w:rsid w:val="00F82336"/>
    <w:rsid w:val="00F825A0"/>
    <w:rsid w:val="00F82F70"/>
    <w:rsid w:val="00F83253"/>
    <w:rsid w:val="00F832CC"/>
    <w:rsid w:val="00F838EB"/>
    <w:rsid w:val="00F83B13"/>
    <w:rsid w:val="00F84A1F"/>
    <w:rsid w:val="00F858AF"/>
    <w:rsid w:val="00F85B29"/>
    <w:rsid w:val="00F85F43"/>
    <w:rsid w:val="00F86097"/>
    <w:rsid w:val="00F86128"/>
    <w:rsid w:val="00F8671E"/>
    <w:rsid w:val="00F86853"/>
    <w:rsid w:val="00F87B99"/>
    <w:rsid w:val="00F87F8D"/>
    <w:rsid w:val="00F907D6"/>
    <w:rsid w:val="00F9087B"/>
    <w:rsid w:val="00F90D26"/>
    <w:rsid w:val="00F9117B"/>
    <w:rsid w:val="00F91599"/>
    <w:rsid w:val="00F91C1A"/>
    <w:rsid w:val="00F92449"/>
    <w:rsid w:val="00F92CB9"/>
    <w:rsid w:val="00F9356F"/>
    <w:rsid w:val="00F93728"/>
    <w:rsid w:val="00F9395F"/>
    <w:rsid w:val="00F93A6C"/>
    <w:rsid w:val="00F93DC5"/>
    <w:rsid w:val="00F93ECC"/>
    <w:rsid w:val="00F93ECE"/>
    <w:rsid w:val="00F944AB"/>
    <w:rsid w:val="00F94949"/>
    <w:rsid w:val="00F95604"/>
    <w:rsid w:val="00F963AE"/>
    <w:rsid w:val="00F96673"/>
    <w:rsid w:val="00F96E7A"/>
    <w:rsid w:val="00F9734B"/>
    <w:rsid w:val="00F9741A"/>
    <w:rsid w:val="00F97BA9"/>
    <w:rsid w:val="00FA0236"/>
    <w:rsid w:val="00FA07D3"/>
    <w:rsid w:val="00FA1796"/>
    <w:rsid w:val="00FA17D6"/>
    <w:rsid w:val="00FA1A7A"/>
    <w:rsid w:val="00FA1D25"/>
    <w:rsid w:val="00FA2049"/>
    <w:rsid w:val="00FA21B7"/>
    <w:rsid w:val="00FA2541"/>
    <w:rsid w:val="00FA2F99"/>
    <w:rsid w:val="00FA3A7E"/>
    <w:rsid w:val="00FA4345"/>
    <w:rsid w:val="00FA4B8E"/>
    <w:rsid w:val="00FA4BD4"/>
    <w:rsid w:val="00FA537B"/>
    <w:rsid w:val="00FA5A03"/>
    <w:rsid w:val="00FA6449"/>
    <w:rsid w:val="00FA676A"/>
    <w:rsid w:val="00FA6AAC"/>
    <w:rsid w:val="00FA6D37"/>
    <w:rsid w:val="00FA718C"/>
    <w:rsid w:val="00FA7664"/>
    <w:rsid w:val="00FA7781"/>
    <w:rsid w:val="00FA7C5B"/>
    <w:rsid w:val="00FA7E2F"/>
    <w:rsid w:val="00FB01E0"/>
    <w:rsid w:val="00FB134B"/>
    <w:rsid w:val="00FB1937"/>
    <w:rsid w:val="00FB1E5E"/>
    <w:rsid w:val="00FB2319"/>
    <w:rsid w:val="00FB23B5"/>
    <w:rsid w:val="00FB2F9D"/>
    <w:rsid w:val="00FB35C6"/>
    <w:rsid w:val="00FB3680"/>
    <w:rsid w:val="00FB3AD5"/>
    <w:rsid w:val="00FB622D"/>
    <w:rsid w:val="00FB6871"/>
    <w:rsid w:val="00FC029A"/>
    <w:rsid w:val="00FC09B3"/>
    <w:rsid w:val="00FC09B9"/>
    <w:rsid w:val="00FC0B49"/>
    <w:rsid w:val="00FC1C14"/>
    <w:rsid w:val="00FC2263"/>
    <w:rsid w:val="00FC25E6"/>
    <w:rsid w:val="00FC379F"/>
    <w:rsid w:val="00FC3A05"/>
    <w:rsid w:val="00FC3F3D"/>
    <w:rsid w:val="00FC453B"/>
    <w:rsid w:val="00FC4964"/>
    <w:rsid w:val="00FC4A36"/>
    <w:rsid w:val="00FC4CE9"/>
    <w:rsid w:val="00FC50A9"/>
    <w:rsid w:val="00FC516D"/>
    <w:rsid w:val="00FC5A1D"/>
    <w:rsid w:val="00FC5DA6"/>
    <w:rsid w:val="00FC6095"/>
    <w:rsid w:val="00FC79AF"/>
    <w:rsid w:val="00FD082A"/>
    <w:rsid w:val="00FD0A28"/>
    <w:rsid w:val="00FD0A2D"/>
    <w:rsid w:val="00FD0BD7"/>
    <w:rsid w:val="00FD1DAD"/>
    <w:rsid w:val="00FD20E7"/>
    <w:rsid w:val="00FD21A9"/>
    <w:rsid w:val="00FD223A"/>
    <w:rsid w:val="00FD2746"/>
    <w:rsid w:val="00FD2782"/>
    <w:rsid w:val="00FD283C"/>
    <w:rsid w:val="00FD291C"/>
    <w:rsid w:val="00FD33E6"/>
    <w:rsid w:val="00FD3581"/>
    <w:rsid w:val="00FD36B0"/>
    <w:rsid w:val="00FD404B"/>
    <w:rsid w:val="00FD405C"/>
    <w:rsid w:val="00FD560A"/>
    <w:rsid w:val="00FD5861"/>
    <w:rsid w:val="00FD6483"/>
    <w:rsid w:val="00FD663F"/>
    <w:rsid w:val="00FD68C6"/>
    <w:rsid w:val="00FD6A53"/>
    <w:rsid w:val="00FD6C1A"/>
    <w:rsid w:val="00FD72DE"/>
    <w:rsid w:val="00FE070B"/>
    <w:rsid w:val="00FE2315"/>
    <w:rsid w:val="00FE2E0D"/>
    <w:rsid w:val="00FE31F5"/>
    <w:rsid w:val="00FE3C93"/>
    <w:rsid w:val="00FE3D2E"/>
    <w:rsid w:val="00FE3E94"/>
    <w:rsid w:val="00FE4F12"/>
    <w:rsid w:val="00FE531A"/>
    <w:rsid w:val="00FE6AAD"/>
    <w:rsid w:val="00FE6CB6"/>
    <w:rsid w:val="00FE7470"/>
    <w:rsid w:val="00FE750E"/>
    <w:rsid w:val="00FE77B8"/>
    <w:rsid w:val="00FF098E"/>
    <w:rsid w:val="00FF0FA0"/>
    <w:rsid w:val="00FF18F6"/>
    <w:rsid w:val="00FF1FD3"/>
    <w:rsid w:val="00FF209A"/>
    <w:rsid w:val="00FF258A"/>
    <w:rsid w:val="00FF3366"/>
    <w:rsid w:val="00FF36EF"/>
    <w:rsid w:val="00FF422B"/>
    <w:rsid w:val="00FF44D6"/>
    <w:rsid w:val="00FF4D85"/>
    <w:rsid w:val="00FF4FE1"/>
    <w:rsid w:val="00FF55C5"/>
    <w:rsid w:val="00FF5E2C"/>
    <w:rsid w:val="00FF5E35"/>
    <w:rsid w:val="00FF5F3C"/>
    <w:rsid w:val="00FF65C0"/>
    <w:rsid w:val="00FF6C25"/>
    <w:rsid w:val="00FF6E00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8D8166"/>
  <w15:docId w15:val="{7F2DC5C3-6233-42F7-A822-0E9F979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1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A1032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A1032"/>
    <w:pPr>
      <w:keepNext/>
      <w:jc w:val="center"/>
      <w:outlineLvl w:val="1"/>
    </w:pPr>
    <w:rPr>
      <w:b/>
      <w:sz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A10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A1032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5A103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5A1032"/>
    <w:rPr>
      <w:rFonts w:ascii="Times New Roman" w:eastAsia="Times New Roman" w:hAnsi="Times New Roman" w:cs="Times New Roman"/>
      <w:b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5A1032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5A1032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5A10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032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99"/>
    <w:rsid w:val="005A1032"/>
    <w:pPr>
      <w:spacing w:line="360" w:lineRule="auto"/>
      <w:jc w:val="both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A1032"/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A103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A10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03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A10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03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5A1032"/>
    <w:pPr>
      <w:ind w:left="5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A10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5A1032"/>
    <w:rPr>
      <w:rFonts w:cs="Times New Roman"/>
      <w:b/>
      <w:bCs/>
    </w:rPr>
  </w:style>
  <w:style w:type="character" w:styleId="Numeropagina">
    <w:name w:val="page number"/>
    <w:basedOn w:val="Carpredefinitoparagrafo"/>
    <w:uiPriority w:val="99"/>
    <w:rsid w:val="005A1032"/>
    <w:rPr>
      <w:rFonts w:eastAsia="Times New Roman" w:cs="Times New Roman"/>
      <w:sz w:val="22"/>
      <w:szCs w:val="22"/>
      <w:lang w:val="it-IT"/>
    </w:rPr>
  </w:style>
  <w:style w:type="paragraph" w:customStyle="1" w:styleId="CarattereCarattereCarattereCarattereCarattereCarattereCarattereCarattere">
    <w:name w:val="Carattere Carattere Carattere Carattere Carattere Carattere Carattere Carattere"/>
    <w:basedOn w:val="Normale"/>
    <w:uiPriority w:val="99"/>
    <w:rsid w:val="005A1032"/>
    <w:pPr>
      <w:spacing w:after="120"/>
      <w:ind w:left="567"/>
    </w:pPr>
    <w:rPr>
      <w:rFonts w:ascii="Arial" w:hAnsi="Arial"/>
    </w:rPr>
  </w:style>
  <w:style w:type="paragraph" w:customStyle="1" w:styleId="Default">
    <w:name w:val="Default"/>
    <w:rsid w:val="005A10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Spacing1">
    <w:name w:val="No Spacing1"/>
    <w:uiPriority w:val="99"/>
    <w:rsid w:val="005A1032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ko-KR"/>
    </w:rPr>
  </w:style>
  <w:style w:type="paragraph" w:styleId="Mappadocumento">
    <w:name w:val="Document Map"/>
    <w:basedOn w:val="Normale"/>
    <w:link w:val="MappadocumentoCarattere"/>
    <w:uiPriority w:val="99"/>
    <w:semiHidden/>
    <w:rsid w:val="005A10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A1032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NormaleWeb">
    <w:name w:val="Normal (Web)"/>
    <w:basedOn w:val="Normale"/>
    <w:uiPriority w:val="99"/>
    <w:rsid w:val="005A1032"/>
    <w:pPr>
      <w:spacing w:before="100" w:beforeAutospacing="1" w:after="100" w:afterAutospacing="1"/>
    </w:pPr>
  </w:style>
  <w:style w:type="paragraph" w:customStyle="1" w:styleId="provvr0">
    <w:name w:val="provv_r0"/>
    <w:basedOn w:val="Normale"/>
    <w:uiPriority w:val="99"/>
    <w:rsid w:val="005A1032"/>
    <w:pPr>
      <w:spacing w:before="100" w:beforeAutospacing="1" w:after="100" w:afterAutospacing="1"/>
    </w:pPr>
  </w:style>
  <w:style w:type="paragraph" w:customStyle="1" w:styleId="provvr1">
    <w:name w:val="provv_r1"/>
    <w:basedOn w:val="Normale"/>
    <w:uiPriority w:val="99"/>
    <w:rsid w:val="005A1032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99"/>
    <w:qFormat/>
    <w:rsid w:val="005A10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ileMessaggioDiPostaElettronica41">
    <w:name w:val="StileMessaggioDiPostaElettronica41"/>
    <w:basedOn w:val="Carpredefinitoparagrafo"/>
    <w:uiPriority w:val="99"/>
    <w:semiHidden/>
    <w:rsid w:val="005A1032"/>
    <w:rPr>
      <w:rFonts w:ascii="Arial" w:hAnsi="Arial" w:cs="Arial"/>
      <w:color w:val="auto"/>
      <w:sz w:val="20"/>
      <w:szCs w:val="20"/>
    </w:rPr>
  </w:style>
  <w:style w:type="character" w:customStyle="1" w:styleId="apple-converted-space">
    <w:name w:val="apple-converted-space"/>
    <w:basedOn w:val="Carpredefinitoparagrafo"/>
    <w:uiPriority w:val="99"/>
    <w:rsid w:val="005A1032"/>
    <w:rPr>
      <w:rFonts w:cs="Times New Roman"/>
    </w:rPr>
  </w:style>
  <w:style w:type="character" w:customStyle="1" w:styleId="CarattereCarattere">
    <w:name w:val="Carattere Carattere"/>
    <w:basedOn w:val="Carpredefinitoparagrafo"/>
    <w:uiPriority w:val="99"/>
    <w:locked/>
    <w:rsid w:val="005A1032"/>
    <w:rPr>
      <w:rFonts w:cs="Times New Roman"/>
      <w:i/>
      <w:iCs/>
      <w:sz w:val="24"/>
      <w:szCs w:val="24"/>
      <w:lang w:val="it-IT" w:eastAsia="it-IT" w:bidi="ar-SA"/>
    </w:rPr>
  </w:style>
  <w:style w:type="paragraph" w:customStyle="1" w:styleId="Paragrafoelenco1">
    <w:name w:val="Paragrafo elenco1"/>
    <w:basedOn w:val="Normale"/>
    <w:uiPriority w:val="99"/>
    <w:rsid w:val="005A1032"/>
    <w:pPr>
      <w:ind w:left="720"/>
    </w:pPr>
  </w:style>
  <w:style w:type="character" w:customStyle="1" w:styleId="CarattereCarattere1">
    <w:name w:val="Carattere Carattere1"/>
    <w:basedOn w:val="Carpredefinitoparagrafo"/>
    <w:uiPriority w:val="99"/>
    <w:locked/>
    <w:rsid w:val="005A1032"/>
    <w:rPr>
      <w:rFonts w:cs="Times New Roman"/>
      <w:i/>
      <w:iCs/>
      <w:sz w:val="24"/>
      <w:szCs w:val="24"/>
      <w:lang w:val="it-IT" w:eastAsia="it-IT" w:bidi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5A103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A1032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5A1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5A103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A103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5A1032"/>
    <w:rPr>
      <w:rFonts w:cs="Times New Roman"/>
      <w:vertAlign w:val="superscript"/>
    </w:rPr>
  </w:style>
  <w:style w:type="paragraph" w:customStyle="1" w:styleId="Testolettera">
    <w:name w:val="Testo lettera"/>
    <w:basedOn w:val="Corpotesto"/>
    <w:uiPriority w:val="99"/>
    <w:rsid w:val="005A1032"/>
    <w:pPr>
      <w:tabs>
        <w:tab w:val="left" w:pos="1729"/>
      </w:tabs>
      <w:spacing w:line="240" w:lineRule="auto"/>
      <w:ind w:firstLine="1729"/>
      <w:jc w:val="left"/>
    </w:pPr>
    <w:rPr>
      <w:sz w:val="26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rsid w:val="005A1032"/>
    <w:rPr>
      <w:rFonts w:ascii="Consolas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A1032"/>
    <w:rPr>
      <w:rFonts w:ascii="Consolas" w:eastAsia="Times New Roman" w:hAnsi="Consolas" w:cs="Times New Roman"/>
      <w:sz w:val="21"/>
      <w:szCs w:val="21"/>
    </w:rPr>
  </w:style>
  <w:style w:type="character" w:styleId="Rimandocommento">
    <w:name w:val="annotation reference"/>
    <w:basedOn w:val="Carpredefinitoparagrafo"/>
    <w:rsid w:val="005A103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rsid w:val="005A103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A103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A10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103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FF3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ileMessaggioDiPostaElettronica611">
    <w:name w:val="StileMessaggioDiPostaElettronica611"/>
    <w:basedOn w:val="Carpredefinitoparagrafo"/>
    <w:uiPriority w:val="99"/>
    <w:semiHidden/>
    <w:rsid w:val="005B58BB"/>
    <w:rPr>
      <w:rFonts w:ascii="Arial" w:hAnsi="Arial" w:cs="Arial"/>
      <w:color w:val="auto"/>
      <w:sz w:val="20"/>
      <w:szCs w:val="20"/>
    </w:rPr>
  </w:style>
  <w:style w:type="character" w:customStyle="1" w:styleId="provvnumart">
    <w:name w:val="provv_numart"/>
    <w:basedOn w:val="Carpredefinitoparagrafo"/>
    <w:rsid w:val="00AA0B6A"/>
    <w:rPr>
      <w:b/>
      <w:bCs/>
    </w:rPr>
  </w:style>
  <w:style w:type="paragraph" w:customStyle="1" w:styleId="style263">
    <w:name w:val="style263"/>
    <w:basedOn w:val="Normale"/>
    <w:uiPriority w:val="99"/>
    <w:rsid w:val="00074375"/>
    <w:pPr>
      <w:spacing w:before="100" w:beforeAutospacing="1" w:after="100" w:afterAutospacing="1"/>
    </w:pPr>
    <w:rPr>
      <w:color w:val="0066FF"/>
    </w:rPr>
  </w:style>
  <w:style w:type="paragraph" w:styleId="Sommario1">
    <w:name w:val="toc 1"/>
    <w:basedOn w:val="Normale"/>
    <w:next w:val="Normale"/>
    <w:autoRedefine/>
    <w:uiPriority w:val="99"/>
    <w:rsid w:val="00E80FC9"/>
    <w:pPr>
      <w:numPr>
        <w:numId w:val="1"/>
      </w:numPr>
      <w:spacing w:after="100"/>
      <w:ind w:left="709" w:hanging="709"/>
      <w:jc w:val="both"/>
    </w:pPr>
    <w:rPr>
      <w:rFonts w:ascii="Book Antiqua" w:hAnsi="Book Antiqua"/>
    </w:rPr>
  </w:style>
  <w:style w:type="character" w:customStyle="1" w:styleId="titleid1siteid0">
    <w:name w:val="titleid1siteid0"/>
    <w:basedOn w:val="Carpredefinitoparagrafo"/>
    <w:rsid w:val="004305AF"/>
  </w:style>
  <w:style w:type="character" w:styleId="Testosegnaposto">
    <w:name w:val="Placeholder Text"/>
    <w:basedOn w:val="Carpredefinitoparagrafo"/>
    <w:uiPriority w:val="99"/>
    <w:semiHidden/>
    <w:rsid w:val="00DD2BC5"/>
    <w:rPr>
      <w:color w:val="80808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6347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634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1D0E4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vass.it/ivass/imprese_jsp/HomePage.js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agenziademanio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colaluigi.garofalo@agenziademanio.i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genziademanio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nicolaluigi.garofalo@agenziadema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D6D07-FA7F-4D9A-A12F-291A5F2F1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E9A7A-A8FC-408E-B5F5-DA229944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22</Pages>
  <Words>8431</Words>
  <Characters>48061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56380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Moscariello Teresa</dc:creator>
  <cp:keywords/>
  <dc:description/>
  <cp:lastModifiedBy>GAROFALO NICOLA LUIGI</cp:lastModifiedBy>
  <cp:revision>52</cp:revision>
  <cp:lastPrinted>2022-07-04T14:39:00Z</cp:lastPrinted>
  <dcterms:created xsi:type="dcterms:W3CDTF">2021-05-04T14:36:00Z</dcterms:created>
  <dcterms:modified xsi:type="dcterms:W3CDTF">2022-07-04T14:39:00Z</dcterms:modified>
</cp:coreProperties>
</file>