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5766B1" w:rsidRPr="00DD7F34" w:rsidTr="008F6C57">
        <w:trPr>
          <w:trHeight w:val="2318"/>
        </w:trPr>
        <w:tc>
          <w:tcPr>
            <w:tcW w:w="10017" w:type="dxa"/>
          </w:tcPr>
          <w:p w:rsidR="00E56CDD" w:rsidRPr="008F6C57" w:rsidRDefault="00E56CDD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B1813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Il presente documento deve essere obbligatoriamente sottoscritto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da parte del concorrente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e p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resentato unitamente alla documentazione amministrativa.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DB1813" w:rsidRPr="008F6C57" w:rsidRDefault="00DB1813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766B1" w:rsidRPr="008F6C57" w:rsidRDefault="005766B1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>In caso di partecipazione in forma plurima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(RTI/Consorzi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>ordinari</w:t>
            </w:r>
            <w:r w:rsidR="00606A0E" w:rsidRPr="008F6C57">
              <w:rPr>
                <w:rFonts w:ascii="Arial" w:hAnsi="Arial" w:cs="Arial"/>
                <w:bCs/>
                <w:sz w:val="16"/>
                <w:szCs w:val="16"/>
              </w:rPr>
              <w:t xml:space="preserve"> sia costituiti che costituendi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) il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atto deve essere </w:t>
            </w:r>
            <w:r w:rsidR="00E56CDD" w:rsidRPr="008F6C57">
              <w:rPr>
                <w:rFonts w:ascii="Arial" w:hAnsi="Arial" w:cs="Arial"/>
                <w:bCs/>
                <w:sz w:val="16"/>
                <w:szCs w:val="16"/>
              </w:rPr>
              <w:t xml:space="preserve">firmato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dal legale rappresentante</w:t>
            </w:r>
            <w:r w:rsidR="00DB1813" w:rsidRPr="008F6C57">
              <w:rPr>
                <w:rFonts w:ascii="Arial" w:hAnsi="Arial" w:cs="Arial"/>
                <w:bCs/>
                <w:sz w:val="16"/>
                <w:szCs w:val="16"/>
              </w:rPr>
              <w:t>/procuratore speciale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di </w:t>
            </w:r>
            <w:r w:rsidRPr="008F6C57">
              <w:rPr>
                <w:rFonts w:ascii="Arial" w:hAnsi="Arial" w:cs="Arial"/>
                <w:bCs/>
                <w:sz w:val="16"/>
                <w:szCs w:val="16"/>
                <w:u w:val="single"/>
              </w:rPr>
              <w:t xml:space="preserve">ogni 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>componente</w:t>
            </w:r>
            <w:r w:rsidR="00564071" w:rsidRPr="008F6C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606A0E" w:rsidRPr="008F6C57" w:rsidRDefault="00606A0E" w:rsidP="005766B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06A0E" w:rsidRPr="00843B6F" w:rsidRDefault="00606A0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In caso di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consorzi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di cui all’art. 4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co. 1 lett.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  <w:u w:val="single"/>
              </w:rPr>
              <w:t>in proprio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il Patto deve essere firmato dal legale rappresentante/procuratore speciale del consorzio</w:t>
            </w:r>
            <w:r w:rsidR="00564071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:rsidR="00F721CE" w:rsidRPr="00843B6F" w:rsidRDefault="00F721CE" w:rsidP="005766B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F721CE" w:rsidRPr="00DD7F34" w:rsidRDefault="00F721CE" w:rsidP="008F6C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cas</w:t>
            </w:r>
            <w:r w:rsidR="00747B2E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di consorzi di cui all’art. 46 co. 1 lett. f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del D.Lgs. 50/2016 che partecipano per alcune consorziate il Patto deve essere firmato dal legale rappresentante/procuratore speciale </w:t>
            </w:r>
            <w:r w:rsidR="00EB18A4"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consorzio e </w:t>
            </w:r>
            <w:r w:rsidRPr="00843B6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delle singole</w:t>
            </w:r>
            <w:r w:rsidRPr="008F6C57">
              <w:rPr>
                <w:rFonts w:ascii="Arial" w:hAnsi="Arial" w:cs="Arial"/>
                <w:bCs/>
                <w:sz w:val="16"/>
                <w:szCs w:val="16"/>
              </w:rPr>
              <w:t xml:space="preserve"> consorziate esecutrici. </w:t>
            </w:r>
          </w:p>
        </w:tc>
      </w:tr>
    </w:tbl>
    <w:p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:rsidR="00467C8F" w:rsidRDefault="00467C8F" w:rsidP="007513B7">
      <w:pPr>
        <w:jc w:val="center"/>
        <w:rPr>
          <w:rFonts w:ascii="Arial" w:hAnsi="Arial" w:cs="Arial"/>
          <w:b/>
          <w:bCs/>
        </w:rPr>
      </w:pPr>
    </w:p>
    <w:p w:rsidR="007513B7" w:rsidRPr="007578C2" w:rsidRDefault="005766B1" w:rsidP="007513B7">
      <w:pPr>
        <w:jc w:val="center"/>
        <w:rPr>
          <w:rFonts w:ascii="Arial" w:hAnsi="Arial" w:cs="Arial"/>
          <w:b/>
          <w:bCs/>
        </w:rPr>
      </w:pPr>
      <w:r w:rsidRPr="007578C2">
        <w:rPr>
          <w:rFonts w:ascii="Arial" w:hAnsi="Arial" w:cs="Arial"/>
          <w:b/>
          <w:bCs/>
        </w:rPr>
        <w:t>PATTO DI INTEGRITA’</w:t>
      </w:r>
    </w:p>
    <w:p w:rsidR="00F46C63" w:rsidRDefault="00F46C63" w:rsidP="00F46C63">
      <w:pPr>
        <w:rPr>
          <w:rFonts w:ascii="Arial" w:hAnsi="Arial" w:cs="Arial"/>
          <w:bCs/>
          <w:iCs/>
          <w:szCs w:val="22"/>
        </w:rPr>
      </w:pPr>
    </w:p>
    <w:p w:rsidR="00F46C63" w:rsidRDefault="00F46C63" w:rsidP="00F46C63">
      <w:pPr>
        <w:rPr>
          <w:rFonts w:ascii="Arial" w:hAnsi="Arial" w:cs="Arial"/>
          <w:bCs/>
          <w:iCs/>
          <w:szCs w:val="22"/>
        </w:rPr>
      </w:pPr>
    </w:p>
    <w:p w:rsidR="00356D35" w:rsidRDefault="00A057EA" w:rsidP="00356D35">
      <w:pPr>
        <w:rPr>
          <w:rFonts w:ascii="Arial" w:hAnsi="Arial" w:cs="Arial"/>
          <w:bCs/>
          <w:iCs/>
          <w:szCs w:val="22"/>
        </w:rPr>
      </w:pPr>
      <w:r w:rsidRPr="00A057EA">
        <w:rPr>
          <w:rFonts w:ascii="Arial" w:hAnsi="Arial" w:cs="Arial"/>
          <w:bCs/>
          <w:iCs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“Restauro e Risanamento Conservativo del complesso monumentale di proprietà dello Stato denominato Palazzo delle Finanze o del Principe Foresto sito in Modena – Corso Canal Grande 30” (Scheda MOD0014).</w:t>
      </w:r>
      <w:r w:rsidR="00356D35" w:rsidRPr="00D86356">
        <w:rPr>
          <w:rFonts w:ascii="Arial" w:hAnsi="Arial" w:cs="Arial"/>
          <w:bCs/>
          <w:iCs/>
          <w:szCs w:val="22"/>
        </w:rPr>
        <w:t xml:space="preserve"> CUP G95F20001110001 – CIG </w:t>
      </w:r>
      <w:r w:rsidR="00A6133E" w:rsidRPr="00A6133E">
        <w:rPr>
          <w:rFonts w:ascii="Arial" w:hAnsi="Arial" w:cs="Arial"/>
          <w:bCs/>
          <w:iCs/>
          <w:szCs w:val="22"/>
        </w:rPr>
        <w:t>928386361B</w:t>
      </w:r>
    </w:p>
    <w:p w:rsidR="00916575" w:rsidRPr="007578C2" w:rsidRDefault="00916575" w:rsidP="00916575">
      <w:pPr>
        <w:rPr>
          <w:rFonts w:ascii="Arial" w:hAnsi="Arial" w:cs="Arial"/>
        </w:rPr>
      </w:pPr>
    </w:p>
    <w:p w:rsidR="007578C2" w:rsidRPr="007578C2" w:rsidRDefault="007578C2" w:rsidP="00F46C63">
      <w:pPr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tra</w:t>
      </w:r>
    </w:p>
    <w:p w:rsidR="007578C2" w:rsidRPr="007578C2" w:rsidRDefault="007578C2" w:rsidP="00F46C63">
      <w:pPr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del Demanio </w:t>
      </w:r>
    </w:p>
    <w:p w:rsidR="007578C2" w:rsidRDefault="007578C2" w:rsidP="00F46C63">
      <w:pPr>
        <w:jc w:val="center"/>
        <w:rPr>
          <w:rFonts w:ascii="Arial" w:hAnsi="Arial" w:cs="Arial"/>
        </w:rPr>
      </w:pPr>
      <w:r w:rsidRPr="007578C2">
        <w:rPr>
          <w:rFonts w:ascii="Arial" w:hAnsi="Arial" w:cs="Arial"/>
        </w:rPr>
        <w:t>e</w:t>
      </w:r>
    </w:p>
    <w:p w:rsidR="00356D35" w:rsidRPr="007578C2" w:rsidRDefault="00356D35" w:rsidP="00F46C63">
      <w:pPr>
        <w:jc w:val="center"/>
        <w:rPr>
          <w:rFonts w:ascii="Arial" w:hAnsi="Arial" w:cs="Arial"/>
        </w:rPr>
      </w:pPr>
    </w:p>
    <w:p w:rsidR="007578C2" w:rsidRPr="007578C2" w:rsidRDefault="007578C2" w:rsidP="00F46C63">
      <w:pPr>
        <w:spacing w:after="120" w:line="276" w:lineRule="auto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Il/La sottoscritto/a </w:t>
      </w:r>
      <w:bookmarkStart w:id="0" w:name="Testo1"/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bookmarkStart w:id="1" w:name="_GoBack"/>
      <w:r w:rsidR="00AE67E6">
        <w:rPr>
          <w:rFonts w:ascii="Arial" w:hAnsi="Arial" w:cs="Arial"/>
          <w:noProof/>
        </w:rPr>
        <w:t xml:space="preserve">   </w:t>
      </w:r>
      <w:bookmarkEnd w:id="1"/>
      <w:r w:rsidR="009C2D67">
        <w:rPr>
          <w:rFonts w:ascii="Arial" w:hAnsi="Arial" w:cs="Arial"/>
        </w:rPr>
        <w:fldChar w:fldCharType="end"/>
      </w:r>
      <w:bookmarkEnd w:id="0"/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nato/a a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il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CF</w:t>
      </w:r>
      <w:r w:rsidR="009C2D67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 xml:space="preserve">residente a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t>(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Pr="007578C2">
        <w:rPr>
          <w:rFonts w:ascii="Arial" w:hAnsi="Arial" w:cs="Arial"/>
        </w:rPr>
        <w:t xml:space="preserve">), via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n</w:t>
      </w:r>
      <w:r w:rsidR="009C2D67">
        <w:rPr>
          <w:rFonts w:ascii="Arial" w:hAnsi="Arial" w:cs="Arial"/>
        </w:rPr>
        <w:t xml:space="preserve">. </w:t>
      </w:r>
      <w:r w:rsidR="009C2D6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in qualità di:</w:t>
      </w:r>
    </w:p>
    <w:bookmarkStart w:id="2" w:name="Controllo1"/>
    <w:p w:rsidR="007578C2" w:rsidRPr="007578C2" w:rsidRDefault="009C2D67" w:rsidP="00F46C63">
      <w:pPr>
        <w:spacing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83C9E">
        <w:rPr>
          <w:rFonts w:ascii="Arial" w:hAnsi="Arial" w:cs="Arial"/>
        </w:rPr>
      </w:r>
      <w:r w:rsidR="00483C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7578C2" w:rsidRPr="007578C2">
        <w:rPr>
          <w:rFonts w:ascii="Arial" w:hAnsi="Arial" w:cs="Arial"/>
        </w:rPr>
        <w:t xml:space="preserve"> </w:t>
      </w:r>
      <w:r w:rsidR="007578C2" w:rsidRPr="007578C2">
        <w:rPr>
          <w:rFonts w:ascii="Arial" w:hAnsi="Arial" w:cs="Arial"/>
          <w:i/>
        </w:rPr>
        <w:t>(se del caso)</w:t>
      </w:r>
      <w:r w:rsidR="007578C2" w:rsidRPr="007578C2">
        <w:rPr>
          <w:rFonts w:ascii="Arial" w:hAnsi="Arial" w:cs="Arial"/>
        </w:rPr>
        <w:t xml:space="preserve"> legale rappresentante</w:t>
      </w:r>
      <w:r w:rsidR="007578C2" w:rsidRPr="007578C2">
        <w:rPr>
          <w:rFonts w:ascii="Arial" w:hAnsi="Arial" w:cs="Arial"/>
          <w:i/>
        </w:rPr>
        <w:t xml:space="preserve"> </w:t>
      </w:r>
    </w:p>
    <w:p w:rsidR="007578C2" w:rsidRPr="007578C2" w:rsidRDefault="009C2D67" w:rsidP="00F46C63">
      <w:pPr>
        <w:spacing w:after="12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83C9E">
        <w:rPr>
          <w:rFonts w:ascii="Arial" w:hAnsi="Arial" w:cs="Arial"/>
        </w:rPr>
      </w:r>
      <w:r w:rsidR="00483C9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r w:rsidR="007578C2" w:rsidRPr="007578C2">
        <w:rPr>
          <w:rFonts w:ascii="Arial" w:hAnsi="Arial" w:cs="Arial"/>
          <w:i/>
        </w:rPr>
        <w:t xml:space="preserve">(se del caso) </w:t>
      </w:r>
      <w:r w:rsidR="007578C2" w:rsidRPr="007578C2">
        <w:rPr>
          <w:rFonts w:ascii="Arial" w:hAnsi="Arial" w:cs="Arial"/>
        </w:rPr>
        <w:t xml:space="preserve">procuratore generale/speciale, giusta procura allegata </w:t>
      </w:r>
    </w:p>
    <w:p w:rsidR="007578C2" w:rsidRPr="007578C2" w:rsidRDefault="007578C2" w:rsidP="00F46C63">
      <w:pPr>
        <w:spacing w:after="120" w:line="276" w:lineRule="auto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dell’operatore economico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denominazione sociale)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  <w:i/>
        </w:rPr>
        <w:t xml:space="preserve"> </w:t>
      </w:r>
      <w:r w:rsidRPr="007578C2">
        <w:rPr>
          <w:rFonts w:ascii="Arial" w:hAnsi="Arial" w:cs="Arial"/>
          <w:i/>
        </w:rPr>
        <w:t xml:space="preserve">(indicare la forma giuridica)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la sede legale</w:t>
      </w:r>
      <w:r w:rsidRPr="007578C2">
        <w:rPr>
          <w:rFonts w:ascii="Arial" w:hAnsi="Arial" w:cs="Arial"/>
        </w:rPr>
        <w:t>)</w:t>
      </w:r>
      <w:r w:rsidR="009E1C32">
        <w:rPr>
          <w:rFonts w:ascii="Arial" w:hAnsi="Arial" w:cs="Arial"/>
        </w:rPr>
        <w:t xml:space="preserve">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9C2D67" w:rsidRPr="007578C2">
        <w:rPr>
          <w:rFonts w:ascii="Arial" w:hAnsi="Arial" w:cs="Arial"/>
        </w:rPr>
        <w:t xml:space="preserve"> </w:t>
      </w:r>
      <w:r w:rsidRPr="007578C2">
        <w:rPr>
          <w:rFonts w:ascii="Arial" w:hAnsi="Arial" w:cs="Arial"/>
        </w:rPr>
        <w:t>(</w:t>
      </w:r>
      <w:r w:rsidRPr="007578C2">
        <w:rPr>
          <w:rFonts w:ascii="Arial" w:hAnsi="Arial" w:cs="Arial"/>
          <w:i/>
        </w:rPr>
        <w:t>indicare CF e PI</w:t>
      </w:r>
      <w:r w:rsidRPr="007578C2">
        <w:rPr>
          <w:rFonts w:ascii="Arial" w:hAnsi="Arial" w:cs="Arial"/>
        </w:rPr>
        <w:t xml:space="preserve">) 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  <w:r w:rsidR="00F46C63">
        <w:rPr>
          <w:rFonts w:ascii="Arial" w:hAnsi="Arial" w:cs="Arial"/>
        </w:rPr>
        <w:t xml:space="preserve"> </w:t>
      </w:r>
      <w:r w:rsidR="00F46C63" w:rsidRPr="00D824E6">
        <w:rPr>
          <w:rFonts w:ascii="Arial" w:hAnsi="Arial" w:cs="Arial"/>
          <w:sz w:val="22"/>
          <w:szCs w:val="22"/>
        </w:rPr>
        <w:t>(</w:t>
      </w:r>
      <w:r w:rsidR="00F46C63">
        <w:rPr>
          <w:rFonts w:ascii="Arial" w:hAnsi="Arial" w:cs="Arial"/>
          <w:i/>
          <w:sz w:val="22"/>
          <w:szCs w:val="22"/>
        </w:rPr>
        <w:t>indicare indirizzo pec</w:t>
      </w:r>
      <w:r w:rsidR="00F46C63" w:rsidRPr="00D824E6">
        <w:rPr>
          <w:rFonts w:ascii="Arial" w:hAnsi="Arial" w:cs="Arial"/>
          <w:sz w:val="22"/>
          <w:szCs w:val="22"/>
        </w:rPr>
        <w:t xml:space="preserve">)  </w:t>
      </w:r>
      <w:r w:rsidR="00F46C63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6C63">
        <w:rPr>
          <w:rFonts w:ascii="Arial" w:hAnsi="Arial" w:cs="Arial"/>
          <w:sz w:val="22"/>
          <w:szCs w:val="22"/>
        </w:rPr>
        <w:instrText xml:space="preserve"> FORMTEXT </w:instrText>
      </w:r>
      <w:r w:rsidR="00F46C63">
        <w:rPr>
          <w:rFonts w:ascii="Arial" w:hAnsi="Arial" w:cs="Arial"/>
          <w:sz w:val="22"/>
          <w:szCs w:val="22"/>
        </w:rPr>
      </w:r>
      <w:r w:rsidR="00F46C63">
        <w:rPr>
          <w:rFonts w:ascii="Arial" w:hAnsi="Arial" w:cs="Arial"/>
          <w:sz w:val="22"/>
          <w:szCs w:val="22"/>
        </w:rPr>
        <w:fldChar w:fldCharType="separate"/>
      </w:r>
      <w:r w:rsidR="00F46C63">
        <w:rPr>
          <w:rFonts w:ascii="Arial" w:hAnsi="Arial" w:cs="Arial"/>
          <w:noProof/>
          <w:sz w:val="22"/>
          <w:szCs w:val="22"/>
        </w:rPr>
        <w:t> </w:t>
      </w:r>
      <w:r w:rsidR="00F46C63">
        <w:rPr>
          <w:rFonts w:ascii="Arial" w:hAnsi="Arial" w:cs="Arial"/>
          <w:noProof/>
          <w:sz w:val="22"/>
          <w:szCs w:val="22"/>
        </w:rPr>
        <w:t> </w:t>
      </w:r>
      <w:r w:rsidR="00F46C63">
        <w:rPr>
          <w:rFonts w:ascii="Arial" w:hAnsi="Arial" w:cs="Arial"/>
          <w:noProof/>
          <w:sz w:val="22"/>
          <w:szCs w:val="22"/>
        </w:rPr>
        <w:t> </w:t>
      </w:r>
      <w:r w:rsidR="00F46C63">
        <w:rPr>
          <w:rFonts w:ascii="Arial" w:hAnsi="Arial" w:cs="Arial"/>
          <w:noProof/>
          <w:sz w:val="22"/>
          <w:szCs w:val="22"/>
        </w:rPr>
        <w:t> </w:t>
      </w:r>
      <w:r w:rsidR="00F46C63">
        <w:rPr>
          <w:rFonts w:ascii="Arial" w:hAnsi="Arial" w:cs="Arial"/>
          <w:noProof/>
          <w:sz w:val="22"/>
          <w:szCs w:val="22"/>
        </w:rPr>
        <w:t> </w:t>
      </w:r>
      <w:r w:rsidR="00F46C63">
        <w:rPr>
          <w:rFonts w:ascii="Arial" w:hAnsi="Arial" w:cs="Arial"/>
          <w:sz w:val="22"/>
          <w:szCs w:val="22"/>
        </w:rPr>
        <w:fldChar w:fldCharType="end"/>
      </w:r>
    </w:p>
    <w:p w:rsidR="007578C2" w:rsidRPr="007578C2" w:rsidRDefault="007578C2" w:rsidP="007578C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VISTO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l’art. 1 co. 17 della L. 190/2012 </w:t>
      </w:r>
      <w:r w:rsidRPr="007578C2">
        <w:rPr>
          <w:rFonts w:ascii="Arial" w:hAnsi="Arial" w:cs="Arial"/>
          <w:i/>
        </w:rPr>
        <w:t>“Disposizioni per la prevenzione e la repressione della corruzione e dell’illegalità nella pubblica amministrazione</w:t>
      </w:r>
      <w:r w:rsidRPr="007578C2">
        <w:rPr>
          <w:rFonts w:ascii="Arial" w:hAnsi="Arial" w:cs="Arial"/>
        </w:rPr>
        <w:t xml:space="preserve">” il quale dispone che </w:t>
      </w:r>
      <w:r w:rsidRPr="007578C2">
        <w:rPr>
          <w:rFonts w:ascii="Arial" w:hAnsi="Arial" w:cs="Arial"/>
          <w:i/>
        </w:rPr>
        <w:t>“le stazioni appaltanti possono prevedere negli avvisi, bandi di gara o lettere di invito che il mancato rispetto delle clausole contenute nei protocolli di legalità o nei patti di integrità costituisce causa di esclusione dalla gara”</w:t>
      </w:r>
      <w:r w:rsidRPr="007578C2">
        <w:rPr>
          <w:rFonts w:ascii="Arial" w:hAnsi="Arial" w:cs="Arial"/>
        </w:rPr>
        <w:t>;</w:t>
      </w:r>
    </w:p>
    <w:p w:rsidR="007578C2" w:rsidRPr="007578C2" w:rsidRDefault="007578C2" w:rsidP="007578C2">
      <w:pPr>
        <w:spacing w:before="100" w:beforeAutospacing="1" w:after="100" w:afterAutospacing="1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il Piano Triennale di Prevenzione della Corruzione (PTPC) dell’Agenzia del Demanio; </w:t>
      </w:r>
    </w:p>
    <w:p w:rsidR="00C14736" w:rsidRPr="007578C2" w:rsidRDefault="007578C2" w:rsidP="00C14736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>SI CONVIENE E SI STIPULA QUANTO SEGUE</w:t>
      </w:r>
    </w:p>
    <w:p w:rsidR="007578C2" w:rsidRPr="007578C2" w:rsidRDefault="007578C2" w:rsidP="007578C2">
      <w:pPr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1 - Finalità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d’integrità stabilisce la reciproca e formale obbligazione tra l’Agenzia del Demanio e l’operatore economico di improntare i propri comportamenti ai principi di lealtà, trasparenza e correttezza.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  <w:b/>
        </w:rPr>
        <w:lastRenderedPageBreak/>
        <w:t xml:space="preserve">Art. 2 - Durata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Il presente Patto e le relative sanzioni, di seguito indicate all’art. 5, sono applicabili fino alla completa esecuzione del contratto, al quale verrà formalmente allegato il presente documento, per costituirne parte integrante e sostanziale.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3 - Obblighi a carico dell’operatore economico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Ai fini della formalizzazione dell’affidamento, l’operatore economico: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dichiara di non essere intervenuto nel procedimento amministrativo diretto a stabilire il contenuto delle prestazioni contrattuali al fine di condizionare le modalità di scelta del contraente da parte dell’Agenzia;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 di non aver corrisposto né promesso di corrispondere ad alcuno, direttamente o tramite terzi, ivi compresi soggetti collegati o controllati, somme di denaro o qualsiasi altra ricompensa, vantaggio o beneficio, per facilitare l’affidamento e/o gestione del contratto e si impegna altresì a non corrispondere né promettere di corrispondere altra ricompensa, vantaggio o beneficio per le sud</w:t>
      </w:r>
      <w:r w:rsidR="008E586F">
        <w:rPr>
          <w:rFonts w:ascii="Arial" w:hAnsi="Arial" w:cs="Arial"/>
        </w:rPr>
        <w:t>d</w:t>
      </w:r>
      <w:r w:rsidRPr="007578C2">
        <w:rPr>
          <w:rFonts w:ascii="Arial" w:hAnsi="Arial" w:cs="Arial"/>
        </w:rPr>
        <w:t xml:space="preserve">ette finalità;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obbliga a non ricorrere ad alcuna mediazione o altra opera di terzi finalizzata all’affidamento e/o gestione del contratto;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impegna a segnalare alla Stazione appaltante qualsiasi tentativo di turbativa, irregolarità o distorsione durante l’esecuzione del contratto, da parte di ogni interessato o addetto o di chiunque possa influenzare le decisioni relative al presente affidamento;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nei loro confronti, per il triennio successivo alla cessazione del rapporto;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dichiara di essere consapevole che, qualora emerga la situazione di cui al punto precedente, essa 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7578C2" w:rsidRPr="007578C2" w:rsidRDefault="00356D35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356D35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199390</wp:posOffset>
                </wp:positionV>
                <wp:extent cx="1483995" cy="1404620"/>
                <wp:effectExtent l="0" t="0" r="20955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3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D35" w:rsidRPr="00356D35" w:rsidRDefault="00356D35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356D35">
                              <w:rPr>
                                <w:b/>
                                <w:color w:val="FF0000"/>
                                <w:sz w:val="16"/>
                              </w:rPr>
                              <w:t>BARRARE UNA OPZIONE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0.75pt;margin-top:15.7pt;width:116.85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">
                <v:textbox style="mso-fit-shape-to-text:t">
                  <w:txbxContent>
                    <w:p w:rsidR="00356D35" w:rsidRPr="00356D35" w:rsidRDefault="00356D35">
                      <w:pPr>
                        <w:rPr>
                          <w:b/>
                          <w:color w:val="FF0000"/>
                          <w:sz w:val="16"/>
                        </w:rPr>
                      </w:pPr>
                      <w:r w:rsidRPr="00356D35">
                        <w:rPr>
                          <w:b/>
                          <w:color w:val="FF0000"/>
                          <w:sz w:val="16"/>
                        </w:rPr>
                        <w:t>BARRARE UNA OPZIONE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8C2" w:rsidRPr="007578C2">
        <w:rPr>
          <w:rFonts w:ascii="Arial" w:hAnsi="Arial" w:cs="Arial"/>
        </w:rPr>
        <w:t xml:space="preserve"> - dichiara, ai fini dell’applicazione dell’art. 1 co. 9 lett. e) L. 190/2012, per sé e per i soci facenti parte della compagine sociale che:</w:t>
      </w:r>
    </w:p>
    <w:p w:rsidR="007578C2" w:rsidRPr="007578C2" w:rsidRDefault="00356D35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81280</wp:posOffset>
                </wp:positionV>
                <wp:extent cx="488950" cy="0"/>
                <wp:effectExtent l="0" t="95250" r="0" b="952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C5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25.7pt;margin-top:6.4pt;width:3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" strokecolor="#bc4542 [3045]" strokeweight="2.25pt">
                <v:stroke endarrow="block"/>
              </v:shape>
            </w:pict>
          </mc:Fallback>
        </mc:AlternateContent>
      </w:r>
      <w:r w:rsidR="009C2D6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C2D67">
        <w:rPr>
          <w:rFonts w:ascii="Arial" w:hAnsi="Arial" w:cs="Arial"/>
        </w:rPr>
        <w:instrText xml:space="preserve"> FORMCHECKBOX </w:instrText>
      </w:r>
      <w:r w:rsidR="00483C9E">
        <w:rPr>
          <w:rFonts w:ascii="Arial" w:hAnsi="Arial" w:cs="Arial"/>
        </w:rPr>
      </w:r>
      <w:r w:rsidR="00483C9E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r w:rsidR="007578C2" w:rsidRPr="009C2D67">
        <w:rPr>
          <w:rFonts w:ascii="Arial" w:hAnsi="Arial" w:cs="Arial"/>
          <w:b/>
        </w:rPr>
        <w:t>non sussi</w:t>
      </w:r>
      <w:r w:rsidR="008E586F">
        <w:rPr>
          <w:rFonts w:ascii="Arial" w:hAnsi="Arial" w:cs="Arial"/>
          <w:b/>
        </w:rPr>
        <w:t>s</w:t>
      </w:r>
      <w:r w:rsidR="007578C2" w:rsidRPr="009C2D67">
        <w:rPr>
          <w:rFonts w:ascii="Arial" w:hAnsi="Arial" w:cs="Arial"/>
          <w:b/>
        </w:rPr>
        <w:t>tono relazioni di parentela o affinità con i dipendenti dell’Agenzia del Demanio</w:t>
      </w:r>
      <w:r w:rsidR="007578C2" w:rsidRPr="007578C2">
        <w:rPr>
          <w:rFonts w:ascii="Arial" w:hAnsi="Arial" w:cs="Arial"/>
        </w:rPr>
        <w:t>;</w:t>
      </w:r>
    </w:p>
    <w:p w:rsidR="007578C2" w:rsidRPr="009C2D67" w:rsidRDefault="007578C2" w:rsidP="007578C2">
      <w:pPr>
        <w:tabs>
          <w:tab w:val="left" w:pos="360"/>
        </w:tabs>
        <w:spacing w:after="120"/>
        <w:jc w:val="center"/>
        <w:rPr>
          <w:rFonts w:ascii="Arial" w:hAnsi="Arial" w:cs="Arial"/>
          <w:b/>
          <w:u w:val="single"/>
        </w:rPr>
      </w:pPr>
      <w:r w:rsidRPr="009C2D67">
        <w:rPr>
          <w:rFonts w:ascii="Arial" w:hAnsi="Arial" w:cs="Arial"/>
          <w:b/>
          <w:u w:val="single"/>
        </w:rPr>
        <w:t>ovvero</w:t>
      </w:r>
    </w:p>
    <w:p w:rsidR="007578C2" w:rsidRPr="007578C2" w:rsidRDefault="00356D35" w:rsidP="007578C2">
      <w:pPr>
        <w:tabs>
          <w:tab w:val="left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E6D0C" wp14:editId="136A3E87">
                <wp:simplePos x="0" y="0"/>
                <wp:positionH relativeFrom="column">
                  <wp:posOffset>-326390</wp:posOffset>
                </wp:positionH>
                <wp:positionV relativeFrom="paragraph">
                  <wp:posOffset>76200</wp:posOffset>
                </wp:positionV>
                <wp:extent cx="488950" cy="0"/>
                <wp:effectExtent l="0" t="95250" r="0" b="952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73ADA" id="Connettore 2 2" o:spid="_x0000_s1026" type="#_x0000_t32" style="position:absolute;margin-left:-25.7pt;margin-top:6pt;width:3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" strokecolor="#bc4542 [3045]" strokeweight="2.25pt">
                <v:stroke endarrow="block"/>
              </v:shape>
            </w:pict>
          </mc:Fallback>
        </mc:AlternateContent>
      </w:r>
      <w:r w:rsidR="009C2D67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9C2D67">
        <w:rPr>
          <w:rFonts w:ascii="Arial" w:hAnsi="Arial" w:cs="Arial"/>
        </w:rPr>
        <w:instrText xml:space="preserve"> FORMCHECKBOX </w:instrText>
      </w:r>
      <w:r w:rsidR="00483C9E">
        <w:rPr>
          <w:rFonts w:ascii="Arial" w:hAnsi="Arial" w:cs="Arial"/>
        </w:rPr>
      </w:r>
      <w:r w:rsidR="00483C9E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</w:rPr>
        <w:fldChar w:fldCharType="end"/>
      </w:r>
      <w:r w:rsidR="007578C2" w:rsidRPr="007578C2">
        <w:rPr>
          <w:rFonts w:ascii="Arial" w:hAnsi="Arial" w:cs="Arial"/>
        </w:rPr>
        <w:t xml:space="preserve"> </w:t>
      </w:r>
      <w:r w:rsidR="007578C2" w:rsidRPr="009C2D67">
        <w:rPr>
          <w:rFonts w:ascii="Arial" w:hAnsi="Arial" w:cs="Arial"/>
          <w:b/>
        </w:rPr>
        <w:t>sussistono relazioni di parentela o affinità con i dipendenti dell’Agenzia del Demanio, che, tuttavia, non hanno determinato alcun vantaggio per facilitare l’affidamento del servizio e si impegna, altresì, ad evitare che tali rapporti determinino eventuali benefici nella fase di esecutiva del contratto</w:t>
      </w:r>
      <w:r w:rsidR="007578C2" w:rsidRPr="007578C2">
        <w:rPr>
          <w:rFonts w:ascii="Arial" w:hAnsi="Arial" w:cs="Arial"/>
        </w:rPr>
        <w:t xml:space="preserve">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- si obbliga ad informare puntualmente tutto il personale di cui si avvale del presente Patto di integrità e degli obblighi in esso contenuti e a vigilare affinchè gli impegni sopra indicati siano osservati da tutti i collaboratori e dipendenti nell’esercizio dei compiti loro assegnati;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impegna ad osservare il Modello di organizzazione, gestione e controllo dell’Agenzia ex D.Lgs.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lastRenderedPageBreak/>
        <w:t>- si obbliga ad inserire identiche clausole di integrità ed anti-corruzione negli eventuali contratti di subappalto;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- si impegna a denunciare alle Autorità competenti ogni irregolarità o distorsione di cui sia venuta a conoscenza per quanto attiene l’attività di cui all’oggetto. 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4 - Obblighi a carico dell’Agenzia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impegna ad attivare procedimenti disciplinari nei confronti del personale coinvolto, a vario titolo, nel procedimento di scelta del contraente e nella fase esecutiva del contratto, in caso di accertata violazione dei principi di lealtà e correttezza dell’agire assunti con il presente Patto.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assume l’espresso impegno anticorruzione di non offrire, accettare o richiedere somme di denaro o qualsiasi altra ricompensa, vantaggio o beneficio, per facilitare, sia direttamente che indirettamente, l’affidamento e/o gestione del contratto.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L’Agenzia si obbliga a garantire adeguata pubblicità degli atti inerenti il presente affidamento secondo le modalità previste dalla legge.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5 - Violazione del Patto di Integrità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La violazione degli impegni anticorruzione assunti con la sottoscrizione del presente Patto di integrità da parte dell’operatore economico potrà comportare, in ragione della fase in cui è accertato l’inadempimento: la risoluzione del contratto con conseguente contestuale segnalazione del fatto all’Anac. </w:t>
      </w:r>
    </w:p>
    <w:p w:rsidR="00C14736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>La violazione delle obbligazioni assunte viene dichiarata dall’Agenzia a conclusione di un apposito procedimento di verifica, con le garanzie del contraddittorio per l’operatore economico interessato. L’Agenzia comunica l’avvio del procedimento d’ufficio all’operatore economico tramite comunicazione, a mezzo PEC, contenente sintetica motivazione. Eventuali controdeduzioni dovranno pervenire entro 15 giorni. L’Agenzia, decorsi 15 giorni dal ricevimento delle stesse, si pronuncerà definitivam</w:t>
      </w:r>
      <w:r w:rsidR="00193A14">
        <w:rPr>
          <w:rFonts w:ascii="Arial" w:hAnsi="Arial" w:cs="Arial"/>
        </w:rPr>
        <w:t>ente in merito alla violazione.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  <w:b/>
        </w:rPr>
      </w:pPr>
      <w:r w:rsidRPr="007578C2">
        <w:rPr>
          <w:rFonts w:ascii="Arial" w:hAnsi="Arial" w:cs="Arial"/>
          <w:b/>
        </w:rPr>
        <w:t xml:space="preserve">Art. 6 - Controversie </w:t>
      </w:r>
    </w:p>
    <w:p w:rsidR="007578C2" w:rsidRPr="007578C2" w:rsidRDefault="007578C2" w:rsidP="007578C2">
      <w:pPr>
        <w:tabs>
          <w:tab w:val="left" w:pos="360"/>
        </w:tabs>
        <w:spacing w:after="120"/>
        <w:rPr>
          <w:rFonts w:ascii="Arial" w:hAnsi="Arial" w:cs="Arial"/>
        </w:rPr>
      </w:pPr>
      <w:r w:rsidRPr="007578C2">
        <w:rPr>
          <w:rFonts w:ascii="Arial" w:hAnsi="Arial" w:cs="Arial"/>
        </w:rPr>
        <w:t xml:space="preserve">Ogni controversia relativa all’interpretazione ed all’esecuzione del presente Patto di Integrità tra l’Agenzia ed i concorrenti ovvero tra gli stessi concorrenti sarà risolta dall’Autorità Giudiziaria competente in relazione al tipo di violazione. </w:t>
      </w:r>
    </w:p>
    <w:p w:rsidR="00193A14" w:rsidRPr="00193A14" w:rsidRDefault="00193A14" w:rsidP="00193A1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9C2D67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D67">
        <w:rPr>
          <w:rFonts w:ascii="Arial" w:hAnsi="Arial" w:cs="Arial"/>
        </w:rPr>
        <w:instrText xml:space="preserve"> FORMTEXT </w:instrText>
      </w:r>
      <w:r w:rsidR="009C2D67">
        <w:rPr>
          <w:rFonts w:ascii="Arial" w:hAnsi="Arial" w:cs="Arial"/>
        </w:rPr>
      </w:r>
      <w:r w:rsidR="009C2D67">
        <w:rPr>
          <w:rFonts w:ascii="Arial" w:hAnsi="Arial" w:cs="Arial"/>
        </w:rPr>
        <w:fldChar w:fldCharType="separate"/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  <w:noProof/>
        </w:rPr>
        <w:t> </w:t>
      </w:r>
      <w:r w:rsidR="009C2D67">
        <w:rPr>
          <w:rFonts w:ascii="Arial" w:hAnsi="Arial" w:cs="Arial"/>
        </w:rPr>
        <w:fldChar w:fldCharType="end"/>
      </w:r>
    </w:p>
    <w:p w:rsidR="007578C2" w:rsidRPr="007578C2" w:rsidRDefault="007578C2">
      <w:pPr>
        <w:tabs>
          <w:tab w:val="left" w:pos="360"/>
        </w:tabs>
        <w:ind w:left="2126"/>
        <w:jc w:val="center"/>
        <w:rPr>
          <w:rFonts w:ascii="Arial" w:hAnsi="Arial" w:cs="Arial"/>
        </w:rPr>
      </w:pPr>
    </w:p>
    <w:sectPr w:rsidR="007578C2" w:rsidRPr="007578C2" w:rsidSect="005678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95" w:right="1134" w:bottom="1361" w:left="1134" w:header="389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39" w:rsidRDefault="00E54539">
      <w:r>
        <w:separator/>
      </w:r>
    </w:p>
  </w:endnote>
  <w:endnote w:type="continuationSeparator" w:id="0">
    <w:p w:rsidR="00E54539" w:rsidRDefault="00E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66" w:rsidRPr="0064721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64721A">
      <w:rPr>
        <w:rFonts w:ascii="Arial" w:hAnsi="Arial" w:cs="Arial"/>
        <w:sz w:val="20"/>
        <w:szCs w:val="20"/>
      </w:rPr>
      <w:fldChar w:fldCharType="begin"/>
    </w:r>
    <w:r w:rsidRPr="0064721A">
      <w:rPr>
        <w:rFonts w:ascii="Arial" w:hAnsi="Arial" w:cs="Arial"/>
        <w:sz w:val="20"/>
        <w:szCs w:val="20"/>
      </w:rPr>
      <w:instrText>PAGE   \* MERGEFORMAT</w:instrText>
    </w:r>
    <w:r w:rsidRPr="0064721A">
      <w:rPr>
        <w:rFonts w:ascii="Arial" w:hAnsi="Arial" w:cs="Arial"/>
        <w:sz w:val="20"/>
        <w:szCs w:val="20"/>
      </w:rPr>
      <w:fldChar w:fldCharType="separate"/>
    </w:r>
    <w:r w:rsidR="00483C9E">
      <w:rPr>
        <w:rFonts w:ascii="Arial" w:hAnsi="Arial" w:cs="Arial"/>
        <w:noProof/>
        <w:sz w:val="20"/>
        <w:szCs w:val="20"/>
      </w:rPr>
      <w:t>3</w:t>
    </w:r>
    <w:r w:rsidRPr="0064721A">
      <w:rPr>
        <w:rFonts w:ascii="Arial" w:hAnsi="Arial" w:cs="Arial"/>
        <w:sz w:val="20"/>
        <w:szCs w:val="20"/>
      </w:rPr>
      <w:fldChar w:fldCharType="end"/>
    </w:r>
  </w:p>
  <w:p w:rsidR="00436166" w:rsidRPr="001F387D" w:rsidRDefault="00436166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66" w:rsidRPr="009A6B9A" w:rsidRDefault="00436166">
    <w:pPr>
      <w:pStyle w:val="Pidipagina"/>
      <w:jc w:val="right"/>
      <w:rPr>
        <w:rFonts w:ascii="Arial" w:hAnsi="Arial" w:cs="Arial"/>
        <w:sz w:val="20"/>
        <w:szCs w:val="20"/>
      </w:rPr>
    </w:pPr>
    <w:r w:rsidRPr="009A6B9A">
      <w:rPr>
        <w:rFonts w:ascii="Arial" w:hAnsi="Arial" w:cs="Arial"/>
        <w:sz w:val="20"/>
        <w:szCs w:val="20"/>
      </w:rPr>
      <w:fldChar w:fldCharType="begin"/>
    </w:r>
    <w:r w:rsidRPr="009A6B9A">
      <w:rPr>
        <w:rFonts w:ascii="Arial" w:hAnsi="Arial" w:cs="Arial"/>
        <w:sz w:val="20"/>
        <w:szCs w:val="20"/>
      </w:rPr>
      <w:instrText>PAGE   \* MERGEFORMAT</w:instrText>
    </w:r>
    <w:r w:rsidRPr="009A6B9A">
      <w:rPr>
        <w:rFonts w:ascii="Arial" w:hAnsi="Arial" w:cs="Arial"/>
        <w:sz w:val="20"/>
        <w:szCs w:val="20"/>
      </w:rPr>
      <w:fldChar w:fldCharType="separate"/>
    </w:r>
    <w:r w:rsidR="00483C9E">
      <w:rPr>
        <w:rFonts w:ascii="Arial" w:hAnsi="Arial" w:cs="Arial"/>
        <w:noProof/>
        <w:sz w:val="20"/>
        <w:szCs w:val="20"/>
      </w:rPr>
      <w:t>1</w:t>
    </w:r>
    <w:r w:rsidRPr="009A6B9A">
      <w:rPr>
        <w:rFonts w:ascii="Arial" w:hAnsi="Arial" w:cs="Arial"/>
        <w:sz w:val="20"/>
        <w:szCs w:val="20"/>
      </w:rPr>
      <w:fldChar w:fldCharType="end"/>
    </w:r>
  </w:p>
  <w:p w:rsidR="00436166" w:rsidRPr="009A6B9A" w:rsidRDefault="00436166" w:rsidP="009A6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39" w:rsidRDefault="00E54539">
      <w:r>
        <w:separator/>
      </w:r>
    </w:p>
  </w:footnote>
  <w:footnote w:type="continuationSeparator" w:id="0">
    <w:p w:rsidR="00E54539" w:rsidRDefault="00E54539">
      <w:r>
        <w:continuationSeparator/>
      </w:r>
    </w:p>
  </w:footnote>
  <w:footnote w:id="1">
    <w:p w:rsidR="00193A14" w:rsidRPr="004B3AB0" w:rsidRDefault="00193A14" w:rsidP="00193A14">
      <w:pPr>
        <w:rPr>
          <w:rFonts w:ascii="Arial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="005678C2">
        <w:rPr>
          <w:rFonts w:ascii="Arial" w:hAnsi="Arial" w:cs="Arial"/>
          <w:b/>
          <w:sz w:val="20"/>
          <w:szCs w:val="20"/>
        </w:rPr>
        <w:t>Nota:</w:t>
      </w:r>
      <w:r w:rsidRPr="004B3AB0">
        <w:rPr>
          <w:rFonts w:ascii="Arial" w:hAnsi="Arial" w:cs="Arial"/>
          <w:b/>
          <w:sz w:val="20"/>
          <w:szCs w:val="20"/>
        </w:rPr>
        <w:t xml:space="preserve"> </w:t>
      </w:r>
    </w:p>
    <w:p w:rsidR="00454F7F" w:rsidRPr="004B3AB0" w:rsidRDefault="00454F7F" w:rsidP="00454F7F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454F7F" w:rsidRPr="004B3AB0" w:rsidRDefault="00454F7F" w:rsidP="00454F7F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:rsidR="009656A1" w:rsidRPr="00454F7F" w:rsidRDefault="00454F7F" w:rsidP="00454F7F">
      <w:pPr>
        <w:numPr>
          <w:ilvl w:val="0"/>
          <w:numId w:val="45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non ancora costituiti, dal legale rappresentante di ciascuno dei soggetti che costituiranno il raggruppamento;</w:t>
      </w:r>
      <w:r w:rsidR="00F46C63" w:rsidRPr="00454F7F">
        <w:rPr>
          <w:rFonts w:ascii="Arial" w:eastAsia="Calibri" w:hAnsi="Arial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66" w:rsidRPr="005678C2" w:rsidRDefault="00436166" w:rsidP="005678C2">
    <w:pPr>
      <w:pStyle w:val="Intestazione"/>
      <w:pBdr>
        <w:bottom w:val="single" w:sz="4" w:space="16" w:color="BFBFBF"/>
      </w:pBdr>
      <w:jc w:val="right"/>
      <w:rPr>
        <w:rFonts w:ascii="Arial" w:hAnsi="Arial" w:cs="Arial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8C2" w:rsidRPr="001A383E" w:rsidRDefault="00436166" w:rsidP="005678C2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5678C2">
      <w:rPr>
        <w:rFonts w:ascii="Arial" w:hAnsi="Arial" w:cs="Arial"/>
        <w:color w:val="808080"/>
        <w:sz w:val="20"/>
        <w:szCs w:val="20"/>
      </w:rPr>
      <w:tab/>
    </w:r>
    <w:r w:rsidR="005678C2" w:rsidRPr="001A383E">
      <w:rPr>
        <w:rFonts w:ascii="Arial" w:hAnsi="Arial" w:cs="Arial"/>
        <w:sz w:val="20"/>
        <w:szCs w:val="20"/>
      </w:rPr>
      <w:t>Allegato 3.</w:t>
    </w:r>
    <w:r w:rsidR="00F46C63" w:rsidRPr="001A383E">
      <w:rPr>
        <w:rFonts w:ascii="Arial" w:hAnsi="Arial" w:cs="Arial"/>
        <w:sz w:val="20"/>
        <w:szCs w:val="20"/>
      </w:rPr>
      <w:t>6</w:t>
    </w:r>
    <w:r w:rsidR="00356D35" w:rsidRPr="001A383E">
      <w:rPr>
        <w:rFonts w:ascii="Arial" w:hAnsi="Arial" w:cs="Arial"/>
        <w:sz w:val="20"/>
        <w:szCs w:val="20"/>
      </w:rPr>
      <w:t xml:space="preserve"> </w:t>
    </w:r>
    <w:r w:rsidR="005678C2" w:rsidRPr="001A383E">
      <w:rPr>
        <w:rFonts w:ascii="Arial" w:hAnsi="Arial" w:cs="Arial"/>
        <w:sz w:val="20"/>
        <w:szCs w:val="20"/>
      </w:rPr>
      <w:t>Patto di integrità</w:t>
    </w:r>
  </w:p>
  <w:p w:rsidR="00356D35" w:rsidRPr="00006C5F" w:rsidRDefault="00356D35" w:rsidP="005678C2">
    <w:pPr>
      <w:pStyle w:val="Intestazione"/>
      <w:rPr>
        <w:rFonts w:ascii="Arial" w:hAnsi="Arial" w:cs="Arial"/>
        <w:sz w:val="20"/>
        <w:szCs w:val="20"/>
      </w:rPr>
    </w:pPr>
    <w:r w:rsidRPr="001A383E">
      <w:rPr>
        <w:rFonts w:ascii="Arial" w:hAnsi="Arial" w:cs="Arial"/>
        <w:sz w:val="20"/>
        <w:szCs w:val="20"/>
      </w:rPr>
      <w:tab/>
    </w:r>
    <w:r w:rsidRPr="001A383E">
      <w:rPr>
        <w:rFonts w:ascii="Arial" w:hAnsi="Arial" w:cs="Arial"/>
        <w:sz w:val="20"/>
        <w:szCs w:val="20"/>
      </w:rPr>
      <w:tab/>
      <w:t>(punto 1</w:t>
    </w:r>
    <w:r w:rsidR="001A383E" w:rsidRPr="001A383E">
      <w:rPr>
        <w:rFonts w:ascii="Arial" w:hAnsi="Arial" w:cs="Arial"/>
        <w:sz w:val="20"/>
        <w:szCs w:val="20"/>
      </w:rPr>
      <w:t>6</w:t>
    </w:r>
    <w:r w:rsidRPr="001A383E">
      <w:rPr>
        <w:rFonts w:ascii="Arial" w:hAnsi="Arial" w:cs="Arial"/>
        <w:sz w:val="20"/>
        <w:szCs w:val="20"/>
      </w:rPr>
      <w:t>.</w:t>
    </w:r>
    <w:r w:rsidR="001A383E" w:rsidRPr="001A383E">
      <w:rPr>
        <w:rFonts w:ascii="Arial" w:hAnsi="Arial" w:cs="Arial"/>
        <w:sz w:val="20"/>
        <w:szCs w:val="20"/>
      </w:rPr>
      <w:t>7</w:t>
    </w:r>
    <w:r w:rsidRPr="001A383E">
      <w:rPr>
        <w:rFonts w:ascii="Arial" w:hAnsi="Arial" w:cs="Arial"/>
        <w:sz w:val="20"/>
        <w:szCs w:val="20"/>
      </w:rPr>
      <w:t xml:space="preserve"> del Disciplinare)</w:t>
    </w:r>
  </w:p>
  <w:p w:rsidR="00436166" w:rsidRDefault="00436166" w:rsidP="00F80D4D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numPicBullet w:numPicBulletId="1">
    <w:pict>
      <v:shape id="_x0000_i1031" type="#_x0000_t75" alt="Rosone" style="width:11.25pt;height:12pt;visibility:visible" o:bullet="t">
        <v:imagedata r:id="rId2" o:title=""/>
      </v:shape>
    </w:pict>
  </w:numPicBullet>
  <w:abstractNum w:abstractNumId="0" w15:restartNumberingAfterBreak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2" w15:restartNumberingAfterBreak="0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5"/>
  </w:num>
  <w:num w:numId="9">
    <w:abstractNumId w:val="3"/>
  </w:num>
  <w:num w:numId="10">
    <w:abstractNumId w:val="38"/>
  </w:num>
  <w:num w:numId="11">
    <w:abstractNumId w:val="12"/>
  </w:num>
  <w:num w:numId="12">
    <w:abstractNumId w:val="15"/>
  </w:num>
  <w:num w:numId="13">
    <w:abstractNumId w:val="41"/>
  </w:num>
  <w:num w:numId="14">
    <w:abstractNumId w:val="43"/>
  </w:num>
  <w:num w:numId="15">
    <w:abstractNumId w:val="42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2"/>
  </w:num>
  <w:num w:numId="21">
    <w:abstractNumId w:val="22"/>
  </w:num>
  <w:num w:numId="22">
    <w:abstractNumId w:val="40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4"/>
  </w:num>
  <w:num w:numId="29">
    <w:abstractNumId w:val="33"/>
  </w:num>
  <w:num w:numId="30">
    <w:abstractNumId w:val="37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30"/>
  </w:num>
  <w:num w:numId="38">
    <w:abstractNumId w:val="36"/>
  </w:num>
  <w:num w:numId="39">
    <w:abstractNumId w:val="44"/>
  </w:num>
  <w:num w:numId="40">
    <w:abstractNumId w:val="18"/>
  </w:num>
  <w:num w:numId="41">
    <w:abstractNumId w:val="0"/>
  </w:num>
  <w:num w:numId="42">
    <w:abstractNumId w:val="39"/>
  </w:num>
  <w:num w:numId="43">
    <w:abstractNumId w:val="27"/>
  </w:num>
  <w:num w:numId="44">
    <w:abstractNumId w:val="2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ABEOUXrSdL4qqAVLQGNfINhA3GSbI3TO+LyXKai6vxysVqfT4kOiKE2DLnjIGDCQArLUCbCDvsOIh9p4yKFIA==" w:salt="wA87doLBZwXpO4IABzkd2g==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488C"/>
    <w:rsid w:val="00005644"/>
    <w:rsid w:val="00005678"/>
    <w:rsid w:val="00005800"/>
    <w:rsid w:val="00006C5F"/>
    <w:rsid w:val="00013D3D"/>
    <w:rsid w:val="00023DAF"/>
    <w:rsid w:val="000257C6"/>
    <w:rsid w:val="00025FF4"/>
    <w:rsid w:val="00031744"/>
    <w:rsid w:val="000323D3"/>
    <w:rsid w:val="000327BE"/>
    <w:rsid w:val="0003428B"/>
    <w:rsid w:val="0003445D"/>
    <w:rsid w:val="00034976"/>
    <w:rsid w:val="000403D0"/>
    <w:rsid w:val="000413E5"/>
    <w:rsid w:val="00052CE5"/>
    <w:rsid w:val="0005570D"/>
    <w:rsid w:val="00055BEB"/>
    <w:rsid w:val="00056901"/>
    <w:rsid w:val="0006097E"/>
    <w:rsid w:val="00065593"/>
    <w:rsid w:val="00065982"/>
    <w:rsid w:val="000707B0"/>
    <w:rsid w:val="0007265C"/>
    <w:rsid w:val="00072F82"/>
    <w:rsid w:val="00077884"/>
    <w:rsid w:val="00077B4A"/>
    <w:rsid w:val="00077E98"/>
    <w:rsid w:val="00080940"/>
    <w:rsid w:val="0008237A"/>
    <w:rsid w:val="00082494"/>
    <w:rsid w:val="00086D33"/>
    <w:rsid w:val="00092419"/>
    <w:rsid w:val="00093004"/>
    <w:rsid w:val="000939CC"/>
    <w:rsid w:val="000A26DA"/>
    <w:rsid w:val="000A3F4D"/>
    <w:rsid w:val="000B434C"/>
    <w:rsid w:val="000B7C5E"/>
    <w:rsid w:val="000C73CB"/>
    <w:rsid w:val="000D2173"/>
    <w:rsid w:val="000D340B"/>
    <w:rsid w:val="000D4B89"/>
    <w:rsid w:val="000D78B9"/>
    <w:rsid w:val="000E1351"/>
    <w:rsid w:val="000E30EA"/>
    <w:rsid w:val="000E3228"/>
    <w:rsid w:val="000E3461"/>
    <w:rsid w:val="000E3AF8"/>
    <w:rsid w:val="000E43AC"/>
    <w:rsid w:val="000F5F33"/>
    <w:rsid w:val="000F61D9"/>
    <w:rsid w:val="0010246B"/>
    <w:rsid w:val="00102923"/>
    <w:rsid w:val="001053BB"/>
    <w:rsid w:val="00107547"/>
    <w:rsid w:val="00107B3A"/>
    <w:rsid w:val="00113D12"/>
    <w:rsid w:val="00121F60"/>
    <w:rsid w:val="00125C3E"/>
    <w:rsid w:val="00127174"/>
    <w:rsid w:val="00127C6F"/>
    <w:rsid w:val="00133199"/>
    <w:rsid w:val="00134158"/>
    <w:rsid w:val="00140306"/>
    <w:rsid w:val="00142046"/>
    <w:rsid w:val="00142A4E"/>
    <w:rsid w:val="00143F50"/>
    <w:rsid w:val="001470CB"/>
    <w:rsid w:val="001556DF"/>
    <w:rsid w:val="00161D7E"/>
    <w:rsid w:val="00162756"/>
    <w:rsid w:val="00162B8C"/>
    <w:rsid w:val="0017354A"/>
    <w:rsid w:val="00181669"/>
    <w:rsid w:val="001909A5"/>
    <w:rsid w:val="00193A14"/>
    <w:rsid w:val="001942EB"/>
    <w:rsid w:val="00194DDF"/>
    <w:rsid w:val="001A1180"/>
    <w:rsid w:val="001A383E"/>
    <w:rsid w:val="001A4C8C"/>
    <w:rsid w:val="001A57FE"/>
    <w:rsid w:val="001C1646"/>
    <w:rsid w:val="001C26A3"/>
    <w:rsid w:val="001C2821"/>
    <w:rsid w:val="001C4474"/>
    <w:rsid w:val="001C553A"/>
    <w:rsid w:val="001D06CF"/>
    <w:rsid w:val="001D2357"/>
    <w:rsid w:val="001D3391"/>
    <w:rsid w:val="001D4C2E"/>
    <w:rsid w:val="001D7665"/>
    <w:rsid w:val="001E1DDE"/>
    <w:rsid w:val="001E2FC2"/>
    <w:rsid w:val="001E3728"/>
    <w:rsid w:val="001E405C"/>
    <w:rsid w:val="001E4A94"/>
    <w:rsid w:val="001E6D49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5423"/>
    <w:rsid w:val="002159AE"/>
    <w:rsid w:val="00220A51"/>
    <w:rsid w:val="00220C0B"/>
    <w:rsid w:val="00221C43"/>
    <w:rsid w:val="0022628C"/>
    <w:rsid w:val="002267EE"/>
    <w:rsid w:val="00227475"/>
    <w:rsid w:val="00230158"/>
    <w:rsid w:val="00230689"/>
    <w:rsid w:val="00237D7B"/>
    <w:rsid w:val="00242B7A"/>
    <w:rsid w:val="00244528"/>
    <w:rsid w:val="00247158"/>
    <w:rsid w:val="00247E43"/>
    <w:rsid w:val="002537CB"/>
    <w:rsid w:val="00255A2D"/>
    <w:rsid w:val="00261C9E"/>
    <w:rsid w:val="00263D22"/>
    <w:rsid w:val="00265B56"/>
    <w:rsid w:val="00274BD2"/>
    <w:rsid w:val="00275359"/>
    <w:rsid w:val="00276EA8"/>
    <w:rsid w:val="00277E3E"/>
    <w:rsid w:val="002862BD"/>
    <w:rsid w:val="0028641D"/>
    <w:rsid w:val="00293724"/>
    <w:rsid w:val="00295C64"/>
    <w:rsid w:val="002A4413"/>
    <w:rsid w:val="002A4B8A"/>
    <w:rsid w:val="002B2A25"/>
    <w:rsid w:val="002B2D54"/>
    <w:rsid w:val="002B63D3"/>
    <w:rsid w:val="002C1948"/>
    <w:rsid w:val="002C25A5"/>
    <w:rsid w:val="002C4132"/>
    <w:rsid w:val="002C4CD2"/>
    <w:rsid w:val="002C65F9"/>
    <w:rsid w:val="002E0B17"/>
    <w:rsid w:val="002E29C0"/>
    <w:rsid w:val="002E57FC"/>
    <w:rsid w:val="002E61FC"/>
    <w:rsid w:val="002F1569"/>
    <w:rsid w:val="002F2752"/>
    <w:rsid w:val="002F37EF"/>
    <w:rsid w:val="002F3DCE"/>
    <w:rsid w:val="002F3F39"/>
    <w:rsid w:val="002F7784"/>
    <w:rsid w:val="00301D23"/>
    <w:rsid w:val="00302A09"/>
    <w:rsid w:val="00305546"/>
    <w:rsid w:val="00310814"/>
    <w:rsid w:val="00310E26"/>
    <w:rsid w:val="00322218"/>
    <w:rsid w:val="00324EAA"/>
    <w:rsid w:val="003258A6"/>
    <w:rsid w:val="003270F6"/>
    <w:rsid w:val="00331AFF"/>
    <w:rsid w:val="00332C1C"/>
    <w:rsid w:val="0033344E"/>
    <w:rsid w:val="00334D33"/>
    <w:rsid w:val="00337010"/>
    <w:rsid w:val="0034784B"/>
    <w:rsid w:val="00347893"/>
    <w:rsid w:val="0035318A"/>
    <w:rsid w:val="00356816"/>
    <w:rsid w:val="00356D35"/>
    <w:rsid w:val="003577F4"/>
    <w:rsid w:val="003714A5"/>
    <w:rsid w:val="0037713D"/>
    <w:rsid w:val="00377B96"/>
    <w:rsid w:val="00381691"/>
    <w:rsid w:val="00381AFA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1DF0"/>
    <w:rsid w:val="003A259C"/>
    <w:rsid w:val="003A33D2"/>
    <w:rsid w:val="003A45AE"/>
    <w:rsid w:val="003A4F03"/>
    <w:rsid w:val="003A5408"/>
    <w:rsid w:val="003B5E3C"/>
    <w:rsid w:val="003C0F9A"/>
    <w:rsid w:val="003C17B2"/>
    <w:rsid w:val="003C1BD0"/>
    <w:rsid w:val="003C5835"/>
    <w:rsid w:val="003C7ED3"/>
    <w:rsid w:val="003D3215"/>
    <w:rsid w:val="003D37AC"/>
    <w:rsid w:val="003D3903"/>
    <w:rsid w:val="003D6141"/>
    <w:rsid w:val="003D695E"/>
    <w:rsid w:val="003E0B6A"/>
    <w:rsid w:val="003E6010"/>
    <w:rsid w:val="003E628F"/>
    <w:rsid w:val="003F055E"/>
    <w:rsid w:val="003F5193"/>
    <w:rsid w:val="003F5643"/>
    <w:rsid w:val="003F6AF7"/>
    <w:rsid w:val="003F6EB7"/>
    <w:rsid w:val="004028D4"/>
    <w:rsid w:val="0040572F"/>
    <w:rsid w:val="00406D26"/>
    <w:rsid w:val="00407E81"/>
    <w:rsid w:val="00410033"/>
    <w:rsid w:val="004142B5"/>
    <w:rsid w:val="004169EA"/>
    <w:rsid w:val="004237FB"/>
    <w:rsid w:val="004256A7"/>
    <w:rsid w:val="00425FE4"/>
    <w:rsid w:val="00427910"/>
    <w:rsid w:val="0043003C"/>
    <w:rsid w:val="00434FD1"/>
    <w:rsid w:val="00435DAD"/>
    <w:rsid w:val="00436166"/>
    <w:rsid w:val="00441651"/>
    <w:rsid w:val="00441DA6"/>
    <w:rsid w:val="0044276E"/>
    <w:rsid w:val="00442BB9"/>
    <w:rsid w:val="00452E89"/>
    <w:rsid w:val="00454F7F"/>
    <w:rsid w:val="004568B4"/>
    <w:rsid w:val="00462345"/>
    <w:rsid w:val="004637CA"/>
    <w:rsid w:val="00467C8F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3C9E"/>
    <w:rsid w:val="004840D1"/>
    <w:rsid w:val="0048619D"/>
    <w:rsid w:val="00491083"/>
    <w:rsid w:val="004920A5"/>
    <w:rsid w:val="00492AC4"/>
    <w:rsid w:val="00493AB3"/>
    <w:rsid w:val="00494093"/>
    <w:rsid w:val="00494E46"/>
    <w:rsid w:val="00496283"/>
    <w:rsid w:val="00497658"/>
    <w:rsid w:val="004A3198"/>
    <w:rsid w:val="004A42C9"/>
    <w:rsid w:val="004A641E"/>
    <w:rsid w:val="004A64F5"/>
    <w:rsid w:val="004A767C"/>
    <w:rsid w:val="004B148A"/>
    <w:rsid w:val="004B18E0"/>
    <w:rsid w:val="004B3AB0"/>
    <w:rsid w:val="004B6C7A"/>
    <w:rsid w:val="004C5954"/>
    <w:rsid w:val="004C7EDD"/>
    <w:rsid w:val="004D0E1B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13CF8"/>
    <w:rsid w:val="0051738A"/>
    <w:rsid w:val="0052125B"/>
    <w:rsid w:val="005219C3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678C2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A5127"/>
    <w:rsid w:val="005B0BFD"/>
    <w:rsid w:val="005B1C3D"/>
    <w:rsid w:val="005B1F35"/>
    <w:rsid w:val="005B5BB2"/>
    <w:rsid w:val="005C1A72"/>
    <w:rsid w:val="005C48D9"/>
    <w:rsid w:val="005C49D8"/>
    <w:rsid w:val="005D1576"/>
    <w:rsid w:val="005D6EA5"/>
    <w:rsid w:val="005D7649"/>
    <w:rsid w:val="005E0A46"/>
    <w:rsid w:val="005E44F9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1C7B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58B8"/>
    <w:rsid w:val="0064721A"/>
    <w:rsid w:val="00647804"/>
    <w:rsid w:val="006503B0"/>
    <w:rsid w:val="006505DB"/>
    <w:rsid w:val="00652AB1"/>
    <w:rsid w:val="00653663"/>
    <w:rsid w:val="00657A7C"/>
    <w:rsid w:val="006604ED"/>
    <w:rsid w:val="00664C4C"/>
    <w:rsid w:val="00666F59"/>
    <w:rsid w:val="00670022"/>
    <w:rsid w:val="0067055E"/>
    <w:rsid w:val="00670CAB"/>
    <w:rsid w:val="00674302"/>
    <w:rsid w:val="00677EF3"/>
    <w:rsid w:val="0068423B"/>
    <w:rsid w:val="0068506D"/>
    <w:rsid w:val="00686258"/>
    <w:rsid w:val="0068639F"/>
    <w:rsid w:val="00692DDD"/>
    <w:rsid w:val="00694E85"/>
    <w:rsid w:val="00697CD1"/>
    <w:rsid w:val="006A05D1"/>
    <w:rsid w:val="006A3BCB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6D2B"/>
    <w:rsid w:val="006E32C3"/>
    <w:rsid w:val="006E3C01"/>
    <w:rsid w:val="006E4CAF"/>
    <w:rsid w:val="006E4D84"/>
    <w:rsid w:val="006F0AA2"/>
    <w:rsid w:val="006F29C9"/>
    <w:rsid w:val="006F3277"/>
    <w:rsid w:val="006F76BA"/>
    <w:rsid w:val="00701450"/>
    <w:rsid w:val="00703E63"/>
    <w:rsid w:val="007049D8"/>
    <w:rsid w:val="0071240E"/>
    <w:rsid w:val="00721A30"/>
    <w:rsid w:val="007231A2"/>
    <w:rsid w:val="007266A3"/>
    <w:rsid w:val="007305F7"/>
    <w:rsid w:val="00731945"/>
    <w:rsid w:val="00734185"/>
    <w:rsid w:val="00736F28"/>
    <w:rsid w:val="00737BC9"/>
    <w:rsid w:val="007416F7"/>
    <w:rsid w:val="007459DC"/>
    <w:rsid w:val="00747B2E"/>
    <w:rsid w:val="00750C01"/>
    <w:rsid w:val="007513B7"/>
    <w:rsid w:val="007578C2"/>
    <w:rsid w:val="00762BB2"/>
    <w:rsid w:val="00763568"/>
    <w:rsid w:val="00765520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A071A"/>
    <w:rsid w:val="007A1947"/>
    <w:rsid w:val="007A4080"/>
    <w:rsid w:val="007A7465"/>
    <w:rsid w:val="007B2E95"/>
    <w:rsid w:val="007B39A1"/>
    <w:rsid w:val="007B6834"/>
    <w:rsid w:val="007C0CDB"/>
    <w:rsid w:val="007C1EE3"/>
    <w:rsid w:val="007C2051"/>
    <w:rsid w:val="007C4B81"/>
    <w:rsid w:val="007C7E75"/>
    <w:rsid w:val="007D1C39"/>
    <w:rsid w:val="007D213E"/>
    <w:rsid w:val="007D40CF"/>
    <w:rsid w:val="007D54BD"/>
    <w:rsid w:val="007E25A4"/>
    <w:rsid w:val="007E292C"/>
    <w:rsid w:val="007E2E24"/>
    <w:rsid w:val="007E68D9"/>
    <w:rsid w:val="007E797E"/>
    <w:rsid w:val="007F58C2"/>
    <w:rsid w:val="008013A4"/>
    <w:rsid w:val="008021B3"/>
    <w:rsid w:val="00806985"/>
    <w:rsid w:val="00807410"/>
    <w:rsid w:val="00807C05"/>
    <w:rsid w:val="00813FBC"/>
    <w:rsid w:val="008148A8"/>
    <w:rsid w:val="008171B8"/>
    <w:rsid w:val="008225C2"/>
    <w:rsid w:val="00822D77"/>
    <w:rsid w:val="00824344"/>
    <w:rsid w:val="00830CAE"/>
    <w:rsid w:val="00833952"/>
    <w:rsid w:val="008355F3"/>
    <w:rsid w:val="00837414"/>
    <w:rsid w:val="00843B6F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2233"/>
    <w:rsid w:val="00864A7F"/>
    <w:rsid w:val="00867CEE"/>
    <w:rsid w:val="00870BCD"/>
    <w:rsid w:val="00871B72"/>
    <w:rsid w:val="00873864"/>
    <w:rsid w:val="008752DD"/>
    <w:rsid w:val="008758E7"/>
    <w:rsid w:val="00875AD1"/>
    <w:rsid w:val="00876EDA"/>
    <w:rsid w:val="00884FAD"/>
    <w:rsid w:val="00893051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3736"/>
    <w:rsid w:val="008D401F"/>
    <w:rsid w:val="008D4F3D"/>
    <w:rsid w:val="008E03EF"/>
    <w:rsid w:val="008E0919"/>
    <w:rsid w:val="008E586F"/>
    <w:rsid w:val="008F06E1"/>
    <w:rsid w:val="008F18E4"/>
    <w:rsid w:val="008F6777"/>
    <w:rsid w:val="008F6C57"/>
    <w:rsid w:val="009001A3"/>
    <w:rsid w:val="009030E3"/>
    <w:rsid w:val="00904485"/>
    <w:rsid w:val="00911426"/>
    <w:rsid w:val="00911514"/>
    <w:rsid w:val="009132F9"/>
    <w:rsid w:val="00916575"/>
    <w:rsid w:val="009207DF"/>
    <w:rsid w:val="00923CCF"/>
    <w:rsid w:val="0092797C"/>
    <w:rsid w:val="00943A8A"/>
    <w:rsid w:val="00944391"/>
    <w:rsid w:val="00944B43"/>
    <w:rsid w:val="00947699"/>
    <w:rsid w:val="009558AA"/>
    <w:rsid w:val="00957D5F"/>
    <w:rsid w:val="0096028B"/>
    <w:rsid w:val="00962300"/>
    <w:rsid w:val="009645ED"/>
    <w:rsid w:val="009656A1"/>
    <w:rsid w:val="0097089F"/>
    <w:rsid w:val="0097217D"/>
    <w:rsid w:val="00973BE1"/>
    <w:rsid w:val="009761BF"/>
    <w:rsid w:val="009807F7"/>
    <w:rsid w:val="009838F1"/>
    <w:rsid w:val="00984985"/>
    <w:rsid w:val="009862E8"/>
    <w:rsid w:val="00986D61"/>
    <w:rsid w:val="00992826"/>
    <w:rsid w:val="00993382"/>
    <w:rsid w:val="009A2667"/>
    <w:rsid w:val="009A6B9A"/>
    <w:rsid w:val="009B14D9"/>
    <w:rsid w:val="009B25C7"/>
    <w:rsid w:val="009B25DF"/>
    <w:rsid w:val="009B42F0"/>
    <w:rsid w:val="009B5BCC"/>
    <w:rsid w:val="009B7603"/>
    <w:rsid w:val="009C1B7A"/>
    <w:rsid w:val="009C2D67"/>
    <w:rsid w:val="009C32D6"/>
    <w:rsid w:val="009C477C"/>
    <w:rsid w:val="009C5643"/>
    <w:rsid w:val="009C5C37"/>
    <w:rsid w:val="009D17D2"/>
    <w:rsid w:val="009D2B38"/>
    <w:rsid w:val="009D3D4C"/>
    <w:rsid w:val="009D4E30"/>
    <w:rsid w:val="009D571D"/>
    <w:rsid w:val="009D5738"/>
    <w:rsid w:val="009E10AD"/>
    <w:rsid w:val="009E1C32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57EA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0B7"/>
    <w:rsid w:val="00A15708"/>
    <w:rsid w:val="00A15E03"/>
    <w:rsid w:val="00A17E0D"/>
    <w:rsid w:val="00A20944"/>
    <w:rsid w:val="00A21C70"/>
    <w:rsid w:val="00A21C82"/>
    <w:rsid w:val="00A300F9"/>
    <w:rsid w:val="00A30D3C"/>
    <w:rsid w:val="00A31CDA"/>
    <w:rsid w:val="00A332BB"/>
    <w:rsid w:val="00A34736"/>
    <w:rsid w:val="00A37465"/>
    <w:rsid w:val="00A374E6"/>
    <w:rsid w:val="00A4276E"/>
    <w:rsid w:val="00A43230"/>
    <w:rsid w:val="00A50EE3"/>
    <w:rsid w:val="00A51EC6"/>
    <w:rsid w:val="00A5222D"/>
    <w:rsid w:val="00A54ABE"/>
    <w:rsid w:val="00A56EB8"/>
    <w:rsid w:val="00A610BC"/>
    <w:rsid w:val="00A6133E"/>
    <w:rsid w:val="00A6156F"/>
    <w:rsid w:val="00A62580"/>
    <w:rsid w:val="00A63138"/>
    <w:rsid w:val="00A6467C"/>
    <w:rsid w:val="00A6643A"/>
    <w:rsid w:val="00A6648A"/>
    <w:rsid w:val="00A668CC"/>
    <w:rsid w:val="00A70BEA"/>
    <w:rsid w:val="00A71E97"/>
    <w:rsid w:val="00A80A5F"/>
    <w:rsid w:val="00A82778"/>
    <w:rsid w:val="00A82A6F"/>
    <w:rsid w:val="00A83DC4"/>
    <w:rsid w:val="00A86023"/>
    <w:rsid w:val="00A87561"/>
    <w:rsid w:val="00A905CA"/>
    <w:rsid w:val="00A926B8"/>
    <w:rsid w:val="00A93B89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E67E6"/>
    <w:rsid w:val="00AF0440"/>
    <w:rsid w:val="00AF24EA"/>
    <w:rsid w:val="00AF28B9"/>
    <w:rsid w:val="00AF641C"/>
    <w:rsid w:val="00AF706F"/>
    <w:rsid w:val="00B00D0B"/>
    <w:rsid w:val="00B02ABE"/>
    <w:rsid w:val="00B03657"/>
    <w:rsid w:val="00B04111"/>
    <w:rsid w:val="00B04AA4"/>
    <w:rsid w:val="00B1417C"/>
    <w:rsid w:val="00B20705"/>
    <w:rsid w:val="00B20883"/>
    <w:rsid w:val="00B235A3"/>
    <w:rsid w:val="00B2375B"/>
    <w:rsid w:val="00B24032"/>
    <w:rsid w:val="00B260D9"/>
    <w:rsid w:val="00B27D24"/>
    <w:rsid w:val="00B30655"/>
    <w:rsid w:val="00B35939"/>
    <w:rsid w:val="00B3776E"/>
    <w:rsid w:val="00B42568"/>
    <w:rsid w:val="00B42CAE"/>
    <w:rsid w:val="00B43432"/>
    <w:rsid w:val="00B44FE5"/>
    <w:rsid w:val="00B4549E"/>
    <w:rsid w:val="00B46E8A"/>
    <w:rsid w:val="00B51986"/>
    <w:rsid w:val="00B51A21"/>
    <w:rsid w:val="00B548A5"/>
    <w:rsid w:val="00B55D31"/>
    <w:rsid w:val="00B564AA"/>
    <w:rsid w:val="00B6246F"/>
    <w:rsid w:val="00B63889"/>
    <w:rsid w:val="00B70E99"/>
    <w:rsid w:val="00B7167A"/>
    <w:rsid w:val="00B71A40"/>
    <w:rsid w:val="00B7304C"/>
    <w:rsid w:val="00B7521C"/>
    <w:rsid w:val="00B76E7F"/>
    <w:rsid w:val="00B81495"/>
    <w:rsid w:val="00B846E0"/>
    <w:rsid w:val="00B84B64"/>
    <w:rsid w:val="00B860CF"/>
    <w:rsid w:val="00B9025E"/>
    <w:rsid w:val="00B90E3D"/>
    <w:rsid w:val="00B92769"/>
    <w:rsid w:val="00B959AB"/>
    <w:rsid w:val="00B96F71"/>
    <w:rsid w:val="00BA2309"/>
    <w:rsid w:val="00BA3B82"/>
    <w:rsid w:val="00BA48B8"/>
    <w:rsid w:val="00BA7AAE"/>
    <w:rsid w:val="00BB05D1"/>
    <w:rsid w:val="00BB4EC8"/>
    <w:rsid w:val="00BB53DC"/>
    <w:rsid w:val="00BB780E"/>
    <w:rsid w:val="00BC529A"/>
    <w:rsid w:val="00BC6ADD"/>
    <w:rsid w:val="00BD1CF6"/>
    <w:rsid w:val="00BD3830"/>
    <w:rsid w:val="00BD46C0"/>
    <w:rsid w:val="00BD4BCF"/>
    <w:rsid w:val="00BD5487"/>
    <w:rsid w:val="00BD7D61"/>
    <w:rsid w:val="00BE12AA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06A94"/>
    <w:rsid w:val="00C119E8"/>
    <w:rsid w:val="00C12A5F"/>
    <w:rsid w:val="00C14736"/>
    <w:rsid w:val="00C17335"/>
    <w:rsid w:val="00C214DB"/>
    <w:rsid w:val="00C23681"/>
    <w:rsid w:val="00C31CF4"/>
    <w:rsid w:val="00C33798"/>
    <w:rsid w:val="00C34B8D"/>
    <w:rsid w:val="00C34D00"/>
    <w:rsid w:val="00C405C7"/>
    <w:rsid w:val="00C42188"/>
    <w:rsid w:val="00C50EC8"/>
    <w:rsid w:val="00C5140A"/>
    <w:rsid w:val="00C537DA"/>
    <w:rsid w:val="00C560F1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811"/>
    <w:rsid w:val="00CB2B65"/>
    <w:rsid w:val="00CB316B"/>
    <w:rsid w:val="00CB36FC"/>
    <w:rsid w:val="00CB3E2C"/>
    <w:rsid w:val="00CC0314"/>
    <w:rsid w:val="00CC27FA"/>
    <w:rsid w:val="00CC3E31"/>
    <w:rsid w:val="00CC7102"/>
    <w:rsid w:val="00CD280A"/>
    <w:rsid w:val="00CD4617"/>
    <w:rsid w:val="00CE0698"/>
    <w:rsid w:val="00CE06EB"/>
    <w:rsid w:val="00CE4D5C"/>
    <w:rsid w:val="00CE7806"/>
    <w:rsid w:val="00CF7ADD"/>
    <w:rsid w:val="00D03512"/>
    <w:rsid w:val="00D070D6"/>
    <w:rsid w:val="00D2086A"/>
    <w:rsid w:val="00D231EA"/>
    <w:rsid w:val="00D23B5B"/>
    <w:rsid w:val="00D25C52"/>
    <w:rsid w:val="00D273E1"/>
    <w:rsid w:val="00D3497A"/>
    <w:rsid w:val="00D35947"/>
    <w:rsid w:val="00D36DA4"/>
    <w:rsid w:val="00D40CBE"/>
    <w:rsid w:val="00D452D8"/>
    <w:rsid w:val="00D47B0C"/>
    <w:rsid w:val="00D501DD"/>
    <w:rsid w:val="00D53DE2"/>
    <w:rsid w:val="00D54901"/>
    <w:rsid w:val="00D613DA"/>
    <w:rsid w:val="00D6312C"/>
    <w:rsid w:val="00D67DBB"/>
    <w:rsid w:val="00D703C4"/>
    <w:rsid w:val="00D71CB6"/>
    <w:rsid w:val="00D74EAE"/>
    <w:rsid w:val="00D76292"/>
    <w:rsid w:val="00D7739C"/>
    <w:rsid w:val="00D77676"/>
    <w:rsid w:val="00D85BB2"/>
    <w:rsid w:val="00D911F4"/>
    <w:rsid w:val="00D923A8"/>
    <w:rsid w:val="00D94C3F"/>
    <w:rsid w:val="00DA244E"/>
    <w:rsid w:val="00DA2B12"/>
    <w:rsid w:val="00DA68C6"/>
    <w:rsid w:val="00DA6969"/>
    <w:rsid w:val="00DA777E"/>
    <w:rsid w:val="00DB1813"/>
    <w:rsid w:val="00DB6415"/>
    <w:rsid w:val="00DC273D"/>
    <w:rsid w:val="00DC5E2E"/>
    <w:rsid w:val="00DC66E9"/>
    <w:rsid w:val="00DD0076"/>
    <w:rsid w:val="00DD37C3"/>
    <w:rsid w:val="00DD3E77"/>
    <w:rsid w:val="00DD7641"/>
    <w:rsid w:val="00DD7F34"/>
    <w:rsid w:val="00DE39AD"/>
    <w:rsid w:val="00DE3A5A"/>
    <w:rsid w:val="00DE462B"/>
    <w:rsid w:val="00DE6566"/>
    <w:rsid w:val="00DE732A"/>
    <w:rsid w:val="00DF0434"/>
    <w:rsid w:val="00DF1C41"/>
    <w:rsid w:val="00DF4665"/>
    <w:rsid w:val="00DF689D"/>
    <w:rsid w:val="00DF73AE"/>
    <w:rsid w:val="00E03DF9"/>
    <w:rsid w:val="00E05816"/>
    <w:rsid w:val="00E10FB1"/>
    <w:rsid w:val="00E1611E"/>
    <w:rsid w:val="00E20AC1"/>
    <w:rsid w:val="00E21F40"/>
    <w:rsid w:val="00E22C5B"/>
    <w:rsid w:val="00E26823"/>
    <w:rsid w:val="00E27AD0"/>
    <w:rsid w:val="00E27F47"/>
    <w:rsid w:val="00E30588"/>
    <w:rsid w:val="00E32D9C"/>
    <w:rsid w:val="00E33CAC"/>
    <w:rsid w:val="00E36F6D"/>
    <w:rsid w:val="00E37A39"/>
    <w:rsid w:val="00E433FC"/>
    <w:rsid w:val="00E43726"/>
    <w:rsid w:val="00E5150F"/>
    <w:rsid w:val="00E52377"/>
    <w:rsid w:val="00E5268C"/>
    <w:rsid w:val="00E534CA"/>
    <w:rsid w:val="00E54539"/>
    <w:rsid w:val="00E56CDD"/>
    <w:rsid w:val="00E61FDF"/>
    <w:rsid w:val="00E67298"/>
    <w:rsid w:val="00E70F29"/>
    <w:rsid w:val="00E72944"/>
    <w:rsid w:val="00E74290"/>
    <w:rsid w:val="00E76C70"/>
    <w:rsid w:val="00E773D5"/>
    <w:rsid w:val="00E832E4"/>
    <w:rsid w:val="00E84AE5"/>
    <w:rsid w:val="00E85E04"/>
    <w:rsid w:val="00E901DE"/>
    <w:rsid w:val="00E97526"/>
    <w:rsid w:val="00EA1264"/>
    <w:rsid w:val="00EA1B18"/>
    <w:rsid w:val="00EA407A"/>
    <w:rsid w:val="00EB11E9"/>
    <w:rsid w:val="00EB18A4"/>
    <w:rsid w:val="00EB4126"/>
    <w:rsid w:val="00EC078C"/>
    <w:rsid w:val="00EC6844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2631"/>
    <w:rsid w:val="00EE34E5"/>
    <w:rsid w:val="00EE413E"/>
    <w:rsid w:val="00EE68B7"/>
    <w:rsid w:val="00EE7CB1"/>
    <w:rsid w:val="00EF1300"/>
    <w:rsid w:val="00EF2D2A"/>
    <w:rsid w:val="00EF3BC1"/>
    <w:rsid w:val="00EF4BA5"/>
    <w:rsid w:val="00EF7BFA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A92"/>
    <w:rsid w:val="00F455DE"/>
    <w:rsid w:val="00F46C63"/>
    <w:rsid w:val="00F53FA0"/>
    <w:rsid w:val="00F552EC"/>
    <w:rsid w:val="00F6146F"/>
    <w:rsid w:val="00F618E9"/>
    <w:rsid w:val="00F71504"/>
    <w:rsid w:val="00F721CE"/>
    <w:rsid w:val="00F73829"/>
    <w:rsid w:val="00F74B82"/>
    <w:rsid w:val="00F75E19"/>
    <w:rsid w:val="00F771A5"/>
    <w:rsid w:val="00F7736D"/>
    <w:rsid w:val="00F8019A"/>
    <w:rsid w:val="00F80D4D"/>
    <w:rsid w:val="00F85A3F"/>
    <w:rsid w:val="00F87185"/>
    <w:rsid w:val="00F90B9E"/>
    <w:rsid w:val="00F91BD0"/>
    <w:rsid w:val="00F94527"/>
    <w:rsid w:val="00F963D4"/>
    <w:rsid w:val="00F96906"/>
    <w:rsid w:val="00F977F7"/>
    <w:rsid w:val="00FA019E"/>
    <w:rsid w:val="00FA123A"/>
    <w:rsid w:val="00FA662B"/>
    <w:rsid w:val="00FB0F35"/>
    <w:rsid w:val="00FB36ED"/>
    <w:rsid w:val="00FB484B"/>
    <w:rsid w:val="00FB6975"/>
    <w:rsid w:val="00FC3946"/>
    <w:rsid w:val="00FC64F2"/>
    <w:rsid w:val="00FC6542"/>
    <w:rsid w:val="00FC7969"/>
    <w:rsid w:val="00FD470E"/>
    <w:rsid w:val="00FD4849"/>
    <w:rsid w:val="00FD66E9"/>
    <w:rsid w:val="00FE16CF"/>
    <w:rsid w:val="00FE4C0C"/>
    <w:rsid w:val="00FE6965"/>
    <w:rsid w:val="00FE7EF9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72AFFD5-F10B-4CED-8609-8059EBA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Book Antiqua" w:hAnsi="Book Antiqu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87D"/>
    <w:rPr>
      <w:rFonts w:ascii="Book Antiqua" w:hAnsi="Book Antiqua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1300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Book Antiqua" w:hAnsi="Book Antiqua"/>
      <w:sz w:val="24"/>
      <w:szCs w:val="24"/>
    </w:rPr>
  </w:style>
  <w:style w:type="character" w:styleId="Numeropagina">
    <w:name w:val="page number"/>
    <w:basedOn w:val="Carpredefinitoparagrafo"/>
    <w:uiPriority w:val="99"/>
    <w:rsid w:val="00EF130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E6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556C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E462B"/>
    <w:rPr>
      <w:rFonts w:ascii="Book Antiqua" w:hAnsi="Book Antiqua"/>
      <w:sz w:val="24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table" w:styleId="Grigliatabella">
    <w:name w:val="Table Grid"/>
    <w:basedOn w:val="Tabellanormale"/>
    <w:uiPriority w:val="3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9144B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rsid w:val="0059144B"/>
    <w:rPr>
      <w:vertAlign w:val="superscript"/>
    </w:rPr>
  </w:style>
  <w:style w:type="character" w:styleId="Rimandocommento">
    <w:name w:val="annotation reference"/>
    <w:basedOn w:val="Carpredefinitoparagrafo"/>
    <w:uiPriority w:val="99"/>
    <w:rsid w:val="00A06833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A068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068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A06833"/>
    <w:rPr>
      <w:rFonts w:ascii="Book Antiqua" w:hAnsi="Book Antiqua"/>
      <w:b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0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6F8E-6252-4BE8-B3CA-C7B39E4C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IOVINO CIRO</cp:lastModifiedBy>
  <cp:revision>6</cp:revision>
  <cp:lastPrinted>2018-11-30T14:24:00Z</cp:lastPrinted>
  <dcterms:created xsi:type="dcterms:W3CDTF">2021-08-12T08:38:00Z</dcterms:created>
  <dcterms:modified xsi:type="dcterms:W3CDTF">2022-06-29T14:10:00Z</dcterms:modified>
</cp:coreProperties>
</file>