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A3659C">
        <w:rPr>
          <w:rFonts w:ascii="Arial" w:hAnsi="Arial" w:cs="Arial"/>
          <w:bCs/>
          <w:sz w:val="22"/>
          <w:szCs w:val="22"/>
        </w:rPr>
        <w:t>Abruzzo e Molise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59C" w:rsidRPr="0094633D" w:rsidRDefault="00C7507E" w:rsidP="00A3659C">
      <w:pPr>
        <w:spacing w:before="120" w:line="260" w:lineRule="exact"/>
        <w:rPr>
          <w:rFonts w:ascii="Arial" w:hAnsi="Arial" w:cs="Arial"/>
          <w:b/>
          <w:sz w:val="22"/>
        </w:rPr>
      </w:pPr>
      <w:r w:rsidRPr="00C7507E">
        <w:rPr>
          <w:rFonts w:ascii="Arial" w:hAnsi="Arial" w:cs="Arial"/>
          <w:sz w:val="22"/>
          <w:szCs w:val="22"/>
        </w:rPr>
        <w:t xml:space="preserve">di partecipare alla </w:t>
      </w:r>
      <w:r w:rsidR="00A3659C" w:rsidRPr="00A3659C">
        <w:rPr>
          <w:rFonts w:ascii="Arial" w:hAnsi="Arial" w:cs="Arial"/>
          <w:i/>
          <w:sz w:val="22"/>
        </w:rPr>
        <w:t>procedura, ai sensi dell’art. 3 lett. VVVV) D. Lgs. N. 50/2016 e ss.mm.ii., per l’affidamento dei servizi relativi alle indagini preliminari, rilievo, valutazione della sicurezza strutturale, diagnosi energetica, progettazione definitiva, progettazione esecutiva, il tutto da restituire in modalità B.I.M., e coordinamento della sicurezza in fase di progettazione, con riserva di affidamento dei servizi opzionali di direzione lavori e coordinamento della sicurezza in fase di esecuzione, per il MIGLIORAMENTO SISMICO DELLA PORZIONE DEL CONVENTO DI SAN DOMENICO IN USO ALLA COMUNITÀ RELIGIOSA DEI FRATI FRANCESCANI DELL’IMMACOLATA A TERAMO. Codice Bene: TED0007, rientrante tra gli “Interventi per la Ricostruzione Post-Sisma Centro Italia - D.L. 189/2016”. Eventi sismici 2016. Ordinanza speciale del Commissario straordinario n. 27 del 14 ottobre 2021, ex articolo 11, comma 2, del decreto legge 76 del 2020. “Interventi di ricostruzione per la riparazione, il ripristino o la demolizione e ricostruzione di immobili pubblici rientranti nel patrimonio dell'Agenzia del Demanio dislocati nelle regioni Umbria, Marche, Lazio e Abruzzo ed interessate dagli eventi sismici a far data dal 24 agosto 2016 ai sensi dell’articolo 14 del decreto legge 17 ottobre 2016, n. 189”</w:t>
      </w:r>
      <w:r w:rsidR="00A3659C" w:rsidRPr="0094633D">
        <w:rPr>
          <w:rFonts w:ascii="Arial" w:hAnsi="Arial" w:cs="Arial"/>
          <w:b/>
          <w:sz w:val="22"/>
        </w:rPr>
        <w:t> </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A3659C" w:rsidP="00BF39EA">
      <w:pPr>
        <w:tabs>
          <w:tab w:val="left" w:pos="3690"/>
          <w:tab w:val="center" w:pos="4819"/>
        </w:tabs>
        <w:spacing w:before="100" w:beforeAutospacing="1" w:after="100" w:afterAutospacing="1"/>
        <w:jc w:val="center"/>
        <w:rPr>
          <w:rFonts w:ascii="Arial" w:hAnsi="Arial" w:cs="Arial"/>
          <w:b/>
          <w:i/>
          <w:sz w:val="22"/>
          <w:szCs w:val="22"/>
        </w:rPr>
      </w:pPr>
      <w:r>
        <w:rPr>
          <w:rFonts w:ascii="Arial" w:hAnsi="Arial" w:cs="Arial"/>
          <w:b/>
          <w:i/>
          <w:sz w:val="22"/>
          <w:szCs w:val="22"/>
        </w:rPr>
        <w:t>IN RELAZIONE ALL’</w:t>
      </w:r>
      <w:r w:rsidR="00BF39EA" w:rsidRPr="00527110">
        <w:rPr>
          <w:rFonts w:ascii="Arial" w:hAnsi="Arial" w:cs="Arial"/>
          <w:b/>
          <w:i/>
          <w:sz w:val="22"/>
          <w:szCs w:val="22"/>
        </w:rPr>
        <w:t xml:space="preserve"> OGGETTO DI PARTECIPAZIONE</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rPr>
        <w:lastRenderedPageBreak/>
        <w:t>(indicare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w:t>
      </w:r>
      <w:r w:rsidRPr="00C7507E">
        <w:rPr>
          <w:rFonts w:ascii="Arial" w:hAnsi="Arial" w:cs="Arial"/>
        </w:rPr>
        <w:lastRenderedPageBreak/>
        <w:t>intercorrente con l’operatore economico partecipante alla gara);</w:t>
      </w:r>
    </w:p>
    <w:p w:rsidR="00D07610" w:rsidRPr="00C7507E" w:rsidRDefault="00D07610" w:rsidP="00D07610">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gli estremi di iscrizione nell’albo professionale di riferimento</w:t>
      </w:r>
      <w:r>
        <w:rPr>
          <w:rFonts w:ascii="Arial" w:hAnsi="Arial" w:cs="Arial"/>
        </w:rPr>
        <w:t>,</w:t>
      </w:r>
      <w:r w:rsidRPr="00C7507E">
        <w:rPr>
          <w:rFonts w:ascii="Arial" w:hAnsi="Arial" w:cs="Arial"/>
        </w:rPr>
        <w:t xml:space="preserve"> </w:t>
      </w:r>
      <w:r>
        <w:rPr>
          <w:rFonts w:ascii="Arial" w:hAnsi="Arial" w:cs="Arial"/>
        </w:rPr>
        <w:t xml:space="preserve">per i laureati in ingegneria oltre alla Sezione anche il relativo settore, </w:t>
      </w:r>
      <w:r w:rsidRPr="00C7507E">
        <w:rPr>
          <w:rFonts w:ascii="Arial" w:hAnsi="Arial" w:cs="Arial"/>
        </w:rPr>
        <w:t xml:space="preserve">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354B6" w:rsidRPr="00C354B6" w:rsidRDefault="00C354B6" w:rsidP="00C354B6">
      <w:pPr>
        <w:widowControl w:val="0"/>
        <w:rPr>
          <w:rFonts w:ascii="Arial" w:hAnsi="Arial" w:cs="Arial"/>
        </w:rPr>
      </w:pP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A3659C">
      <w:pPr>
        <w:widowControl w:val="0"/>
        <w:numPr>
          <w:ilvl w:val="0"/>
          <w:numId w:val="5"/>
        </w:numPr>
        <w:ind w:left="426" w:hanging="284"/>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A3659C">
      <w:pPr>
        <w:widowControl w:val="0"/>
        <w:numPr>
          <w:ilvl w:val="0"/>
          <w:numId w:val="5"/>
        </w:numPr>
        <w:ind w:left="426" w:hanging="284"/>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07610">
      <w:pPr>
        <w:numPr>
          <w:ilvl w:val="0"/>
          <w:numId w:val="11"/>
        </w:numPr>
        <w:tabs>
          <w:tab w:val="left" w:pos="360"/>
          <w:tab w:val="left" w:pos="1770"/>
        </w:tabs>
        <w:ind w:left="1134" w:hanging="283"/>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07610">
      <w:pPr>
        <w:numPr>
          <w:ilvl w:val="0"/>
          <w:numId w:val="11"/>
        </w:numPr>
        <w:tabs>
          <w:tab w:val="left" w:pos="360"/>
          <w:tab w:val="left" w:pos="1770"/>
        </w:tabs>
        <w:ind w:left="1134" w:hanging="283"/>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A3659C">
      <w:pPr>
        <w:pStyle w:val="Paragrafoelenco"/>
        <w:numPr>
          <w:ilvl w:val="0"/>
          <w:numId w:val="5"/>
        </w:numPr>
        <w:tabs>
          <w:tab w:val="left" w:pos="360"/>
        </w:tabs>
        <w:ind w:left="426" w:hanging="284"/>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A3659C">
      <w:pPr>
        <w:pStyle w:val="Paragrafoelenco"/>
        <w:numPr>
          <w:ilvl w:val="0"/>
          <w:numId w:val="5"/>
        </w:numPr>
        <w:tabs>
          <w:tab w:val="left" w:pos="360"/>
        </w:tabs>
        <w:ind w:left="426" w:hanging="284"/>
        <w:jc w:val="both"/>
        <w:rPr>
          <w:rFonts w:ascii="Arial" w:hAnsi="Arial" w:cs="Arial"/>
        </w:rPr>
      </w:pPr>
      <w:r w:rsidRPr="00C7507E">
        <w:rPr>
          <w:rFonts w:ascii="Arial" w:hAnsi="Arial" w:cs="Arial"/>
        </w:rPr>
        <w:t xml:space="preserve">che l’offerta è valida e vincolante per </w:t>
      </w:r>
      <w:r w:rsidR="00D07610" w:rsidRPr="00063FC4">
        <w:rPr>
          <w:rFonts w:ascii="Arial" w:hAnsi="Arial" w:cs="Arial"/>
        </w:rPr>
        <w:t>180</w:t>
      </w:r>
      <w:r w:rsidR="00D07610" w:rsidRPr="00063FC4">
        <w:rPr>
          <w:rFonts w:ascii="Arial" w:hAnsi="Arial" w:cs="Arial"/>
          <w:color w:val="FF0000"/>
        </w:rPr>
        <w:t xml:space="preserve"> </w:t>
      </w:r>
      <w:r w:rsidR="00D07610" w:rsidRPr="00063FC4">
        <w:rPr>
          <w:rFonts w:ascii="Arial" w:hAnsi="Arial" w:cs="Arial"/>
        </w:rPr>
        <w:t xml:space="preserve">(centottanta) </w:t>
      </w:r>
      <w:bookmarkStart w:id="2" w:name="_GoBack"/>
      <w:bookmarkEnd w:id="2"/>
      <w:r w:rsidRPr="00C7507E">
        <w:rPr>
          <w:rFonts w:ascii="Arial" w:hAnsi="Arial" w:cs="Arial"/>
        </w:rPr>
        <w:t xml:space="preserve">giorni consecutivi a decorrere dalla scadenza del termine per la presentazione delle offerte; </w:t>
      </w:r>
    </w:p>
    <w:p w:rsidR="00BE66F9" w:rsidRPr="00C7507E" w:rsidRDefault="00E42383" w:rsidP="00A3659C">
      <w:pPr>
        <w:pStyle w:val="Paragrafoelenco"/>
        <w:numPr>
          <w:ilvl w:val="0"/>
          <w:numId w:val="5"/>
        </w:numPr>
        <w:tabs>
          <w:tab w:val="left" w:pos="360"/>
        </w:tabs>
        <w:ind w:hanging="644"/>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D07610">
        <w:rPr>
          <w:rFonts w:ascii="Arial" w:hAnsi="Arial" w:cs="Arial"/>
        </w:rPr>
      </w:r>
      <w:r w:rsidR="00D07610">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A3659C">
      <w:pPr>
        <w:widowControl w:val="0"/>
        <w:spacing w:after="120"/>
        <w:ind w:left="851" w:right="91" w:hanging="425"/>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07610">
        <w:rPr>
          <w:rFonts w:ascii="Arial" w:hAnsi="Arial" w:cs="Arial"/>
          <w:sz w:val="22"/>
          <w:szCs w:val="22"/>
        </w:rPr>
      </w:r>
      <w:r w:rsidR="00D07610">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A3659C">
        <w:rPr>
          <w:rFonts w:ascii="Arial" w:hAnsi="Arial" w:cs="Arial"/>
          <w:sz w:val="22"/>
          <w:szCs w:val="22"/>
        </w:rPr>
        <w:t>d</w:t>
      </w:r>
      <w:r w:rsidR="00BE66F9" w:rsidRPr="00C7507E">
        <w:rPr>
          <w:rFonts w:ascii="Arial" w:hAnsi="Arial" w:cs="Arial"/>
          <w:sz w:val="22"/>
          <w:szCs w:val="22"/>
        </w:rPr>
        <w:t>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lastRenderedPageBreak/>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D07610">
          <w:rPr>
            <w:rFonts w:ascii="Arial" w:hAnsi="Arial" w:cs="Arial"/>
            <w:noProof/>
            <w:sz w:val="20"/>
            <w:szCs w:val="20"/>
          </w:rPr>
          <w:t>6</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D07610">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sidR="00A3659C">
        <w:rPr>
          <w:rFonts w:ascii="Arial" w:hAnsi="Arial" w:cs="Arial"/>
        </w:rPr>
        <w:t>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cfr. nota 3</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w:t>
      </w:r>
      <w:r w:rsidR="00C354B6">
        <w:rPr>
          <w:rFonts w:ascii="Arial" w:hAnsi="Arial" w:cs="Arial"/>
        </w:rPr>
        <w:t>8</w:t>
      </w:r>
      <w:r w:rsidRPr="004D3D19">
        <w:rPr>
          <w:rFonts w:ascii="Arial" w:hAnsi="Arial" w:cs="Arial"/>
        </w:rPr>
        <w:t>.1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AE80074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59C"/>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354B6"/>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07610"/>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E7D9BE"/>
  <w15:docId w15:val="{3D6EAFD7-0B64-41A7-B428-8F37C2F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16CD-A472-43E5-9231-76B60378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20</TotalTime>
  <Pages>6</Pages>
  <Words>2135</Words>
  <Characters>12170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14277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DE SIMONE ANNA</cp:lastModifiedBy>
  <cp:revision>5</cp:revision>
  <cp:lastPrinted>2019-04-26T07:04:00Z</cp:lastPrinted>
  <dcterms:created xsi:type="dcterms:W3CDTF">2019-05-10T10:08:00Z</dcterms:created>
  <dcterms:modified xsi:type="dcterms:W3CDTF">2022-05-27T09:41:00Z</dcterms:modified>
</cp:coreProperties>
</file>