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r w:rsidR="001F0BD3">
              <w:rPr>
                <w:rFonts w:ascii="Arial" w:hAnsi="Arial" w:cs="Arial"/>
                <w:color w:val="000000"/>
                <w:sz w:val="14"/>
                <w:szCs w:val="14"/>
              </w:rPr>
              <w:t>AGENZIA DEL DEMANIO-DIREZIONE REGIONALE CAMPANIA</w:t>
            </w:r>
          </w:p>
          <w:p w:rsidR="00A23B3E" w:rsidRPr="003A443E" w:rsidRDefault="00A23B3E">
            <w:pPr>
              <w:rPr>
                <w:color w:val="000000"/>
              </w:rPr>
            </w:pPr>
            <w:r w:rsidRPr="003A443E">
              <w:rPr>
                <w:rFonts w:ascii="Arial" w:hAnsi="Arial" w:cs="Arial"/>
                <w:color w:val="000000"/>
                <w:sz w:val="14"/>
                <w:szCs w:val="14"/>
              </w:rPr>
              <w:t>[   ]</w:t>
            </w:r>
            <w:r w:rsidR="001F0BD3">
              <w:rPr>
                <w:rFonts w:ascii="LiberationSans-Identity-H" w:eastAsia="Times New Roman" w:hAnsi="LiberationSans-Identity-H" w:cs="LiberationSans-Identity-H"/>
                <w:color w:val="auto"/>
                <w:kern w:val="0"/>
                <w:sz w:val="25"/>
                <w:szCs w:val="25"/>
                <w:lang w:bidi="ar-SA"/>
              </w:rPr>
              <w:t xml:space="preserve"> </w:t>
            </w:r>
            <w:r w:rsidR="001F0BD3" w:rsidRPr="001F0BD3">
              <w:rPr>
                <w:rFonts w:ascii="Arial" w:hAnsi="Arial" w:cs="Arial"/>
                <w:color w:val="000000"/>
                <w:sz w:val="14"/>
                <w:szCs w:val="14"/>
              </w:rPr>
              <w:t>06340981007</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626A9">
            <w:r>
              <w:rPr>
                <w:rFonts w:ascii="Arial" w:hAnsi="Arial" w:cs="Arial"/>
                <w:b/>
                <w:sz w:val="14"/>
                <w:szCs w:val="14"/>
              </w:rPr>
              <w:t>Risposta:</w:t>
            </w:r>
            <w:r w:rsidR="001F0BD3">
              <w:rPr>
                <w:rFonts w:ascii="Arial" w:hAnsi="Arial" w:cs="Arial"/>
                <w:b/>
                <w:sz w:val="14"/>
                <w:szCs w:val="14"/>
              </w:rPr>
              <w:t xml:space="preserve"> </w:t>
            </w:r>
            <w:r w:rsidR="00A626A9">
              <w:rPr>
                <w:rFonts w:ascii="Arial" w:hAnsi="Arial" w:cs="Arial"/>
                <w:b/>
                <w:sz w:val="14"/>
                <w:szCs w:val="14"/>
              </w:rPr>
              <w:t>Servizi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B5C37" w:rsidRPr="00AB5C37" w:rsidRDefault="00AB5C37" w:rsidP="00AB5C37">
            <w:pPr>
              <w:pStyle w:val="Default"/>
              <w:jc w:val="both"/>
              <w:rPr>
                <w:b/>
                <w:bCs/>
                <w:sz w:val="14"/>
                <w:szCs w:val="14"/>
                <w:lang w:bidi="it-IT"/>
              </w:rPr>
            </w:pPr>
            <w:r w:rsidRPr="00AB5C37">
              <w:rPr>
                <w:b/>
                <w:bCs/>
                <w:sz w:val="14"/>
                <w:szCs w:val="14"/>
                <w:lang w:bidi="it-IT"/>
              </w:rPr>
              <w:t>Procedura aperta telematica ai sensi degli artt. 60 e 95, comma 2, del D.Lgs. 18 aprile 2016, n. 50 e ss.mm.Ii., per l’affidamento del servizio fiduciario di portierato, reception, centralinista, gestione documentale e movimentazione archivio, nonché del servizio di vigilanza armata su richiesta, con relativa installazione degli impianti di sicurezza, da collegare con la Centrale Operativa dell’aggiudicatario, con durata massima di 36 mesi, presso gli uffici dell’Agenzia del Demanio - Direzione Regionale Campania, siti in Napoli alla via San Carlo, n. 26 (piani S1, box Auto interno cortile, 4° e 5°) e gli uffici dell’Agenzia del Demanio - Struttura per la Progettazione Polo Operativo Territoriale SUD siti in Napoli alla via A. Depretis, n. 130 (piano terra, 1° e 2°).</w:t>
            </w:r>
          </w:p>
          <w:p w:rsidR="00A23B3E" w:rsidRPr="00535AD9" w:rsidRDefault="00A23B3E" w:rsidP="00AB5C37">
            <w:pPr>
              <w:pStyle w:val="Default"/>
              <w:rPr>
                <w:b/>
                <w:sz w:val="14"/>
                <w:szCs w:val="14"/>
              </w:rPr>
            </w:pPr>
            <w:bookmarkStart w:id="0" w:name="_GoBack"/>
            <w:bookmarkEnd w:id="0"/>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7D2442">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EB6EB6">
              <w:rPr>
                <w:rFonts w:ascii="Arial" w:hAnsi="Arial" w:cs="Arial"/>
                <w:color w:val="000000"/>
                <w:sz w:val="14"/>
                <w:szCs w:val="14"/>
              </w:rPr>
              <w:t>CIG</w:t>
            </w:r>
            <w:r w:rsidRPr="003A443E">
              <w:rPr>
                <w:rFonts w:ascii="Arial" w:hAnsi="Arial" w:cs="Arial"/>
                <w:color w:val="000000"/>
                <w:sz w:val="14"/>
                <w:szCs w:val="14"/>
              </w:rPr>
              <w:t xml:space="preserve">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D19AF" w:rsidRDefault="00AB5C37">
            <w:pPr>
              <w:rPr>
                <w:rFonts w:ascii="Arial" w:hAnsi="Arial" w:cs="Arial"/>
                <w:color w:val="000000"/>
                <w:sz w:val="14"/>
                <w:szCs w:val="14"/>
              </w:rPr>
            </w:pPr>
            <w:r w:rsidRPr="00AB5C37">
              <w:rPr>
                <w:rFonts w:ascii="Arial" w:eastAsia="Times New Roman" w:hAnsi="Arial" w:cs="Arial"/>
                <w:b/>
                <w:bCs/>
                <w:color w:val="000000"/>
                <w:kern w:val="0"/>
                <w:sz w:val="14"/>
                <w:szCs w:val="14"/>
              </w:rPr>
              <w:t>9821757248</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A4D" w:rsidRDefault="007B4A4D">
      <w:pPr>
        <w:spacing w:before="0" w:after="0"/>
      </w:pPr>
      <w:r>
        <w:separator/>
      </w:r>
    </w:p>
  </w:endnote>
  <w:endnote w:type="continuationSeparator" w:id="0">
    <w:p w:rsidR="007B4A4D" w:rsidRDefault="007B4A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9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LiberationSans-Identity-H">
    <w:panose1 w:val="00000000000000000000"/>
    <w:charset w:val="00"/>
    <w:family w:val="auto"/>
    <w:notTrueType/>
    <w:pitch w:val="default"/>
    <w:sig w:usb0="00000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AB5C37">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A4D" w:rsidRDefault="007B4A4D">
      <w:pPr>
        <w:spacing w:before="0" w:after="0"/>
      </w:pPr>
      <w:r>
        <w:separator/>
      </w:r>
    </w:p>
  </w:footnote>
  <w:footnote w:type="continuationSeparator" w:id="0">
    <w:p w:rsidR="007B4A4D" w:rsidRDefault="007B4A4D">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867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05543"/>
    <w:rsid w:val="00023AC1"/>
    <w:rsid w:val="000576F3"/>
    <w:rsid w:val="00076DCA"/>
    <w:rsid w:val="000953DC"/>
    <w:rsid w:val="000A7B33"/>
    <w:rsid w:val="000B5314"/>
    <w:rsid w:val="000E5FBC"/>
    <w:rsid w:val="00120376"/>
    <w:rsid w:val="00121BF6"/>
    <w:rsid w:val="001752F0"/>
    <w:rsid w:val="001D3A2B"/>
    <w:rsid w:val="001D56C2"/>
    <w:rsid w:val="001F0BD3"/>
    <w:rsid w:val="001F35A9"/>
    <w:rsid w:val="002129CD"/>
    <w:rsid w:val="00270DA2"/>
    <w:rsid w:val="0027666D"/>
    <w:rsid w:val="002A21BC"/>
    <w:rsid w:val="002C169E"/>
    <w:rsid w:val="002D50E9"/>
    <w:rsid w:val="002E43BE"/>
    <w:rsid w:val="00316FAD"/>
    <w:rsid w:val="00350D7E"/>
    <w:rsid w:val="0036728A"/>
    <w:rsid w:val="00384132"/>
    <w:rsid w:val="003A443E"/>
    <w:rsid w:val="003B3636"/>
    <w:rsid w:val="003E60D1"/>
    <w:rsid w:val="003E7810"/>
    <w:rsid w:val="004234D1"/>
    <w:rsid w:val="004857BE"/>
    <w:rsid w:val="004D598B"/>
    <w:rsid w:val="004F6AE3"/>
    <w:rsid w:val="00516CEA"/>
    <w:rsid w:val="005309A4"/>
    <w:rsid w:val="00535AD9"/>
    <w:rsid w:val="00560412"/>
    <w:rsid w:val="0058406C"/>
    <w:rsid w:val="005B3B08"/>
    <w:rsid w:val="005C49E6"/>
    <w:rsid w:val="005E2955"/>
    <w:rsid w:val="00625142"/>
    <w:rsid w:val="00635C8F"/>
    <w:rsid w:val="0064014A"/>
    <w:rsid w:val="006879D2"/>
    <w:rsid w:val="006A5E21"/>
    <w:rsid w:val="006B430C"/>
    <w:rsid w:val="006B4D39"/>
    <w:rsid w:val="006F3D34"/>
    <w:rsid w:val="00766402"/>
    <w:rsid w:val="007B4A4D"/>
    <w:rsid w:val="007B50B2"/>
    <w:rsid w:val="007D2442"/>
    <w:rsid w:val="007F2A69"/>
    <w:rsid w:val="008154AA"/>
    <w:rsid w:val="0089654F"/>
    <w:rsid w:val="008C734C"/>
    <w:rsid w:val="008E3A62"/>
    <w:rsid w:val="008F12E6"/>
    <w:rsid w:val="00900583"/>
    <w:rsid w:val="009277E0"/>
    <w:rsid w:val="00934658"/>
    <w:rsid w:val="009644B4"/>
    <w:rsid w:val="009E204E"/>
    <w:rsid w:val="00A23B3E"/>
    <w:rsid w:val="00A30CBB"/>
    <w:rsid w:val="00A46950"/>
    <w:rsid w:val="00A626A9"/>
    <w:rsid w:val="00A6602E"/>
    <w:rsid w:val="00AA2252"/>
    <w:rsid w:val="00AA5F93"/>
    <w:rsid w:val="00AB5C37"/>
    <w:rsid w:val="00AE5CFF"/>
    <w:rsid w:val="00B0299C"/>
    <w:rsid w:val="00B32C28"/>
    <w:rsid w:val="00B62018"/>
    <w:rsid w:val="00B64AE6"/>
    <w:rsid w:val="00B80BA0"/>
    <w:rsid w:val="00B91406"/>
    <w:rsid w:val="00BA4F12"/>
    <w:rsid w:val="00BB116C"/>
    <w:rsid w:val="00BB639E"/>
    <w:rsid w:val="00BC09F5"/>
    <w:rsid w:val="00BF74E1"/>
    <w:rsid w:val="00C03658"/>
    <w:rsid w:val="00C427DB"/>
    <w:rsid w:val="00C47D53"/>
    <w:rsid w:val="00C60A33"/>
    <w:rsid w:val="00C64D4B"/>
    <w:rsid w:val="00C77122"/>
    <w:rsid w:val="00C92169"/>
    <w:rsid w:val="00CA04F3"/>
    <w:rsid w:val="00CC764A"/>
    <w:rsid w:val="00CD19AF"/>
    <w:rsid w:val="00CD2288"/>
    <w:rsid w:val="00CD3E4F"/>
    <w:rsid w:val="00CF449A"/>
    <w:rsid w:val="00D27DB2"/>
    <w:rsid w:val="00D509A5"/>
    <w:rsid w:val="00D64744"/>
    <w:rsid w:val="00D6742D"/>
    <w:rsid w:val="00D92A41"/>
    <w:rsid w:val="00D93877"/>
    <w:rsid w:val="00DA7329"/>
    <w:rsid w:val="00DE4996"/>
    <w:rsid w:val="00E0264E"/>
    <w:rsid w:val="00EB216B"/>
    <w:rsid w:val="00EB45DC"/>
    <w:rsid w:val="00EB6EB6"/>
    <w:rsid w:val="00F22CCB"/>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76716FA4"/>
  <w15:docId w15:val="{59FFF801-168C-4507-996A-9429B827C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Default">
    <w:name w:val="Default"/>
    <w:link w:val="DefaultCarattere1"/>
    <w:rsid w:val="00005543"/>
    <w:pPr>
      <w:autoSpaceDE w:val="0"/>
      <w:autoSpaceDN w:val="0"/>
      <w:adjustRightInd w:val="0"/>
    </w:pPr>
    <w:rPr>
      <w:rFonts w:ascii="Arial" w:hAnsi="Arial" w:cs="Arial"/>
      <w:color w:val="000000"/>
      <w:sz w:val="24"/>
      <w:szCs w:val="24"/>
    </w:rPr>
  </w:style>
  <w:style w:type="character" w:customStyle="1" w:styleId="DefaultCarattere1">
    <w:name w:val="Default Carattere1"/>
    <w:link w:val="Default"/>
    <w:rsid w:val="00535AD9"/>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6FB13-C850-4185-822B-8DF3A502A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6463</Words>
  <Characters>36842</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43219</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SARNO MARIA GIOVANNA</cp:lastModifiedBy>
  <cp:revision>6</cp:revision>
  <cp:lastPrinted>2016-07-15T13:50:00Z</cp:lastPrinted>
  <dcterms:created xsi:type="dcterms:W3CDTF">2020-03-05T11:24:00Z</dcterms:created>
  <dcterms:modified xsi:type="dcterms:W3CDTF">2023-05-12T14:20:00Z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