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284" w:type="dxa"/>
        <w:tblLayout w:type="fixed"/>
        <w:tblCellMar>
          <w:left w:w="71" w:type="dxa"/>
          <w:right w:w="71" w:type="dxa"/>
        </w:tblCellMar>
        <w:tblLook w:val="0000" w:firstRow="0" w:lastRow="0" w:firstColumn="0" w:lastColumn="0" w:noHBand="0" w:noVBand="0"/>
      </w:tblPr>
      <w:tblGrid>
        <w:gridCol w:w="5246"/>
        <w:gridCol w:w="5244"/>
      </w:tblGrid>
      <w:tr w:rsidR="006A7311" w:rsidRPr="00DE2242" w:rsidTr="002F46F0">
        <w:trPr>
          <w:trHeight w:val="2144"/>
        </w:trPr>
        <w:tc>
          <w:tcPr>
            <w:tcW w:w="5246" w:type="dxa"/>
          </w:tcPr>
          <w:p w:rsidR="006A5737" w:rsidRDefault="006A5737" w:rsidP="006A5737">
            <w:pPr>
              <w:pStyle w:val="Intestazione"/>
            </w:pPr>
            <w:r>
              <w:rPr>
                <w:rFonts w:ascii="Arial" w:hAnsi="Arial" w:cs="Arial"/>
                <w:color w:val="808080"/>
              </w:rPr>
              <w:tab/>
            </w:r>
            <w:r>
              <w:rPr>
                <w:rFonts w:ascii="Arial" w:hAnsi="Arial" w:cs="Arial"/>
                <w:color w:val="808080"/>
              </w:rPr>
              <w:tab/>
            </w:r>
          </w:p>
          <w:tbl>
            <w:tblPr>
              <w:tblW w:w="10017" w:type="dxa"/>
              <w:tblLayout w:type="fixed"/>
              <w:tblCellMar>
                <w:left w:w="10" w:type="dxa"/>
                <w:right w:w="10" w:type="dxa"/>
              </w:tblCellMar>
              <w:tblLook w:val="0000" w:firstRow="0" w:lastRow="0" w:firstColumn="0" w:lastColumn="0" w:noHBand="0" w:noVBand="0"/>
            </w:tblPr>
            <w:tblGrid>
              <w:gridCol w:w="10017"/>
            </w:tblGrid>
            <w:tr w:rsidR="006A5737" w:rsidTr="002F46F0">
              <w:trPr>
                <w:trHeight w:val="3849"/>
              </w:trPr>
              <w:tc>
                <w:tcPr>
                  <w:tcW w:w="10017" w:type="dxa"/>
                  <w:tcMar>
                    <w:top w:w="0" w:type="dxa"/>
                    <w:left w:w="108" w:type="dxa"/>
                    <w:bottom w:w="0" w:type="dxa"/>
                    <w:right w:w="108" w:type="dxa"/>
                  </w:tcMar>
                </w:tcPr>
                <w:p w:rsidR="006A5737" w:rsidRDefault="006A5737" w:rsidP="006A5737">
                  <w:pPr>
                    <w:rPr>
                      <w:rFonts w:ascii="Arial" w:hAnsi="Arial" w:cs="Arial"/>
                      <w:bCs/>
                      <w:sz w:val="16"/>
                      <w:szCs w:val="16"/>
                    </w:rPr>
                  </w:pPr>
                </w:p>
                <w:p w:rsidR="006A5737" w:rsidRDefault="006A5737" w:rsidP="006A5737">
                  <w:pPr>
                    <w:rPr>
                      <w:rFonts w:ascii="Arial" w:hAnsi="Arial" w:cs="Arial"/>
                      <w:bCs/>
                      <w:sz w:val="16"/>
                      <w:szCs w:val="16"/>
                    </w:rPr>
                  </w:pPr>
                  <w:r>
                    <w:rPr>
                      <w:rFonts w:ascii="Arial" w:hAnsi="Arial" w:cs="Arial"/>
                      <w:bCs/>
                      <w:sz w:val="16"/>
                      <w:szCs w:val="16"/>
                    </w:rPr>
                    <w:t>Il presente documento deve essere obbligatoriamente</w:t>
                  </w:r>
                </w:p>
                <w:p w:rsidR="006A5737" w:rsidRDefault="006A5737" w:rsidP="006A5737">
                  <w:pPr>
                    <w:rPr>
                      <w:rFonts w:ascii="Arial" w:hAnsi="Arial" w:cs="Arial"/>
                      <w:bCs/>
                      <w:sz w:val="16"/>
                      <w:szCs w:val="16"/>
                    </w:rPr>
                  </w:pPr>
                  <w:r>
                    <w:rPr>
                      <w:rFonts w:ascii="Arial" w:hAnsi="Arial" w:cs="Arial"/>
                      <w:bCs/>
                      <w:sz w:val="16"/>
                      <w:szCs w:val="16"/>
                    </w:rPr>
                    <w:t xml:space="preserve">sottoscritto da parte del concorrente e presentato unitamente </w:t>
                  </w:r>
                </w:p>
                <w:p w:rsidR="006A5737" w:rsidRDefault="006A5737" w:rsidP="006A5737">
                  <w:pPr>
                    <w:rPr>
                      <w:rFonts w:ascii="Arial" w:hAnsi="Arial" w:cs="Arial"/>
                      <w:bCs/>
                      <w:sz w:val="16"/>
                      <w:szCs w:val="16"/>
                    </w:rPr>
                  </w:pPr>
                  <w:r>
                    <w:rPr>
                      <w:rFonts w:ascii="Arial" w:hAnsi="Arial" w:cs="Arial"/>
                      <w:bCs/>
                      <w:sz w:val="16"/>
                      <w:szCs w:val="16"/>
                    </w:rPr>
                    <w:t>alla documentazione amministrativa.</w:t>
                  </w:r>
                </w:p>
                <w:p w:rsidR="006A5737" w:rsidRDefault="006A5737" w:rsidP="006A5737">
                  <w:pPr>
                    <w:rPr>
                      <w:rFonts w:ascii="Arial" w:hAnsi="Arial" w:cs="Arial"/>
                      <w:bCs/>
                      <w:sz w:val="16"/>
                      <w:szCs w:val="16"/>
                    </w:rPr>
                  </w:pPr>
                </w:p>
                <w:p w:rsidR="006A5737" w:rsidRDefault="006A5737" w:rsidP="006A5737">
                  <w:pPr>
                    <w:rPr>
                      <w:rFonts w:ascii="Arial" w:hAnsi="Arial" w:cs="Arial"/>
                      <w:bCs/>
                      <w:sz w:val="16"/>
                      <w:szCs w:val="16"/>
                    </w:rPr>
                  </w:pPr>
                  <w:r>
                    <w:rPr>
                      <w:rFonts w:ascii="Arial" w:hAnsi="Arial" w:cs="Arial"/>
                      <w:bCs/>
                      <w:sz w:val="16"/>
                      <w:szCs w:val="16"/>
                    </w:rPr>
                    <w:t>In caso di partecipazione in forma plurima</w:t>
                  </w:r>
                </w:p>
                <w:p w:rsidR="006A5737" w:rsidRDefault="006A5737" w:rsidP="006A5737">
                  <w:pPr>
                    <w:rPr>
                      <w:rFonts w:ascii="Arial" w:hAnsi="Arial" w:cs="Arial"/>
                      <w:bCs/>
                      <w:sz w:val="16"/>
                      <w:szCs w:val="16"/>
                    </w:rPr>
                  </w:pPr>
                  <w:r>
                    <w:rPr>
                      <w:rFonts w:ascii="Arial" w:hAnsi="Arial" w:cs="Arial"/>
                      <w:bCs/>
                      <w:sz w:val="16"/>
                      <w:szCs w:val="16"/>
                    </w:rPr>
                    <w:t xml:space="preserve">(RTI/Consorzi </w:t>
                  </w:r>
                  <w:r>
                    <w:rPr>
                      <w:rFonts w:ascii="Arial" w:hAnsi="Arial" w:cs="Arial"/>
                      <w:bCs/>
                      <w:sz w:val="16"/>
                      <w:szCs w:val="16"/>
                      <w:u w:val="single"/>
                    </w:rPr>
                    <w:t>ordinari</w:t>
                  </w:r>
                  <w:r>
                    <w:rPr>
                      <w:rFonts w:ascii="Arial" w:hAnsi="Arial" w:cs="Arial"/>
                      <w:bCs/>
                      <w:sz w:val="16"/>
                      <w:szCs w:val="16"/>
                    </w:rPr>
                    <w:t xml:space="preserve"> sia costituiti che costituendi) il Patto</w:t>
                  </w:r>
                </w:p>
                <w:p w:rsidR="006A5737" w:rsidRDefault="006A5737" w:rsidP="006A5737">
                  <w:pPr>
                    <w:rPr>
                      <w:rFonts w:ascii="Arial" w:hAnsi="Arial" w:cs="Arial"/>
                      <w:bCs/>
                      <w:sz w:val="16"/>
                      <w:szCs w:val="16"/>
                    </w:rPr>
                  </w:pPr>
                  <w:r>
                    <w:rPr>
                      <w:rFonts w:ascii="Arial" w:hAnsi="Arial" w:cs="Arial"/>
                      <w:bCs/>
                      <w:sz w:val="16"/>
                      <w:szCs w:val="16"/>
                    </w:rPr>
                    <w:t>deve essere firmato dal legale rappresentante/procuratore</w:t>
                  </w:r>
                </w:p>
                <w:p w:rsidR="006A5737" w:rsidRDefault="006A5737" w:rsidP="006A5737">
                  <w:r>
                    <w:rPr>
                      <w:rFonts w:ascii="Arial" w:hAnsi="Arial" w:cs="Arial"/>
                      <w:bCs/>
                      <w:sz w:val="16"/>
                      <w:szCs w:val="16"/>
                    </w:rPr>
                    <w:t xml:space="preserve">speciale di </w:t>
                  </w:r>
                  <w:r>
                    <w:rPr>
                      <w:rFonts w:ascii="Arial" w:hAnsi="Arial" w:cs="Arial"/>
                      <w:bCs/>
                      <w:sz w:val="16"/>
                      <w:szCs w:val="16"/>
                      <w:u w:val="single"/>
                    </w:rPr>
                    <w:t xml:space="preserve">ogni </w:t>
                  </w:r>
                  <w:r>
                    <w:rPr>
                      <w:rFonts w:ascii="Arial" w:hAnsi="Arial" w:cs="Arial"/>
                      <w:bCs/>
                      <w:sz w:val="16"/>
                      <w:szCs w:val="16"/>
                    </w:rPr>
                    <w:t>componente.</w:t>
                  </w:r>
                </w:p>
                <w:p w:rsidR="006A5737" w:rsidRDefault="006A5737" w:rsidP="006A5737">
                  <w:pPr>
                    <w:rPr>
                      <w:rFonts w:ascii="Arial" w:hAnsi="Arial" w:cs="Arial"/>
                      <w:bCs/>
                      <w:sz w:val="16"/>
                      <w:szCs w:val="16"/>
                    </w:rPr>
                  </w:pPr>
                </w:p>
                <w:p w:rsidR="006A5737" w:rsidRDefault="006A5737" w:rsidP="006A5737">
                  <w:pPr>
                    <w:rPr>
                      <w:rFonts w:ascii="Arial" w:hAnsi="Arial" w:cs="Arial"/>
                      <w:bCs/>
                      <w:color w:val="000000"/>
                      <w:sz w:val="16"/>
                      <w:szCs w:val="16"/>
                    </w:rPr>
                  </w:pPr>
                  <w:r>
                    <w:rPr>
                      <w:rFonts w:ascii="Arial" w:hAnsi="Arial" w:cs="Arial"/>
                      <w:bCs/>
                      <w:sz w:val="16"/>
                      <w:szCs w:val="16"/>
                    </w:rPr>
                    <w:t xml:space="preserve">In caso di </w:t>
                  </w:r>
                  <w:r>
                    <w:rPr>
                      <w:rFonts w:ascii="Arial" w:hAnsi="Arial" w:cs="Arial"/>
                      <w:bCs/>
                      <w:color w:val="000000"/>
                      <w:sz w:val="16"/>
                      <w:szCs w:val="16"/>
                      <w:u w:val="single"/>
                    </w:rPr>
                    <w:t>consorzi</w:t>
                  </w:r>
                  <w:r>
                    <w:rPr>
                      <w:rFonts w:ascii="Arial" w:hAnsi="Arial" w:cs="Arial"/>
                      <w:bCs/>
                      <w:color w:val="000000"/>
                      <w:sz w:val="16"/>
                      <w:szCs w:val="16"/>
                    </w:rPr>
                    <w:t xml:space="preserve"> di cui all’art. 46 co. 1 </w:t>
                  </w:r>
                  <w:proofErr w:type="spellStart"/>
                  <w:r>
                    <w:rPr>
                      <w:rFonts w:ascii="Arial" w:hAnsi="Arial" w:cs="Arial"/>
                      <w:bCs/>
                      <w:color w:val="000000"/>
                      <w:sz w:val="16"/>
                      <w:szCs w:val="16"/>
                    </w:rPr>
                    <w:t>lett</w:t>
                  </w:r>
                  <w:proofErr w:type="spellEnd"/>
                  <w:r>
                    <w:rPr>
                      <w:rFonts w:ascii="Arial" w:hAnsi="Arial" w:cs="Arial"/>
                      <w:bCs/>
                      <w:color w:val="000000"/>
                      <w:sz w:val="16"/>
                      <w:szCs w:val="16"/>
                    </w:rPr>
                    <w:t>. f) del D.lgs. 50/2016</w:t>
                  </w:r>
                </w:p>
                <w:p w:rsidR="006A5737" w:rsidRDefault="006A5737" w:rsidP="006A5737">
                  <w:pPr>
                    <w:rPr>
                      <w:rFonts w:ascii="Arial" w:hAnsi="Arial" w:cs="Arial"/>
                      <w:bCs/>
                      <w:color w:val="000000"/>
                      <w:sz w:val="16"/>
                      <w:szCs w:val="16"/>
                    </w:rPr>
                  </w:pPr>
                  <w:r>
                    <w:rPr>
                      <w:rFonts w:ascii="Arial" w:hAnsi="Arial" w:cs="Arial"/>
                      <w:bCs/>
                      <w:color w:val="000000"/>
                      <w:sz w:val="16"/>
                      <w:szCs w:val="16"/>
                    </w:rPr>
                    <w:t xml:space="preserve">che partecipano </w:t>
                  </w:r>
                  <w:r>
                    <w:rPr>
                      <w:rFonts w:ascii="Arial" w:hAnsi="Arial" w:cs="Arial"/>
                      <w:bCs/>
                      <w:color w:val="000000"/>
                      <w:sz w:val="16"/>
                      <w:szCs w:val="16"/>
                      <w:u w:val="single"/>
                    </w:rPr>
                    <w:t>in proprio</w:t>
                  </w:r>
                  <w:r>
                    <w:rPr>
                      <w:rFonts w:ascii="Arial" w:hAnsi="Arial" w:cs="Arial"/>
                      <w:bCs/>
                      <w:color w:val="000000"/>
                      <w:sz w:val="16"/>
                      <w:szCs w:val="16"/>
                    </w:rPr>
                    <w:t xml:space="preserve"> il Patto deve essere firmato dal legale</w:t>
                  </w:r>
                </w:p>
                <w:p w:rsidR="006A5737" w:rsidRDefault="006A5737" w:rsidP="006A5737">
                  <w:r>
                    <w:rPr>
                      <w:rFonts w:ascii="Arial" w:hAnsi="Arial" w:cs="Arial"/>
                      <w:bCs/>
                      <w:color w:val="000000"/>
                      <w:sz w:val="16"/>
                      <w:szCs w:val="16"/>
                    </w:rPr>
                    <w:t>rappresentante/procuratore speciale del consorzio.</w:t>
                  </w:r>
                </w:p>
                <w:p w:rsidR="006A5737" w:rsidRDefault="006A5737" w:rsidP="006A5737">
                  <w:pPr>
                    <w:rPr>
                      <w:rFonts w:ascii="Arial" w:hAnsi="Arial" w:cs="Arial"/>
                      <w:bCs/>
                      <w:color w:val="000000"/>
                      <w:sz w:val="16"/>
                      <w:szCs w:val="16"/>
                    </w:rPr>
                  </w:pPr>
                </w:p>
                <w:p w:rsidR="006A5737" w:rsidRDefault="006A5737" w:rsidP="006A5737">
                  <w:pPr>
                    <w:rPr>
                      <w:rFonts w:ascii="Arial" w:hAnsi="Arial" w:cs="Arial"/>
                      <w:bCs/>
                      <w:color w:val="000000"/>
                      <w:sz w:val="16"/>
                      <w:szCs w:val="16"/>
                    </w:rPr>
                  </w:pPr>
                  <w:r>
                    <w:rPr>
                      <w:rFonts w:ascii="Arial" w:hAnsi="Arial" w:cs="Arial"/>
                      <w:bCs/>
                      <w:color w:val="000000"/>
                      <w:sz w:val="16"/>
                      <w:szCs w:val="16"/>
                    </w:rPr>
                    <w:t xml:space="preserve">In caso di consorzi di cui all’art. 46 co. 1 </w:t>
                  </w:r>
                  <w:proofErr w:type="spellStart"/>
                  <w:r>
                    <w:rPr>
                      <w:rFonts w:ascii="Arial" w:hAnsi="Arial" w:cs="Arial"/>
                      <w:bCs/>
                      <w:color w:val="000000"/>
                      <w:sz w:val="16"/>
                      <w:szCs w:val="16"/>
                    </w:rPr>
                    <w:t>lett</w:t>
                  </w:r>
                  <w:proofErr w:type="spellEnd"/>
                  <w:r>
                    <w:rPr>
                      <w:rFonts w:ascii="Arial" w:hAnsi="Arial" w:cs="Arial"/>
                      <w:bCs/>
                      <w:color w:val="000000"/>
                      <w:sz w:val="16"/>
                      <w:szCs w:val="16"/>
                    </w:rPr>
                    <w:t>. f) del D.lgs. 50/2016</w:t>
                  </w:r>
                </w:p>
                <w:p w:rsidR="006A5737" w:rsidRDefault="006A5737" w:rsidP="006A5737">
                  <w:pPr>
                    <w:rPr>
                      <w:rFonts w:ascii="Arial" w:hAnsi="Arial" w:cs="Arial"/>
                      <w:bCs/>
                      <w:color w:val="000000"/>
                      <w:sz w:val="16"/>
                      <w:szCs w:val="16"/>
                    </w:rPr>
                  </w:pPr>
                  <w:r>
                    <w:rPr>
                      <w:rFonts w:ascii="Arial" w:hAnsi="Arial" w:cs="Arial"/>
                      <w:bCs/>
                      <w:color w:val="000000"/>
                      <w:sz w:val="16"/>
                      <w:szCs w:val="16"/>
                    </w:rPr>
                    <w:t>che partecipano per alcune consorziate il Patto deve essere</w:t>
                  </w:r>
                </w:p>
                <w:p w:rsidR="006A5737" w:rsidRDefault="006A5737" w:rsidP="006A5737">
                  <w:pPr>
                    <w:rPr>
                      <w:rFonts w:ascii="Arial" w:hAnsi="Arial" w:cs="Arial"/>
                      <w:bCs/>
                      <w:color w:val="000000"/>
                      <w:sz w:val="16"/>
                      <w:szCs w:val="16"/>
                    </w:rPr>
                  </w:pPr>
                  <w:r>
                    <w:rPr>
                      <w:rFonts w:ascii="Arial" w:hAnsi="Arial" w:cs="Arial"/>
                      <w:bCs/>
                      <w:color w:val="000000"/>
                      <w:sz w:val="16"/>
                      <w:szCs w:val="16"/>
                    </w:rPr>
                    <w:t>firmato dal legale rappresentante/procuratore speciale del</w:t>
                  </w:r>
                </w:p>
                <w:p w:rsidR="006A5737" w:rsidRDefault="006A5737" w:rsidP="006A5737">
                  <w:r>
                    <w:rPr>
                      <w:rFonts w:ascii="Arial" w:hAnsi="Arial" w:cs="Arial"/>
                      <w:bCs/>
                      <w:color w:val="000000"/>
                      <w:sz w:val="16"/>
                      <w:szCs w:val="16"/>
                    </w:rPr>
                    <w:t>consorzio e delle singole</w:t>
                  </w:r>
                  <w:r>
                    <w:rPr>
                      <w:rFonts w:ascii="Arial" w:hAnsi="Arial" w:cs="Arial"/>
                      <w:bCs/>
                      <w:sz w:val="16"/>
                      <w:szCs w:val="16"/>
                    </w:rPr>
                    <w:t xml:space="preserve"> consorziate esecutrici.</w:t>
                  </w:r>
                </w:p>
              </w:tc>
            </w:tr>
          </w:tbl>
          <w:p w:rsidR="006A5737" w:rsidRDefault="006A5737" w:rsidP="006A5737">
            <w:pPr>
              <w:jc w:val="center"/>
              <w:rPr>
                <w:rFonts w:ascii="Arial" w:hAnsi="Arial" w:cs="Arial"/>
                <w:b w:val="0"/>
                <w:bCs/>
              </w:rPr>
            </w:pPr>
          </w:p>
          <w:p w:rsidR="00B25F6E" w:rsidRPr="00C10EDC" w:rsidRDefault="00B25F6E" w:rsidP="00197D28">
            <w:pPr>
              <w:pStyle w:val="oggetto"/>
              <w:spacing w:line="240" w:lineRule="exact"/>
              <w:ind w:left="781" w:hanging="781"/>
              <w:jc w:val="both"/>
              <w:rPr>
                <w:rFonts w:ascii="Times New Roman" w:hAnsi="Times New Roman"/>
                <w:b w:val="0"/>
                <w:i/>
                <w:sz w:val="24"/>
                <w:szCs w:val="24"/>
              </w:rPr>
            </w:pPr>
          </w:p>
        </w:tc>
        <w:tc>
          <w:tcPr>
            <w:tcW w:w="5244" w:type="dxa"/>
          </w:tcPr>
          <w:p w:rsidR="006A5737" w:rsidRDefault="006A5737" w:rsidP="006A5737">
            <w:pPr>
              <w:pStyle w:val="Intestazione"/>
            </w:pPr>
            <w:r>
              <w:rPr>
                <w:rFonts w:ascii="Arial" w:hAnsi="Arial" w:cs="Arial"/>
                <w:color w:val="808080"/>
              </w:rPr>
              <w:tab/>
            </w:r>
            <w:r>
              <w:rPr>
                <w:rFonts w:ascii="Arial" w:hAnsi="Arial" w:cs="Arial"/>
                <w:color w:val="808080"/>
              </w:rPr>
              <w:tab/>
            </w:r>
          </w:p>
          <w:tbl>
            <w:tblPr>
              <w:tblW w:w="10017" w:type="dxa"/>
              <w:tblLayout w:type="fixed"/>
              <w:tblCellMar>
                <w:left w:w="10" w:type="dxa"/>
                <w:right w:w="10" w:type="dxa"/>
              </w:tblCellMar>
              <w:tblLook w:val="0000" w:firstRow="0" w:lastRow="0" w:firstColumn="0" w:lastColumn="0" w:noHBand="0" w:noVBand="0"/>
            </w:tblPr>
            <w:tblGrid>
              <w:gridCol w:w="10017"/>
            </w:tblGrid>
            <w:tr w:rsidR="006A5737" w:rsidTr="002F46F0">
              <w:trPr>
                <w:trHeight w:val="2432"/>
              </w:trPr>
              <w:tc>
                <w:tcPr>
                  <w:tcW w:w="10017" w:type="dxa"/>
                  <w:tcMar>
                    <w:top w:w="0" w:type="dxa"/>
                    <w:left w:w="108" w:type="dxa"/>
                    <w:bottom w:w="0" w:type="dxa"/>
                    <w:right w:w="108" w:type="dxa"/>
                  </w:tcMar>
                </w:tcPr>
                <w:p w:rsidR="006A5737" w:rsidRDefault="006A5737" w:rsidP="006A5737">
                  <w:pPr>
                    <w:rPr>
                      <w:rFonts w:ascii="Arial" w:hAnsi="Arial" w:cs="Arial"/>
                      <w:bCs/>
                      <w:sz w:val="16"/>
                      <w:szCs w:val="16"/>
                      <w:lang w:val="de-DE"/>
                    </w:rPr>
                  </w:pPr>
                  <w:r>
                    <w:rPr>
                      <w:rFonts w:ascii="Arial" w:hAnsi="Arial" w:cs="Arial"/>
                      <w:bCs/>
                      <w:sz w:val="16"/>
                      <w:szCs w:val="16"/>
                      <w:lang w:val="de-DE"/>
                    </w:rPr>
                    <w:t>Vorliegendes Dokument ist vom Bieter verpflichtend zu</w:t>
                  </w:r>
                </w:p>
                <w:p w:rsidR="006A5737" w:rsidRDefault="006A5737" w:rsidP="006A5737">
                  <w:pPr>
                    <w:rPr>
                      <w:rFonts w:ascii="Arial" w:hAnsi="Arial" w:cs="Arial"/>
                      <w:bCs/>
                      <w:sz w:val="16"/>
                      <w:szCs w:val="16"/>
                      <w:lang w:val="de-DE"/>
                    </w:rPr>
                  </w:pPr>
                  <w:r>
                    <w:rPr>
                      <w:rFonts w:ascii="Arial" w:hAnsi="Arial" w:cs="Arial"/>
                      <w:bCs/>
                      <w:sz w:val="16"/>
                      <w:szCs w:val="16"/>
                      <w:lang w:val="de-DE"/>
                    </w:rPr>
                    <w:t>unterzeichnen und gemeinsam mit den Verwaltungsunterlagen</w:t>
                  </w:r>
                </w:p>
                <w:p w:rsidR="006A5737" w:rsidRDefault="006A5737" w:rsidP="006A5737">
                  <w:pPr>
                    <w:rPr>
                      <w:b w:val="0"/>
                    </w:rPr>
                  </w:pPr>
                  <w:r>
                    <w:rPr>
                      <w:rFonts w:ascii="Arial" w:hAnsi="Arial" w:cs="Arial"/>
                      <w:bCs/>
                      <w:sz w:val="16"/>
                      <w:szCs w:val="16"/>
                      <w:lang w:val="de-DE"/>
                    </w:rPr>
                    <w:t xml:space="preserve">vorzulegen. </w:t>
                  </w:r>
                </w:p>
                <w:p w:rsidR="006A5737" w:rsidRDefault="006A5737" w:rsidP="006A5737">
                  <w:pPr>
                    <w:rPr>
                      <w:rFonts w:ascii="Arial" w:hAnsi="Arial" w:cs="Arial"/>
                      <w:bCs/>
                      <w:sz w:val="16"/>
                      <w:szCs w:val="16"/>
                    </w:rPr>
                  </w:pPr>
                </w:p>
                <w:p w:rsidR="006A5737" w:rsidRDefault="006A5737" w:rsidP="006A5737">
                  <w:pPr>
                    <w:rPr>
                      <w:rFonts w:ascii="Arial" w:hAnsi="Arial" w:cs="Arial"/>
                      <w:bCs/>
                      <w:sz w:val="16"/>
                      <w:szCs w:val="16"/>
                      <w:lang w:val="de-DE"/>
                    </w:rPr>
                  </w:pPr>
                  <w:r>
                    <w:rPr>
                      <w:rFonts w:ascii="Arial" w:hAnsi="Arial" w:cs="Arial"/>
                      <w:bCs/>
                      <w:sz w:val="16"/>
                      <w:szCs w:val="16"/>
                      <w:lang w:val="de-DE"/>
                    </w:rPr>
                    <w:t>Bei einer Teilnahme in Form eines Zusammenschlusses</w:t>
                  </w:r>
                </w:p>
                <w:p w:rsidR="006A5737" w:rsidRDefault="006A5737" w:rsidP="006A5737">
                  <w:pPr>
                    <w:rPr>
                      <w:rFonts w:ascii="Arial" w:hAnsi="Arial" w:cs="Arial"/>
                      <w:bCs/>
                      <w:sz w:val="16"/>
                      <w:szCs w:val="16"/>
                      <w:lang w:val="de-DE"/>
                    </w:rPr>
                  </w:pPr>
                  <w:r>
                    <w:rPr>
                      <w:rFonts w:ascii="Arial" w:hAnsi="Arial" w:cs="Arial"/>
                      <w:bCs/>
                      <w:sz w:val="16"/>
                      <w:szCs w:val="16"/>
                      <w:lang w:val="de-DE"/>
                    </w:rPr>
                    <w:t>(gegründete oder zu gründende zeitweilige</w:t>
                  </w:r>
                </w:p>
                <w:p w:rsidR="006A5737" w:rsidRDefault="006A5737" w:rsidP="006A5737">
                  <w:pPr>
                    <w:rPr>
                      <w:rFonts w:ascii="Arial" w:hAnsi="Arial" w:cs="Arial"/>
                      <w:bCs/>
                      <w:sz w:val="16"/>
                      <w:szCs w:val="16"/>
                      <w:lang w:val="de-DE"/>
                    </w:rPr>
                  </w:pPr>
                  <w:r>
                    <w:rPr>
                      <w:rFonts w:ascii="Arial" w:hAnsi="Arial" w:cs="Arial"/>
                      <w:bCs/>
                      <w:sz w:val="16"/>
                      <w:szCs w:val="16"/>
                      <w:lang w:val="de-DE"/>
                    </w:rPr>
                    <w:t>Bietergemeinschaft/</w:t>
                  </w:r>
                  <w:r>
                    <w:rPr>
                      <w:rFonts w:ascii="Arial" w:hAnsi="Arial" w:cs="Arial"/>
                      <w:bCs/>
                      <w:sz w:val="16"/>
                      <w:szCs w:val="16"/>
                      <w:u w:val="single"/>
                      <w:lang w:val="de-DE"/>
                    </w:rPr>
                    <w:t xml:space="preserve">gewöhnliche </w:t>
                  </w:r>
                  <w:r>
                    <w:rPr>
                      <w:rFonts w:ascii="Arial" w:hAnsi="Arial" w:cs="Arial"/>
                      <w:bCs/>
                      <w:sz w:val="16"/>
                      <w:szCs w:val="16"/>
                      <w:lang w:val="de-DE"/>
                    </w:rPr>
                    <w:t>Bieterkonsortien) ist die</w:t>
                  </w:r>
                </w:p>
                <w:p w:rsidR="006A5737" w:rsidRDefault="006A5737" w:rsidP="006A5737">
                  <w:pPr>
                    <w:rPr>
                      <w:rFonts w:ascii="Arial" w:hAnsi="Arial" w:cs="Arial"/>
                      <w:bCs/>
                      <w:sz w:val="16"/>
                      <w:szCs w:val="16"/>
                      <w:lang w:val="de-DE"/>
                    </w:rPr>
                  </w:pPr>
                  <w:r>
                    <w:rPr>
                      <w:rFonts w:ascii="Arial" w:hAnsi="Arial" w:cs="Arial"/>
                      <w:bCs/>
                      <w:sz w:val="16"/>
                      <w:szCs w:val="16"/>
                      <w:lang w:val="de-DE"/>
                    </w:rPr>
                    <w:t>Vereinbarung vom gesetzlichen</w:t>
                  </w:r>
                </w:p>
                <w:p w:rsidR="006A5737" w:rsidRDefault="006A5737" w:rsidP="006A5737">
                  <w:pPr>
                    <w:rPr>
                      <w:rFonts w:ascii="Arial" w:hAnsi="Arial" w:cs="Arial"/>
                      <w:bCs/>
                      <w:sz w:val="16"/>
                      <w:szCs w:val="16"/>
                      <w:lang w:val="de-DE"/>
                    </w:rPr>
                  </w:pPr>
                  <w:r>
                    <w:rPr>
                      <w:rFonts w:ascii="Arial" w:hAnsi="Arial" w:cs="Arial"/>
                      <w:bCs/>
                      <w:sz w:val="16"/>
                      <w:szCs w:val="16"/>
                      <w:lang w:val="de-DE"/>
                    </w:rPr>
                    <w:t xml:space="preserve">Vertreter/Sonderbevollmächtigten eines </w:t>
                  </w:r>
                  <w:r>
                    <w:rPr>
                      <w:rFonts w:ascii="Arial" w:hAnsi="Arial" w:cs="Arial"/>
                      <w:bCs/>
                      <w:sz w:val="16"/>
                      <w:szCs w:val="16"/>
                      <w:u w:val="single"/>
                      <w:lang w:val="de-DE"/>
                    </w:rPr>
                    <w:t xml:space="preserve">jeden </w:t>
                  </w:r>
                  <w:r>
                    <w:rPr>
                      <w:rFonts w:ascii="Arial" w:hAnsi="Arial" w:cs="Arial"/>
                      <w:bCs/>
                      <w:sz w:val="16"/>
                      <w:szCs w:val="16"/>
                      <w:lang w:val="de-DE"/>
                    </w:rPr>
                    <w:t>Mitglieds</w:t>
                  </w:r>
                </w:p>
                <w:p w:rsidR="006A5737" w:rsidRDefault="006A5737" w:rsidP="006A5737">
                  <w:pPr>
                    <w:rPr>
                      <w:rFonts w:ascii="Book Antiqua" w:hAnsi="Book Antiqua"/>
                      <w:sz w:val="24"/>
                      <w:szCs w:val="24"/>
                    </w:rPr>
                  </w:pPr>
                  <w:r>
                    <w:rPr>
                      <w:rFonts w:ascii="Arial" w:hAnsi="Arial" w:cs="Arial"/>
                      <w:bCs/>
                      <w:sz w:val="16"/>
                      <w:szCs w:val="16"/>
                      <w:lang w:val="de-DE"/>
                    </w:rPr>
                    <w:t xml:space="preserve">zu unterzeichnen. </w:t>
                  </w:r>
                </w:p>
                <w:p w:rsidR="006A5737" w:rsidRDefault="006A5737" w:rsidP="006A5737">
                  <w:pPr>
                    <w:rPr>
                      <w:rFonts w:ascii="Arial" w:hAnsi="Arial" w:cs="Arial"/>
                      <w:bCs/>
                      <w:sz w:val="16"/>
                      <w:szCs w:val="16"/>
                    </w:rPr>
                  </w:pPr>
                </w:p>
                <w:p w:rsidR="006A5737" w:rsidRDefault="006A5737" w:rsidP="006A5737">
                  <w:pPr>
                    <w:rPr>
                      <w:rFonts w:ascii="Arial" w:hAnsi="Arial" w:cs="Arial"/>
                      <w:bCs/>
                      <w:sz w:val="16"/>
                      <w:szCs w:val="16"/>
                      <w:lang w:val="de-DE"/>
                    </w:rPr>
                  </w:pPr>
                  <w:r>
                    <w:rPr>
                      <w:rFonts w:ascii="Arial" w:hAnsi="Arial" w:cs="Arial"/>
                      <w:bCs/>
                      <w:sz w:val="16"/>
                      <w:szCs w:val="16"/>
                      <w:lang w:val="de-DE"/>
                    </w:rPr>
                    <w:t xml:space="preserve">Bei </w:t>
                  </w:r>
                  <w:r>
                    <w:rPr>
                      <w:rFonts w:ascii="Arial" w:hAnsi="Arial" w:cs="Arial"/>
                      <w:bCs/>
                      <w:sz w:val="16"/>
                      <w:szCs w:val="16"/>
                      <w:u w:val="single"/>
                      <w:lang w:val="de-DE"/>
                    </w:rPr>
                    <w:t>Konsortien</w:t>
                  </w:r>
                  <w:r>
                    <w:rPr>
                      <w:rFonts w:ascii="Arial" w:hAnsi="Arial" w:cs="Arial"/>
                      <w:bCs/>
                      <w:sz w:val="16"/>
                      <w:szCs w:val="16"/>
                      <w:lang w:val="de-DE"/>
                    </w:rPr>
                    <w:t xml:space="preserve"> gemäß Art. 45 Abs. 2 Buchst. c) </w:t>
                  </w:r>
                  <w:proofErr w:type="spellStart"/>
                  <w:r>
                    <w:rPr>
                      <w:rFonts w:ascii="Arial" w:hAnsi="Arial" w:cs="Arial"/>
                      <w:bCs/>
                      <w:sz w:val="16"/>
                      <w:szCs w:val="16"/>
                      <w:lang w:val="de-DE"/>
                    </w:rPr>
                    <w:t>GvD</w:t>
                  </w:r>
                  <w:proofErr w:type="spellEnd"/>
                  <w:r>
                    <w:rPr>
                      <w:rFonts w:ascii="Arial" w:hAnsi="Arial" w:cs="Arial"/>
                      <w:bCs/>
                      <w:sz w:val="16"/>
                      <w:szCs w:val="16"/>
                      <w:lang w:val="de-DE"/>
                    </w:rPr>
                    <w:t xml:space="preserve"> 50/2016, die</w:t>
                  </w:r>
                </w:p>
                <w:p w:rsidR="006A5737" w:rsidRDefault="006A5737" w:rsidP="006A5737">
                  <w:pPr>
                    <w:rPr>
                      <w:rFonts w:ascii="Arial" w:hAnsi="Arial" w:cs="Arial"/>
                      <w:bCs/>
                      <w:sz w:val="16"/>
                      <w:szCs w:val="16"/>
                      <w:lang w:val="de-DE"/>
                    </w:rPr>
                  </w:pPr>
                  <w:r>
                    <w:rPr>
                      <w:rFonts w:ascii="Arial" w:hAnsi="Arial" w:cs="Arial"/>
                      <w:bCs/>
                      <w:sz w:val="16"/>
                      <w:szCs w:val="16"/>
                      <w:u w:val="single"/>
                      <w:lang w:val="de-DE"/>
                    </w:rPr>
                    <w:t>selbst</w:t>
                  </w:r>
                  <w:r>
                    <w:rPr>
                      <w:rFonts w:ascii="Arial" w:hAnsi="Arial" w:cs="Arial"/>
                      <w:bCs/>
                      <w:sz w:val="16"/>
                      <w:szCs w:val="16"/>
                      <w:lang w:val="de-DE"/>
                    </w:rPr>
                    <w:t xml:space="preserve"> teilnehmen, ist die Vereinbarung vom gesetzlichen</w:t>
                  </w:r>
                </w:p>
                <w:p w:rsidR="006A5737" w:rsidRDefault="006A5737" w:rsidP="006A5737">
                  <w:pPr>
                    <w:rPr>
                      <w:rFonts w:ascii="Arial" w:hAnsi="Arial" w:cs="Arial"/>
                      <w:bCs/>
                      <w:sz w:val="16"/>
                      <w:szCs w:val="16"/>
                      <w:lang w:val="de-DE"/>
                    </w:rPr>
                  </w:pPr>
                  <w:r>
                    <w:rPr>
                      <w:rFonts w:ascii="Arial" w:hAnsi="Arial" w:cs="Arial"/>
                      <w:bCs/>
                      <w:sz w:val="16"/>
                      <w:szCs w:val="16"/>
                      <w:lang w:val="de-DE"/>
                    </w:rPr>
                    <w:t>Vertreter/Sonderbevollmächtigten des Konsortiums zu</w:t>
                  </w:r>
                </w:p>
                <w:p w:rsidR="006A5737" w:rsidRDefault="006A5737" w:rsidP="006A5737">
                  <w:pPr>
                    <w:rPr>
                      <w:rFonts w:ascii="Book Antiqua" w:hAnsi="Book Antiqua"/>
                      <w:sz w:val="24"/>
                      <w:szCs w:val="24"/>
                    </w:rPr>
                  </w:pPr>
                  <w:r>
                    <w:rPr>
                      <w:rFonts w:ascii="Arial" w:hAnsi="Arial" w:cs="Arial"/>
                      <w:bCs/>
                      <w:sz w:val="16"/>
                      <w:szCs w:val="16"/>
                      <w:lang w:val="de-DE"/>
                    </w:rPr>
                    <w:t xml:space="preserve">unterzeichnen. </w:t>
                  </w:r>
                </w:p>
                <w:p w:rsidR="006A5737" w:rsidRDefault="006A5737" w:rsidP="006A5737">
                  <w:pPr>
                    <w:rPr>
                      <w:rFonts w:ascii="Arial" w:hAnsi="Arial" w:cs="Arial"/>
                      <w:bCs/>
                      <w:sz w:val="16"/>
                      <w:szCs w:val="16"/>
                    </w:rPr>
                  </w:pPr>
                </w:p>
                <w:p w:rsidR="006A5737" w:rsidRDefault="006A5737" w:rsidP="006A5737">
                  <w:pPr>
                    <w:rPr>
                      <w:rFonts w:ascii="Arial" w:hAnsi="Arial" w:cs="Arial"/>
                      <w:bCs/>
                      <w:sz w:val="16"/>
                      <w:szCs w:val="16"/>
                      <w:lang w:val="de-DE"/>
                    </w:rPr>
                  </w:pPr>
                  <w:r>
                    <w:rPr>
                      <w:rFonts w:ascii="Arial" w:hAnsi="Arial" w:cs="Arial"/>
                      <w:bCs/>
                      <w:sz w:val="16"/>
                      <w:szCs w:val="16"/>
                      <w:lang w:val="de-DE"/>
                    </w:rPr>
                    <w:t>Bei Konsortien gemäß Art. 45 Abs. 2 Buchst. b) und c)</w:t>
                  </w:r>
                </w:p>
                <w:p w:rsidR="006A5737" w:rsidRDefault="006A5737" w:rsidP="006A5737">
                  <w:pPr>
                    <w:rPr>
                      <w:rFonts w:ascii="Arial" w:hAnsi="Arial" w:cs="Arial"/>
                      <w:bCs/>
                      <w:sz w:val="16"/>
                      <w:szCs w:val="16"/>
                      <w:lang w:val="de-DE"/>
                    </w:rPr>
                  </w:pPr>
                  <w:proofErr w:type="spellStart"/>
                  <w:r>
                    <w:rPr>
                      <w:rFonts w:ascii="Arial" w:hAnsi="Arial" w:cs="Arial"/>
                      <w:bCs/>
                      <w:sz w:val="16"/>
                      <w:szCs w:val="16"/>
                      <w:lang w:val="de-DE"/>
                    </w:rPr>
                    <w:t>GvD</w:t>
                  </w:r>
                  <w:proofErr w:type="spellEnd"/>
                  <w:r>
                    <w:rPr>
                      <w:rFonts w:ascii="Arial" w:hAnsi="Arial" w:cs="Arial"/>
                      <w:bCs/>
                      <w:sz w:val="16"/>
                      <w:szCs w:val="16"/>
                      <w:lang w:val="de-DE"/>
                    </w:rPr>
                    <w:t xml:space="preserve"> 50/2016, die für einige </w:t>
                  </w:r>
                  <w:proofErr w:type="spellStart"/>
                  <w:r>
                    <w:rPr>
                      <w:rFonts w:ascii="Arial" w:hAnsi="Arial" w:cs="Arial"/>
                      <w:bCs/>
                      <w:sz w:val="16"/>
                      <w:szCs w:val="16"/>
                      <w:lang w:val="de-DE"/>
                    </w:rPr>
                    <w:t>Konsortiumsmitglieder</w:t>
                  </w:r>
                  <w:proofErr w:type="spellEnd"/>
                  <w:r>
                    <w:rPr>
                      <w:rFonts w:ascii="Arial" w:hAnsi="Arial" w:cs="Arial"/>
                      <w:bCs/>
                      <w:sz w:val="16"/>
                      <w:szCs w:val="16"/>
                      <w:lang w:val="de-DE"/>
                    </w:rPr>
                    <w:t xml:space="preserve"> teilnehmen,</w:t>
                  </w:r>
                </w:p>
                <w:p w:rsidR="006A5737" w:rsidRDefault="006A5737" w:rsidP="006A5737">
                  <w:pPr>
                    <w:rPr>
                      <w:rFonts w:ascii="Arial" w:hAnsi="Arial" w:cs="Arial"/>
                      <w:bCs/>
                      <w:sz w:val="16"/>
                      <w:szCs w:val="16"/>
                      <w:lang w:val="de-DE"/>
                    </w:rPr>
                  </w:pPr>
                  <w:r>
                    <w:rPr>
                      <w:rFonts w:ascii="Arial" w:hAnsi="Arial" w:cs="Arial"/>
                      <w:bCs/>
                      <w:sz w:val="16"/>
                      <w:szCs w:val="16"/>
                      <w:lang w:val="de-DE"/>
                    </w:rPr>
                    <w:t>ist die Vereinbarung vom gesetzlichen</w:t>
                  </w:r>
                </w:p>
                <w:p w:rsidR="006A5737" w:rsidRDefault="006A5737" w:rsidP="006A5737">
                  <w:pPr>
                    <w:rPr>
                      <w:rFonts w:ascii="Arial" w:hAnsi="Arial" w:cs="Arial"/>
                      <w:bCs/>
                      <w:sz w:val="16"/>
                      <w:szCs w:val="16"/>
                      <w:lang w:val="de-DE"/>
                    </w:rPr>
                  </w:pPr>
                  <w:r>
                    <w:rPr>
                      <w:rFonts w:ascii="Arial" w:hAnsi="Arial" w:cs="Arial"/>
                      <w:bCs/>
                      <w:sz w:val="16"/>
                      <w:szCs w:val="16"/>
                      <w:lang w:val="de-DE"/>
                    </w:rPr>
                    <w:t>Vertreter/Sonderbevollmächtigten des Konsortiums und der</w:t>
                  </w:r>
                </w:p>
                <w:p w:rsidR="006A5737" w:rsidRDefault="006A5737" w:rsidP="006A5737">
                  <w:r>
                    <w:rPr>
                      <w:rFonts w:ascii="Arial" w:hAnsi="Arial" w:cs="Arial"/>
                      <w:bCs/>
                      <w:sz w:val="16"/>
                      <w:szCs w:val="16"/>
                      <w:lang w:val="de-DE"/>
                    </w:rPr>
                    <w:t xml:space="preserve">einzelnen ausführenden </w:t>
                  </w:r>
                  <w:proofErr w:type="spellStart"/>
                  <w:r>
                    <w:rPr>
                      <w:rFonts w:ascii="Arial" w:hAnsi="Arial" w:cs="Arial"/>
                      <w:bCs/>
                      <w:sz w:val="16"/>
                      <w:szCs w:val="16"/>
                      <w:lang w:val="de-DE"/>
                    </w:rPr>
                    <w:t>Konsortiumsmitglieder</w:t>
                  </w:r>
                  <w:proofErr w:type="spellEnd"/>
                  <w:r>
                    <w:rPr>
                      <w:rFonts w:ascii="Arial" w:hAnsi="Arial" w:cs="Arial"/>
                      <w:bCs/>
                      <w:sz w:val="16"/>
                      <w:szCs w:val="16"/>
                      <w:lang w:val="de-DE"/>
                    </w:rPr>
                    <w:t xml:space="preserve"> zu unterzeichnen.</w:t>
                  </w:r>
                </w:p>
              </w:tc>
            </w:tr>
          </w:tbl>
          <w:p w:rsidR="006A7311" w:rsidRPr="009B55DE" w:rsidRDefault="006A7311" w:rsidP="00685981">
            <w:pPr>
              <w:pStyle w:val="oggetto"/>
              <w:spacing w:line="240" w:lineRule="exact"/>
              <w:ind w:left="1274" w:hanging="1134"/>
              <w:jc w:val="both"/>
              <w:rPr>
                <w:rFonts w:ascii="Times New Roman" w:hAnsi="Times New Roman"/>
                <w:b w:val="0"/>
                <w:sz w:val="24"/>
                <w:szCs w:val="24"/>
                <w:lang w:val="de-DE"/>
              </w:rPr>
            </w:pPr>
          </w:p>
        </w:tc>
      </w:tr>
      <w:tr w:rsidR="001C4779" w:rsidRPr="003420FB" w:rsidTr="002F46F0">
        <w:tblPrEx>
          <w:tblCellMar>
            <w:left w:w="70" w:type="dxa"/>
            <w:right w:w="70" w:type="dxa"/>
          </w:tblCellMar>
        </w:tblPrEx>
        <w:trPr>
          <w:trHeight w:val="505"/>
        </w:trPr>
        <w:tc>
          <w:tcPr>
            <w:tcW w:w="5246" w:type="dxa"/>
          </w:tcPr>
          <w:p w:rsidR="00363847" w:rsidRPr="00363847" w:rsidRDefault="00363847" w:rsidP="00363847">
            <w:pPr>
              <w:jc w:val="center"/>
              <w:rPr>
                <w:rFonts w:ascii="Arial" w:hAnsi="Arial" w:cs="Arial"/>
                <w:bCs/>
              </w:rPr>
            </w:pPr>
            <w:r w:rsidRPr="00363847">
              <w:rPr>
                <w:rFonts w:ascii="Arial" w:hAnsi="Arial" w:cs="Arial"/>
                <w:bCs/>
              </w:rPr>
              <w:t>PATTO DI INTEGRITA’</w:t>
            </w:r>
          </w:p>
          <w:p w:rsidR="001C4779" w:rsidRPr="0098325A" w:rsidRDefault="001C4779" w:rsidP="00225608">
            <w:pPr>
              <w:spacing w:line="288" w:lineRule="auto"/>
              <w:ind w:left="70" w:right="71"/>
              <w:jc w:val="both"/>
              <w:rPr>
                <w:b w:val="0"/>
                <w:sz w:val="24"/>
                <w:szCs w:val="24"/>
              </w:rPr>
            </w:pPr>
          </w:p>
        </w:tc>
        <w:tc>
          <w:tcPr>
            <w:tcW w:w="5244" w:type="dxa"/>
          </w:tcPr>
          <w:p w:rsidR="00363847" w:rsidRDefault="00363847" w:rsidP="00363847">
            <w:pPr>
              <w:jc w:val="center"/>
            </w:pPr>
            <w:r>
              <w:rPr>
                <w:rFonts w:ascii="Arial" w:hAnsi="Arial" w:cs="Arial"/>
                <w:bCs/>
                <w:lang w:val="de-DE"/>
              </w:rPr>
              <w:t>INTEGRITÄTSVEREINBARUNG</w:t>
            </w:r>
          </w:p>
          <w:p w:rsidR="001C4779" w:rsidRPr="004B5474" w:rsidRDefault="001C4779" w:rsidP="003E1D64">
            <w:pPr>
              <w:spacing w:line="288" w:lineRule="auto"/>
              <w:ind w:left="70" w:right="71" w:firstLine="2"/>
              <w:jc w:val="both"/>
              <w:rPr>
                <w:b w:val="0"/>
                <w:sz w:val="24"/>
                <w:szCs w:val="24"/>
                <w:lang w:val="en-US"/>
              </w:rPr>
            </w:pPr>
          </w:p>
        </w:tc>
      </w:tr>
      <w:tr w:rsidR="001C4779" w:rsidRPr="00650CDC" w:rsidTr="00363847">
        <w:tblPrEx>
          <w:tblCellMar>
            <w:left w:w="70" w:type="dxa"/>
            <w:right w:w="70" w:type="dxa"/>
          </w:tblCellMar>
        </w:tblPrEx>
        <w:trPr>
          <w:trHeight w:val="938"/>
        </w:trPr>
        <w:tc>
          <w:tcPr>
            <w:tcW w:w="5246" w:type="dxa"/>
          </w:tcPr>
          <w:p w:rsidR="00363847" w:rsidRPr="00363847" w:rsidRDefault="00363847" w:rsidP="00363847">
            <w:pPr>
              <w:spacing w:line="288" w:lineRule="auto"/>
              <w:ind w:left="70" w:right="71" w:firstLine="2"/>
              <w:jc w:val="both"/>
              <w:rPr>
                <w:b w:val="0"/>
                <w:sz w:val="24"/>
                <w:szCs w:val="24"/>
              </w:rPr>
            </w:pPr>
            <w:r w:rsidRPr="00363847">
              <w:rPr>
                <w:b w:val="0"/>
                <w:sz w:val="24"/>
                <w:szCs w:val="24"/>
              </w:rPr>
              <w:t xml:space="preserve">PROCEDURA APERTA PER L’AFFIDAMENTO, PER </w:t>
            </w:r>
            <w:r w:rsidR="00A16D66">
              <w:rPr>
                <w:b w:val="0"/>
                <w:sz w:val="24"/>
                <w:szCs w:val="24"/>
              </w:rPr>
              <w:t>LA PROVINCIA DI BOLZANO</w:t>
            </w:r>
            <w:r w:rsidRPr="00363847">
              <w:rPr>
                <w:b w:val="0"/>
                <w:sz w:val="24"/>
                <w:szCs w:val="24"/>
              </w:rPr>
              <w:t>, DEL SERVIZIO DI RECUPERO, CUSTODIA E ACQUISTO DEI VEICOLI OGGETTO DEI PROVVEDIMENTI DI SEQUESTRO AMMINISTRATIVO, FERMO O CONFISCA AI SENSI DELL’ARTICOLO 214 BIS DEL D. LGS. N. 285/92</w:t>
            </w:r>
          </w:p>
          <w:p w:rsidR="001C4779" w:rsidRPr="00225608" w:rsidRDefault="001C4779" w:rsidP="00225608">
            <w:pPr>
              <w:spacing w:line="288" w:lineRule="auto"/>
              <w:ind w:left="70" w:right="71"/>
              <w:jc w:val="both"/>
              <w:rPr>
                <w:b w:val="0"/>
                <w:sz w:val="24"/>
                <w:szCs w:val="24"/>
              </w:rPr>
            </w:pPr>
          </w:p>
        </w:tc>
        <w:tc>
          <w:tcPr>
            <w:tcW w:w="5244" w:type="dxa"/>
          </w:tcPr>
          <w:p w:rsidR="001C4779" w:rsidRPr="00F76590" w:rsidRDefault="00363847" w:rsidP="003E1D64">
            <w:pPr>
              <w:spacing w:line="288" w:lineRule="auto"/>
              <w:ind w:left="70" w:right="71" w:firstLine="2"/>
              <w:jc w:val="both"/>
              <w:rPr>
                <w:b w:val="0"/>
                <w:sz w:val="24"/>
                <w:szCs w:val="24"/>
              </w:rPr>
            </w:pPr>
            <w:r w:rsidRPr="00363847">
              <w:rPr>
                <w:b w:val="0"/>
                <w:sz w:val="24"/>
                <w:szCs w:val="24"/>
              </w:rPr>
              <w:t>OFFENES VERFAHREN ZUR VERGABE VON LEISTUNGEN, IM GEBIET DER PROVINZ BOZEN, FÜR DIE SICHERSTELLUNG, VERWAHRUNG UND DEN ERWERB VON IM SINNE DES ARTIKELS 214-BIS DES GV.D. NR. 285/92 VERWALTUNGSBEHÖRDLICH BESCHLAGNAHMTEN, STILLGELEGTEN ODER EINGEZOGENEN FAHRZEUGEN</w:t>
            </w:r>
          </w:p>
        </w:tc>
      </w:tr>
      <w:tr w:rsidR="001C4779" w:rsidRPr="00DE2242" w:rsidTr="00C71D45">
        <w:tblPrEx>
          <w:tblCellMar>
            <w:left w:w="70" w:type="dxa"/>
            <w:right w:w="70" w:type="dxa"/>
          </w:tblCellMar>
        </w:tblPrEx>
        <w:trPr>
          <w:trHeight w:val="1364"/>
        </w:trPr>
        <w:tc>
          <w:tcPr>
            <w:tcW w:w="5246" w:type="dxa"/>
          </w:tcPr>
          <w:p w:rsidR="00C71D45" w:rsidRDefault="00C71D45" w:rsidP="00C71D45">
            <w:pPr>
              <w:jc w:val="center"/>
              <w:rPr>
                <w:rFonts w:ascii="Arial" w:hAnsi="Arial" w:cs="Arial"/>
                <w:b w:val="0"/>
                <w:sz w:val="22"/>
                <w:szCs w:val="22"/>
              </w:rPr>
            </w:pPr>
            <w:r>
              <w:rPr>
                <w:rFonts w:ascii="Arial" w:hAnsi="Arial" w:cs="Arial"/>
                <w:sz w:val="22"/>
                <w:szCs w:val="22"/>
              </w:rPr>
              <w:t>tra</w:t>
            </w:r>
          </w:p>
          <w:p w:rsidR="00C71D45" w:rsidRDefault="00C71D45" w:rsidP="00C71D45">
            <w:pPr>
              <w:spacing w:before="100" w:after="100"/>
              <w:jc w:val="center"/>
              <w:rPr>
                <w:rFonts w:ascii="Arial" w:hAnsi="Arial" w:cs="Arial"/>
                <w:sz w:val="22"/>
                <w:szCs w:val="22"/>
              </w:rPr>
            </w:pPr>
            <w:r>
              <w:rPr>
                <w:rFonts w:ascii="Arial" w:hAnsi="Arial" w:cs="Arial"/>
                <w:sz w:val="22"/>
                <w:szCs w:val="22"/>
              </w:rPr>
              <w:t>il Commissariato del Governo per la Provincia di Bolzano, l’Agenzia del Demanio</w:t>
            </w:r>
          </w:p>
          <w:p w:rsidR="00C71D45" w:rsidRDefault="00C71D45" w:rsidP="00C71D45">
            <w:pPr>
              <w:spacing w:before="100" w:after="100"/>
              <w:jc w:val="center"/>
              <w:rPr>
                <w:rFonts w:ascii="Arial" w:hAnsi="Arial" w:cs="Arial"/>
                <w:sz w:val="22"/>
                <w:szCs w:val="22"/>
              </w:rPr>
            </w:pPr>
            <w:r>
              <w:rPr>
                <w:rFonts w:ascii="Arial" w:hAnsi="Arial" w:cs="Arial"/>
                <w:sz w:val="22"/>
                <w:szCs w:val="22"/>
              </w:rPr>
              <w:t>e</w:t>
            </w:r>
          </w:p>
          <w:p w:rsidR="001D750E" w:rsidRPr="006F415F" w:rsidRDefault="001D750E" w:rsidP="00C71D45">
            <w:pPr>
              <w:spacing w:before="100" w:after="100"/>
              <w:jc w:val="center"/>
              <w:rPr>
                <w:b w:val="0"/>
                <w:sz w:val="24"/>
                <w:szCs w:val="24"/>
              </w:rPr>
            </w:pPr>
          </w:p>
        </w:tc>
        <w:tc>
          <w:tcPr>
            <w:tcW w:w="5244" w:type="dxa"/>
          </w:tcPr>
          <w:p w:rsidR="00C71D45" w:rsidRDefault="00C71D45" w:rsidP="00C71D45">
            <w:pPr>
              <w:jc w:val="center"/>
            </w:pPr>
            <w:r>
              <w:rPr>
                <w:rFonts w:ascii="Arial" w:hAnsi="Arial" w:cs="Arial"/>
                <w:sz w:val="22"/>
                <w:szCs w:val="22"/>
                <w:lang w:val="de-DE"/>
              </w:rPr>
              <w:t>zwischen</w:t>
            </w:r>
          </w:p>
          <w:p w:rsidR="00C71D45" w:rsidRDefault="00C71D45" w:rsidP="00C71D45">
            <w:pPr>
              <w:spacing w:before="100" w:after="100"/>
              <w:jc w:val="center"/>
            </w:pPr>
            <w:r>
              <w:rPr>
                <w:rFonts w:ascii="Arial" w:hAnsi="Arial" w:cs="Arial"/>
                <w:sz w:val="22"/>
                <w:szCs w:val="22"/>
                <w:lang w:val="de-DE"/>
              </w:rPr>
              <w:t>Regierung</w:t>
            </w:r>
            <w:r w:rsidR="00C8325A">
              <w:rPr>
                <w:rFonts w:ascii="Arial" w:hAnsi="Arial" w:cs="Arial"/>
                <w:sz w:val="22"/>
                <w:szCs w:val="22"/>
                <w:lang w:val="de-DE"/>
              </w:rPr>
              <w:t>s</w:t>
            </w:r>
            <w:r>
              <w:rPr>
                <w:rFonts w:ascii="Arial" w:hAnsi="Arial" w:cs="Arial"/>
                <w:sz w:val="22"/>
                <w:szCs w:val="22"/>
                <w:lang w:val="de-DE"/>
              </w:rPr>
              <w:t xml:space="preserve">kommissariat </w:t>
            </w:r>
            <w:r w:rsidRPr="00C71D45">
              <w:rPr>
                <w:rFonts w:ascii="Arial" w:hAnsi="Arial" w:cs="Arial"/>
                <w:sz w:val="22"/>
                <w:szCs w:val="22"/>
                <w:lang w:val="de-DE"/>
              </w:rPr>
              <w:t>für</w:t>
            </w:r>
            <w:r>
              <w:rPr>
                <w:rFonts w:ascii="Arial" w:hAnsi="Arial" w:cs="Arial"/>
                <w:sz w:val="22"/>
                <w:szCs w:val="22"/>
                <w:lang w:val="de-DE"/>
              </w:rPr>
              <w:t xml:space="preserve"> die Provinz Bozen, Agentur für Staatsgüter </w:t>
            </w:r>
          </w:p>
          <w:p w:rsidR="00C71D45" w:rsidRDefault="00C71D45" w:rsidP="00C71D45">
            <w:pPr>
              <w:spacing w:before="100" w:after="100"/>
              <w:jc w:val="center"/>
            </w:pPr>
            <w:r>
              <w:rPr>
                <w:rFonts w:ascii="Arial" w:hAnsi="Arial" w:cs="Arial"/>
                <w:sz w:val="22"/>
                <w:szCs w:val="22"/>
                <w:lang w:val="de-DE"/>
              </w:rPr>
              <w:t>und</w:t>
            </w:r>
          </w:p>
          <w:p w:rsidR="00AB7D0F" w:rsidRPr="001D750E" w:rsidRDefault="00AB7D0F" w:rsidP="00DB3554">
            <w:pPr>
              <w:spacing w:line="288" w:lineRule="auto"/>
              <w:ind w:right="71"/>
              <w:jc w:val="both"/>
              <w:rPr>
                <w:b w:val="0"/>
                <w:sz w:val="24"/>
                <w:szCs w:val="24"/>
                <w:lang w:val="de-DE"/>
              </w:rPr>
            </w:pPr>
          </w:p>
        </w:tc>
      </w:tr>
      <w:tr w:rsidR="00C71D45" w:rsidRPr="00DE2242" w:rsidTr="00C71D45">
        <w:tblPrEx>
          <w:tblCellMar>
            <w:left w:w="70" w:type="dxa"/>
            <w:right w:w="70" w:type="dxa"/>
          </w:tblCellMar>
        </w:tblPrEx>
        <w:trPr>
          <w:trHeight w:val="1364"/>
        </w:trPr>
        <w:tc>
          <w:tcPr>
            <w:tcW w:w="5246" w:type="dxa"/>
          </w:tcPr>
          <w:p w:rsidR="008A3AC6" w:rsidRPr="008A3AC6" w:rsidRDefault="008A3AC6" w:rsidP="008A3AC6">
            <w:pPr>
              <w:suppressAutoHyphens/>
              <w:autoSpaceDN w:val="0"/>
              <w:spacing w:before="100" w:after="100"/>
              <w:jc w:val="both"/>
              <w:textAlignment w:val="baseline"/>
              <w:rPr>
                <w:rFonts w:ascii="Book Antiqua" w:hAnsi="Book Antiqua"/>
                <w:b w:val="0"/>
                <w:sz w:val="24"/>
                <w:szCs w:val="24"/>
              </w:rPr>
            </w:pPr>
            <w:r w:rsidRPr="008A3AC6">
              <w:rPr>
                <w:rFonts w:ascii="Arial" w:hAnsi="Arial" w:cs="Arial"/>
                <w:b w:val="0"/>
                <w:sz w:val="22"/>
                <w:szCs w:val="22"/>
              </w:rPr>
              <w:t xml:space="preserve">Il/La sottoscritto/a </w:t>
            </w:r>
            <w:r>
              <w:rPr>
                <w:rFonts w:ascii="Arial" w:hAnsi="Arial" w:cs="Arial"/>
                <w:b w:val="0"/>
                <w:sz w:val="22"/>
                <w:szCs w:val="22"/>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xml:space="preserve"> nato/a </w:t>
            </w:r>
            <w:proofErr w:type="spellStart"/>
            <w:r w:rsidRPr="008A3AC6">
              <w:rPr>
                <w:rFonts w:ascii="Arial" w:hAnsi="Arial" w:cs="Arial"/>
                <w:b w:val="0"/>
                <w:sz w:val="22"/>
                <w:szCs w:val="22"/>
              </w:rPr>
              <w:t>a</w:t>
            </w:r>
            <w:proofErr w:type="spellEnd"/>
            <w:r w:rsidRPr="008A3AC6">
              <w:rPr>
                <w:rFonts w:ascii="Arial" w:hAnsi="Arial" w:cs="Arial"/>
                <w:b w:val="0"/>
                <w:sz w:val="22"/>
                <w:szCs w:val="22"/>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Pr>
                <w:rFonts w:ascii="Arial" w:hAnsi="Arial" w:cs="Arial"/>
                <w:b w:val="0"/>
                <w:sz w:val="22"/>
                <w:szCs w:val="22"/>
              </w:rPr>
              <w:t xml:space="preserve">            </w:t>
            </w:r>
            <w:r w:rsidRPr="008A3AC6">
              <w:rPr>
                <w:rFonts w:ascii="Arial" w:hAnsi="Arial" w:cs="Arial"/>
                <w:b w:val="0"/>
                <w:sz w:val="22"/>
                <w:szCs w:val="22"/>
              </w:rPr>
              <w:t xml:space="preserve"> il </w:t>
            </w:r>
            <w:r w:rsidRPr="008A3AC6">
              <w:rPr>
                <w:rFonts w:ascii="Arial" w:hAnsi="Arial" w:cs="Arial"/>
                <w:b w:val="0"/>
                <w:sz w:val="22"/>
                <w:szCs w:val="22"/>
              </w:rPr>
              <w:t> </w:t>
            </w:r>
            <w:r w:rsidRPr="008A3AC6">
              <w:rPr>
                <w:rFonts w:ascii="Arial" w:hAnsi="Arial" w:cs="Arial"/>
                <w:b w:val="0"/>
                <w:sz w:val="22"/>
                <w:szCs w:val="22"/>
              </w:rPr>
              <w:t> </w:t>
            </w:r>
            <w:r>
              <w:rPr>
                <w:rFonts w:ascii="Arial" w:hAnsi="Arial" w:cs="Arial"/>
                <w:b w:val="0"/>
                <w:sz w:val="22"/>
                <w:szCs w:val="22"/>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xml:space="preserve"> (C.F. </w:t>
            </w:r>
            <w:r w:rsidRPr="008A3AC6">
              <w:rPr>
                <w:rFonts w:ascii="Arial" w:hAnsi="Arial" w:cs="Arial"/>
                <w:b w:val="0"/>
                <w:sz w:val="22"/>
                <w:szCs w:val="22"/>
              </w:rPr>
              <w:t> </w:t>
            </w:r>
            <w:r w:rsidRPr="008A3AC6">
              <w:rPr>
                <w:rFonts w:ascii="Arial" w:hAnsi="Arial" w:cs="Arial"/>
                <w:b w:val="0"/>
                <w:sz w:val="22"/>
                <w:szCs w:val="22"/>
              </w:rPr>
              <w:t> </w:t>
            </w:r>
            <w:r>
              <w:rPr>
                <w:rFonts w:ascii="Arial" w:hAnsi="Arial" w:cs="Arial"/>
                <w:b w:val="0"/>
                <w:sz w:val="22"/>
                <w:szCs w:val="22"/>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xml:space="preserve">) residente a </w:t>
            </w:r>
            <w:r w:rsidRPr="008A3AC6">
              <w:rPr>
                <w:rFonts w:ascii="Arial" w:hAnsi="Arial" w:cs="Arial"/>
                <w:b w:val="0"/>
                <w:sz w:val="22"/>
                <w:szCs w:val="22"/>
              </w:rPr>
              <w:t> </w:t>
            </w:r>
            <w:r w:rsidRPr="008A3AC6">
              <w:rPr>
                <w:rFonts w:ascii="Arial" w:hAnsi="Arial" w:cs="Arial"/>
                <w:b w:val="0"/>
                <w:sz w:val="22"/>
                <w:szCs w:val="22"/>
              </w:rPr>
              <w:t> </w:t>
            </w:r>
            <w:r>
              <w:rPr>
                <w:rFonts w:ascii="Arial" w:hAnsi="Arial" w:cs="Arial"/>
                <w:b w:val="0"/>
                <w:sz w:val="22"/>
                <w:szCs w:val="22"/>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xml:space="preserve">), via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Pr>
                <w:rFonts w:ascii="Arial" w:hAnsi="Arial" w:cs="Arial"/>
                <w:b w:val="0"/>
                <w:sz w:val="22"/>
                <w:szCs w:val="22"/>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xml:space="preserve"> n.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xml:space="preserve">  in qualità di:</w:t>
            </w:r>
          </w:p>
          <w:p w:rsidR="008A3AC6" w:rsidRPr="008A3AC6" w:rsidRDefault="008A3AC6" w:rsidP="008A3AC6">
            <w:pPr>
              <w:suppressAutoHyphens/>
              <w:autoSpaceDN w:val="0"/>
              <w:spacing w:before="100" w:after="100"/>
              <w:jc w:val="both"/>
              <w:textAlignment w:val="baseline"/>
              <w:rPr>
                <w:rFonts w:ascii="Book Antiqua" w:hAnsi="Book Antiqua"/>
                <w:b w:val="0"/>
                <w:sz w:val="24"/>
                <w:szCs w:val="24"/>
              </w:rPr>
            </w:pPr>
            <w:r w:rsidRPr="008A3AC6">
              <w:rPr>
                <w:rFonts w:ascii="Arial" w:hAnsi="Arial" w:cs="Arial"/>
                <w:b w:val="0"/>
                <w:sz w:val="22"/>
                <w:szCs w:val="22"/>
              </w:rPr>
              <w:t xml:space="preserve"> </w:t>
            </w:r>
            <w:r w:rsidRPr="008A3AC6">
              <w:rPr>
                <w:rFonts w:ascii="Arial" w:hAnsi="Arial" w:cs="Arial"/>
                <w:b w:val="0"/>
                <w:i/>
                <w:sz w:val="22"/>
                <w:szCs w:val="22"/>
              </w:rPr>
              <w:t>(se del caso)</w:t>
            </w:r>
            <w:r w:rsidRPr="008A3AC6">
              <w:rPr>
                <w:rFonts w:ascii="Arial" w:hAnsi="Arial" w:cs="Arial"/>
                <w:b w:val="0"/>
                <w:sz w:val="22"/>
                <w:szCs w:val="22"/>
              </w:rPr>
              <w:t xml:space="preserve"> legale rappresentante</w:t>
            </w:r>
            <w:r w:rsidRPr="008A3AC6">
              <w:rPr>
                <w:rFonts w:ascii="Arial" w:hAnsi="Arial" w:cs="Arial"/>
                <w:b w:val="0"/>
                <w:i/>
                <w:sz w:val="22"/>
                <w:szCs w:val="22"/>
              </w:rPr>
              <w:t xml:space="preserve"> </w:t>
            </w:r>
          </w:p>
          <w:p w:rsidR="008A3AC6" w:rsidRPr="008A3AC6" w:rsidRDefault="008A3AC6" w:rsidP="008A3AC6">
            <w:pPr>
              <w:suppressAutoHyphens/>
              <w:autoSpaceDN w:val="0"/>
              <w:spacing w:before="100" w:after="100"/>
              <w:jc w:val="both"/>
              <w:textAlignment w:val="baseline"/>
              <w:rPr>
                <w:rFonts w:ascii="Book Antiqua" w:hAnsi="Book Antiqua"/>
                <w:b w:val="0"/>
                <w:sz w:val="24"/>
                <w:szCs w:val="24"/>
              </w:rPr>
            </w:pPr>
            <w:r w:rsidRPr="008A3AC6">
              <w:rPr>
                <w:rFonts w:ascii="Arial" w:hAnsi="Arial" w:cs="Arial"/>
                <w:b w:val="0"/>
                <w:sz w:val="22"/>
                <w:szCs w:val="22"/>
              </w:rPr>
              <w:t xml:space="preserve"> </w:t>
            </w:r>
            <w:r w:rsidRPr="008A3AC6">
              <w:rPr>
                <w:rFonts w:ascii="Arial" w:hAnsi="Arial" w:cs="Arial"/>
                <w:b w:val="0"/>
                <w:i/>
                <w:sz w:val="22"/>
                <w:szCs w:val="22"/>
              </w:rPr>
              <w:t xml:space="preserve">(se del caso) </w:t>
            </w:r>
            <w:r w:rsidRPr="008A3AC6">
              <w:rPr>
                <w:rFonts w:ascii="Arial" w:hAnsi="Arial" w:cs="Arial"/>
                <w:b w:val="0"/>
                <w:sz w:val="22"/>
                <w:szCs w:val="22"/>
              </w:rPr>
              <w:t xml:space="preserve">procuratore generale/speciale, giusta procura allegata </w:t>
            </w:r>
          </w:p>
          <w:p w:rsidR="008A3AC6" w:rsidRPr="008A3AC6" w:rsidRDefault="008A3AC6" w:rsidP="008A3AC6">
            <w:pPr>
              <w:suppressAutoHyphens/>
              <w:autoSpaceDN w:val="0"/>
              <w:spacing w:before="100" w:after="100"/>
              <w:jc w:val="both"/>
              <w:textAlignment w:val="baseline"/>
              <w:rPr>
                <w:rFonts w:ascii="Book Antiqua" w:hAnsi="Book Antiqua"/>
                <w:b w:val="0"/>
                <w:sz w:val="24"/>
                <w:szCs w:val="24"/>
              </w:rPr>
            </w:pPr>
            <w:r w:rsidRPr="008A3AC6">
              <w:rPr>
                <w:rFonts w:ascii="Arial" w:hAnsi="Arial" w:cs="Arial"/>
                <w:b w:val="0"/>
                <w:sz w:val="22"/>
                <w:szCs w:val="22"/>
              </w:rPr>
              <w:lastRenderedPageBreak/>
              <w:t xml:space="preserve">dell’operatore economico </w:t>
            </w:r>
            <w:r>
              <w:rPr>
                <w:rFonts w:ascii="Arial" w:hAnsi="Arial" w:cs="Arial"/>
                <w:b w:val="0"/>
                <w:sz w:val="22"/>
                <w:szCs w:val="22"/>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xml:space="preserve"> </w:t>
            </w:r>
            <w:r w:rsidRPr="008A3AC6">
              <w:rPr>
                <w:rFonts w:ascii="Arial" w:hAnsi="Arial" w:cs="Arial"/>
                <w:b w:val="0"/>
                <w:i/>
                <w:sz w:val="22"/>
                <w:szCs w:val="22"/>
              </w:rPr>
              <w:t xml:space="preserve">(indicare la denominazione sociale)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Pr>
                <w:rFonts w:ascii="Arial" w:hAnsi="Arial" w:cs="Arial"/>
                <w:b w:val="0"/>
                <w:sz w:val="22"/>
                <w:szCs w:val="22"/>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i/>
                <w:sz w:val="22"/>
                <w:szCs w:val="22"/>
              </w:rPr>
              <w:t xml:space="preserve"> (indicare la forma giuridica)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i/>
                <w:sz w:val="22"/>
                <w:szCs w:val="22"/>
              </w:rPr>
              <w:t xml:space="preserve"> </w:t>
            </w:r>
            <w:r w:rsidRPr="008A3AC6">
              <w:rPr>
                <w:rFonts w:ascii="Arial" w:hAnsi="Arial" w:cs="Arial"/>
                <w:b w:val="0"/>
                <w:sz w:val="22"/>
                <w:szCs w:val="22"/>
              </w:rPr>
              <w:t>(</w:t>
            </w:r>
            <w:r w:rsidRPr="008A3AC6">
              <w:rPr>
                <w:rFonts w:ascii="Arial" w:hAnsi="Arial" w:cs="Arial"/>
                <w:b w:val="0"/>
                <w:i/>
                <w:sz w:val="22"/>
                <w:szCs w:val="22"/>
              </w:rPr>
              <w:t>indicare la sede legale</w:t>
            </w:r>
            <w:r w:rsidRPr="008A3AC6">
              <w:rPr>
                <w:rFonts w:ascii="Arial" w:hAnsi="Arial" w:cs="Arial"/>
                <w:b w:val="0"/>
                <w:sz w:val="22"/>
                <w:szCs w:val="22"/>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xml:space="preserve"> (</w:t>
            </w:r>
            <w:r w:rsidRPr="008A3AC6">
              <w:rPr>
                <w:rFonts w:ascii="Arial" w:hAnsi="Arial" w:cs="Arial"/>
                <w:b w:val="0"/>
                <w:i/>
                <w:sz w:val="22"/>
                <w:szCs w:val="22"/>
              </w:rPr>
              <w:t>indicare CF e PI</w:t>
            </w:r>
            <w:r w:rsidRPr="008A3AC6">
              <w:rPr>
                <w:rFonts w:ascii="Arial" w:hAnsi="Arial" w:cs="Arial"/>
                <w:b w:val="0"/>
                <w:sz w:val="22"/>
                <w:szCs w:val="22"/>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Pr>
                <w:rFonts w:ascii="Arial" w:hAnsi="Arial" w:cs="Arial"/>
                <w:b w:val="0"/>
                <w:sz w:val="22"/>
                <w:szCs w:val="22"/>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xml:space="preserve">; </w:t>
            </w:r>
          </w:p>
          <w:p w:rsidR="008A3AC6" w:rsidRDefault="008A3AC6" w:rsidP="008A3AC6">
            <w:pPr>
              <w:suppressAutoHyphens/>
              <w:autoSpaceDN w:val="0"/>
              <w:spacing w:before="100" w:after="100"/>
              <w:jc w:val="center"/>
              <w:textAlignment w:val="baseline"/>
              <w:rPr>
                <w:rFonts w:ascii="Arial" w:hAnsi="Arial" w:cs="Arial"/>
                <w:sz w:val="22"/>
                <w:szCs w:val="22"/>
              </w:rPr>
            </w:pPr>
          </w:p>
          <w:p w:rsidR="008A3AC6" w:rsidRDefault="008A3AC6" w:rsidP="008A3AC6">
            <w:pPr>
              <w:suppressAutoHyphens/>
              <w:autoSpaceDN w:val="0"/>
              <w:spacing w:before="100" w:after="100"/>
              <w:jc w:val="center"/>
              <w:textAlignment w:val="baseline"/>
              <w:rPr>
                <w:rFonts w:ascii="Arial" w:hAnsi="Arial" w:cs="Arial"/>
                <w:sz w:val="22"/>
                <w:szCs w:val="22"/>
              </w:rPr>
            </w:pPr>
          </w:p>
          <w:p w:rsidR="008A3AC6" w:rsidRPr="008A3AC6" w:rsidRDefault="008A3AC6" w:rsidP="008A3AC6">
            <w:pPr>
              <w:suppressAutoHyphens/>
              <w:autoSpaceDN w:val="0"/>
              <w:spacing w:before="100" w:after="100"/>
              <w:jc w:val="center"/>
              <w:textAlignment w:val="baseline"/>
              <w:rPr>
                <w:rFonts w:ascii="Arial" w:hAnsi="Arial" w:cs="Arial"/>
                <w:sz w:val="22"/>
                <w:szCs w:val="22"/>
              </w:rPr>
            </w:pPr>
            <w:r w:rsidRPr="008A3AC6">
              <w:rPr>
                <w:rFonts w:ascii="Arial" w:hAnsi="Arial" w:cs="Arial"/>
                <w:sz w:val="22"/>
                <w:szCs w:val="22"/>
              </w:rPr>
              <w:t>VISTO</w:t>
            </w:r>
          </w:p>
          <w:p w:rsidR="008A3AC6" w:rsidRPr="008A3AC6" w:rsidRDefault="008A3AC6" w:rsidP="008A3AC6">
            <w:pPr>
              <w:suppressAutoHyphens/>
              <w:autoSpaceDN w:val="0"/>
              <w:spacing w:before="100" w:after="100"/>
              <w:jc w:val="both"/>
              <w:textAlignment w:val="baseline"/>
              <w:rPr>
                <w:rFonts w:ascii="Book Antiqua" w:hAnsi="Book Antiqua"/>
                <w:b w:val="0"/>
                <w:sz w:val="24"/>
                <w:szCs w:val="24"/>
              </w:rPr>
            </w:pPr>
            <w:r w:rsidRPr="008A3AC6">
              <w:rPr>
                <w:rFonts w:ascii="Arial" w:hAnsi="Arial" w:cs="Arial"/>
                <w:b w:val="0"/>
                <w:sz w:val="22"/>
                <w:szCs w:val="22"/>
              </w:rPr>
              <w:t xml:space="preserve">- l’art. 1 co. 17 della L. 190/2012 </w:t>
            </w:r>
            <w:r w:rsidRPr="008A3AC6">
              <w:rPr>
                <w:rFonts w:ascii="Arial" w:hAnsi="Arial" w:cs="Arial"/>
                <w:b w:val="0"/>
                <w:i/>
                <w:sz w:val="22"/>
                <w:szCs w:val="22"/>
              </w:rPr>
              <w:t>“Disposizioni per la prevenzione e la repressione della corruzione e dell’illegalità nella pubblica amministrazione</w:t>
            </w:r>
            <w:r w:rsidRPr="008A3AC6">
              <w:rPr>
                <w:rFonts w:ascii="Arial" w:hAnsi="Arial" w:cs="Arial"/>
                <w:b w:val="0"/>
                <w:sz w:val="22"/>
                <w:szCs w:val="22"/>
              </w:rPr>
              <w:t xml:space="preserve">” il quale dispone che </w:t>
            </w:r>
            <w:r w:rsidRPr="008A3AC6">
              <w:rPr>
                <w:rFonts w:ascii="Arial" w:hAnsi="Arial" w:cs="Arial"/>
                <w:b w:val="0"/>
                <w:i/>
                <w:sz w:val="22"/>
                <w:szCs w:val="22"/>
              </w:rPr>
              <w:t xml:space="preserve">“le stazioni appaltanti possono prevedere negli avvisi, bandi di gara o lettere di invito che </w:t>
            </w:r>
            <w:proofErr w:type="gramStart"/>
            <w:r w:rsidRPr="008A3AC6">
              <w:rPr>
                <w:rFonts w:ascii="Arial" w:hAnsi="Arial" w:cs="Arial"/>
                <w:b w:val="0"/>
                <w:i/>
                <w:sz w:val="22"/>
                <w:szCs w:val="22"/>
              </w:rPr>
              <w:t>il  mancato</w:t>
            </w:r>
            <w:proofErr w:type="gramEnd"/>
            <w:r w:rsidRPr="008A3AC6">
              <w:rPr>
                <w:rFonts w:ascii="Arial" w:hAnsi="Arial" w:cs="Arial"/>
                <w:b w:val="0"/>
                <w:i/>
                <w:sz w:val="22"/>
                <w:szCs w:val="22"/>
              </w:rPr>
              <w:t xml:space="preserve">  rispetto  delle  clausole contenute nei protocolli di  legalità  o  nei  patti  di  integrità costituisce causa di esclusione dalla gara”</w:t>
            </w:r>
            <w:r w:rsidRPr="008A3AC6">
              <w:rPr>
                <w:rFonts w:ascii="Arial" w:hAnsi="Arial" w:cs="Arial"/>
                <w:b w:val="0"/>
                <w:sz w:val="22"/>
                <w:szCs w:val="22"/>
              </w:rPr>
              <w:t>;</w:t>
            </w:r>
          </w:p>
          <w:p w:rsidR="008A3AC6" w:rsidRDefault="008A3AC6" w:rsidP="008A3AC6">
            <w:pPr>
              <w:suppressAutoHyphens/>
              <w:autoSpaceDN w:val="0"/>
              <w:spacing w:before="100" w:after="100"/>
              <w:jc w:val="both"/>
              <w:textAlignment w:val="baseline"/>
              <w:rPr>
                <w:rFonts w:ascii="Arial" w:hAnsi="Arial" w:cs="Arial"/>
                <w:sz w:val="22"/>
                <w:szCs w:val="22"/>
              </w:rPr>
            </w:pPr>
            <w:r w:rsidRPr="008A3AC6">
              <w:rPr>
                <w:rFonts w:ascii="Arial" w:hAnsi="Arial" w:cs="Arial"/>
                <w:b w:val="0"/>
                <w:sz w:val="22"/>
                <w:szCs w:val="22"/>
              </w:rPr>
              <w:t xml:space="preserve">- il Piano Triennale di Prevenzione della Corruzione (PTPC) dell’Agenzia del Demanio; </w:t>
            </w:r>
          </w:p>
          <w:p w:rsidR="008A3AC6" w:rsidRDefault="008A3AC6" w:rsidP="008A3AC6">
            <w:pPr>
              <w:suppressAutoHyphens/>
              <w:autoSpaceDN w:val="0"/>
              <w:spacing w:before="100" w:after="100"/>
              <w:jc w:val="center"/>
              <w:textAlignment w:val="baseline"/>
              <w:rPr>
                <w:rFonts w:ascii="Arial" w:hAnsi="Arial" w:cs="Arial"/>
                <w:sz w:val="22"/>
                <w:szCs w:val="22"/>
              </w:rPr>
            </w:pPr>
          </w:p>
          <w:p w:rsidR="008A3AC6" w:rsidRPr="008A3AC6" w:rsidRDefault="008A3AC6" w:rsidP="008A3AC6">
            <w:pPr>
              <w:suppressAutoHyphens/>
              <w:autoSpaceDN w:val="0"/>
              <w:spacing w:before="100" w:after="100"/>
              <w:jc w:val="center"/>
              <w:textAlignment w:val="baseline"/>
              <w:rPr>
                <w:rFonts w:ascii="Arial" w:hAnsi="Arial" w:cs="Arial"/>
                <w:sz w:val="22"/>
                <w:szCs w:val="22"/>
              </w:rPr>
            </w:pPr>
            <w:r w:rsidRPr="008A3AC6">
              <w:rPr>
                <w:rFonts w:ascii="Arial" w:hAnsi="Arial" w:cs="Arial"/>
                <w:sz w:val="22"/>
                <w:szCs w:val="22"/>
              </w:rPr>
              <w:t>SI CONVIENE E SI STIPULA QUANTO SEGUE</w:t>
            </w:r>
          </w:p>
          <w:p w:rsidR="008A3AC6" w:rsidRPr="008A3AC6" w:rsidRDefault="008A3AC6" w:rsidP="008A3AC6">
            <w:pPr>
              <w:suppressAutoHyphens/>
              <w:autoSpaceDN w:val="0"/>
              <w:spacing w:after="120"/>
              <w:jc w:val="both"/>
              <w:textAlignment w:val="baseline"/>
              <w:rPr>
                <w:rFonts w:ascii="Arial" w:hAnsi="Arial" w:cs="Arial"/>
                <w:sz w:val="22"/>
                <w:szCs w:val="22"/>
              </w:rPr>
            </w:pPr>
            <w:r w:rsidRPr="008A3AC6">
              <w:rPr>
                <w:rFonts w:ascii="Arial" w:hAnsi="Arial" w:cs="Arial"/>
                <w:sz w:val="22"/>
                <w:szCs w:val="22"/>
              </w:rPr>
              <w:t xml:space="preserve">Art. 1 - Finalità </w:t>
            </w: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lang w:val="de-DE"/>
              </w:rPr>
            </w:pPr>
            <w:r w:rsidRPr="008A3AC6">
              <w:rPr>
                <w:rFonts w:ascii="Arial" w:hAnsi="Arial" w:cs="Arial"/>
                <w:b w:val="0"/>
                <w:sz w:val="22"/>
                <w:szCs w:val="22"/>
                <w:lang w:val="de-DE"/>
              </w:rPr>
              <w:t xml:space="preserve">Il presente Patto d’integrità stabilisce la reciproca e formale obbligazione tra l’Agenzia del Demanio e l’operatore economico di improntare i propri comportamenti ai principi di lealtà, trasparenza e correttezza.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sz w:val="22"/>
                <w:szCs w:val="22"/>
              </w:rPr>
              <w:t xml:space="preserve">Art. 2 - Durata </w:t>
            </w: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lang w:val="de-DE"/>
              </w:rPr>
            </w:pPr>
            <w:r w:rsidRPr="008A3AC6">
              <w:rPr>
                <w:rFonts w:ascii="Arial" w:hAnsi="Arial" w:cs="Arial"/>
                <w:b w:val="0"/>
                <w:sz w:val="22"/>
                <w:szCs w:val="22"/>
                <w:lang w:val="de-DE"/>
              </w:rPr>
              <w:t xml:space="preserve">Il presente Patto e le relative sanzioni, di seguito indicate all’art. 5, sono applicabili al concorrente per tutta la durata della procedura di gara e, laddove quest’ultimo risulti aggiudicatario, fino alla completa esecuzione del Contratto, al quale verrà formalmente allegato il presente documento, per costituirne parte integrante e sostanziale.  </w:t>
            </w:r>
          </w:p>
          <w:p w:rsidR="008A3AC6" w:rsidRDefault="008A3AC6" w:rsidP="008A3AC6">
            <w:pPr>
              <w:tabs>
                <w:tab w:val="left" w:pos="360"/>
              </w:tabs>
              <w:suppressAutoHyphens/>
              <w:autoSpaceDN w:val="0"/>
              <w:spacing w:after="120"/>
              <w:jc w:val="both"/>
              <w:textAlignment w:val="baseline"/>
              <w:rPr>
                <w:rFonts w:ascii="Arial" w:hAnsi="Arial" w:cs="Arial"/>
                <w:sz w:val="22"/>
                <w:szCs w:val="22"/>
              </w:rPr>
            </w:pPr>
          </w:p>
          <w:p w:rsidR="008A3AC6" w:rsidRPr="008A3AC6" w:rsidRDefault="008A3AC6" w:rsidP="008A3AC6">
            <w:pPr>
              <w:tabs>
                <w:tab w:val="left" w:pos="360"/>
              </w:tabs>
              <w:suppressAutoHyphens/>
              <w:autoSpaceDN w:val="0"/>
              <w:spacing w:after="120"/>
              <w:jc w:val="both"/>
              <w:textAlignment w:val="baseline"/>
              <w:rPr>
                <w:rFonts w:ascii="Arial" w:hAnsi="Arial" w:cs="Arial"/>
                <w:sz w:val="22"/>
                <w:szCs w:val="22"/>
              </w:rPr>
            </w:pPr>
            <w:r w:rsidRPr="008A3AC6">
              <w:rPr>
                <w:rFonts w:ascii="Arial" w:hAnsi="Arial" w:cs="Arial"/>
                <w:sz w:val="22"/>
                <w:szCs w:val="22"/>
              </w:rPr>
              <w:t xml:space="preserve">Art. 3 - Obblighi a carico dell’operatore economico </w:t>
            </w: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xml:space="preserve">Ai fini della partecipazione alla procedura di gara, il concorrente: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rPr>
              <w:t xml:space="preserve">- dichiara di non essere intervenuto nel procedimento amministrativo diretto a stabilire il contenuto della </w:t>
            </w:r>
            <w:proofErr w:type="spellStart"/>
            <w:r w:rsidRPr="008A3AC6">
              <w:rPr>
                <w:rFonts w:ascii="Arial" w:hAnsi="Arial" w:cs="Arial"/>
                <w:b w:val="0"/>
                <w:i/>
                <w:sz w:val="22"/>
                <w:szCs w:val="22"/>
              </w:rPr>
              <w:t>lex</w:t>
            </w:r>
            <w:proofErr w:type="spellEnd"/>
            <w:r w:rsidRPr="008A3AC6">
              <w:rPr>
                <w:rFonts w:ascii="Arial" w:hAnsi="Arial" w:cs="Arial"/>
                <w:b w:val="0"/>
                <w:i/>
                <w:sz w:val="22"/>
                <w:szCs w:val="22"/>
              </w:rPr>
              <w:t xml:space="preserve"> </w:t>
            </w:r>
            <w:proofErr w:type="spellStart"/>
            <w:r w:rsidRPr="008A3AC6">
              <w:rPr>
                <w:rFonts w:ascii="Arial" w:hAnsi="Arial" w:cs="Arial"/>
                <w:b w:val="0"/>
                <w:i/>
                <w:sz w:val="22"/>
                <w:szCs w:val="22"/>
              </w:rPr>
              <w:t>specialis</w:t>
            </w:r>
            <w:proofErr w:type="spellEnd"/>
            <w:r w:rsidRPr="008A3AC6">
              <w:rPr>
                <w:rFonts w:ascii="Arial" w:hAnsi="Arial" w:cs="Arial"/>
                <w:b w:val="0"/>
                <w:sz w:val="22"/>
                <w:szCs w:val="22"/>
              </w:rPr>
              <w:t xml:space="preserve"> al fine di condizionare le modalità di scelta del contraente da parte dell’Agenzia; </w:t>
            </w:r>
          </w:p>
          <w:p w:rsid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xml:space="preserve">- dichiara di non aver corrisposto né promesso di corrispondere ad alcuno, direttamente o tramite terzi, ivi compresi soggetti collegati o controllati, somme di denaro o qualsiasi altra ricompensa, vantaggio o beneficio, per facilitare l’aggiudicazione e/o gestione del Contratto e si impegna altresì a non corrispondere né promettere di corrispondere altra ricompensa, vantaggio o beneficio per le suddette finalità; </w:t>
            </w:r>
          </w:p>
          <w:p w:rsid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xml:space="preserve">- si obbliga a non ricorrere ad alcuna mediazione o altra opera di terzi finalizzata all’aggiudicazione e/o gestione del Contratto; </w:t>
            </w:r>
          </w:p>
          <w:p w:rsid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si impegna a segnalare alla Stazione appaltante qualsiasi tentativo di turbativa, irregolarità o distorsione nelle fasi di svolgimento della gara e/o durante l’esecuzione del Contratto, da parte di ogni interessato o addetto o di chiunque possa influenzare le decisioni relative alla presente gara;</w:t>
            </w:r>
          </w:p>
          <w:p w:rsid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xml:space="preserve">- dichiara, ai fini dell’applicazione dell’art. 53 co. 16 ter del </w:t>
            </w:r>
            <w:proofErr w:type="spellStart"/>
            <w:proofErr w:type="gramStart"/>
            <w:r w:rsidRPr="008A3AC6">
              <w:rPr>
                <w:rFonts w:ascii="Arial" w:hAnsi="Arial" w:cs="Arial"/>
                <w:b w:val="0"/>
                <w:sz w:val="22"/>
                <w:szCs w:val="22"/>
              </w:rPr>
              <w:t>D.Lgs</w:t>
            </w:r>
            <w:proofErr w:type="gramEnd"/>
            <w:r w:rsidRPr="008A3AC6">
              <w:rPr>
                <w:rFonts w:ascii="Arial" w:hAnsi="Arial" w:cs="Arial"/>
                <w:b w:val="0"/>
                <w:sz w:val="22"/>
                <w:szCs w:val="22"/>
              </w:rPr>
              <w:t>.</w:t>
            </w:r>
            <w:proofErr w:type="spellEnd"/>
            <w:r w:rsidRPr="008A3AC6">
              <w:rPr>
                <w:rFonts w:ascii="Arial" w:hAnsi="Arial" w:cs="Arial"/>
                <w:b w:val="0"/>
                <w:sz w:val="22"/>
                <w:szCs w:val="22"/>
              </w:rPr>
              <w:t xml:space="preserve"> 165/2001, di non aver concluso contratti di lavoro subordinato o autonomo e, comunque, di non aver attribuito incarichi ad ex dipendenti dell’Agenzia che hanno esercitato poteri autoritativi o ne</w:t>
            </w:r>
            <w:r w:rsidR="00940558">
              <w:rPr>
                <w:rFonts w:ascii="Arial" w:hAnsi="Arial" w:cs="Arial"/>
                <w:b w:val="0"/>
                <w:sz w:val="22"/>
                <w:szCs w:val="22"/>
              </w:rPr>
              <w:t xml:space="preserve">goziali per conto della stessa </w:t>
            </w:r>
            <w:bookmarkStart w:id="0" w:name="_GoBack"/>
            <w:bookmarkEnd w:id="0"/>
            <w:r w:rsidRPr="008A3AC6">
              <w:rPr>
                <w:rFonts w:ascii="Arial" w:hAnsi="Arial" w:cs="Arial"/>
                <w:b w:val="0"/>
                <w:sz w:val="22"/>
                <w:szCs w:val="22"/>
              </w:rPr>
              <w:t>nei loro confronti, per il triennio successivo alla cessazione del rapporto;</w:t>
            </w:r>
          </w:p>
          <w:p w:rsid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dichiara di essere consapevole che, qualora emerga la situazione di cui al punto precedente, essa determinerà la nullità del Contratto e il divieto di contrarre con l’Amministrazione per i successivi tre anni con obbligo di restituzione dei compensi eventualmente percepiti ed accertati in esecuzione dell’affidamento illegittimo;</w:t>
            </w:r>
          </w:p>
          <w:p w:rsid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xml:space="preserve"> </w:t>
            </w: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lastRenderedPageBreak/>
              <w:t xml:space="preserve">- dichiara, ai fini dell’applicazione dell’art. 1 co. 9 </w:t>
            </w:r>
            <w:proofErr w:type="spellStart"/>
            <w:r w:rsidRPr="008A3AC6">
              <w:rPr>
                <w:rFonts w:ascii="Arial" w:hAnsi="Arial" w:cs="Arial"/>
                <w:b w:val="0"/>
                <w:sz w:val="22"/>
                <w:szCs w:val="22"/>
              </w:rPr>
              <w:t>lett</w:t>
            </w:r>
            <w:proofErr w:type="spellEnd"/>
            <w:r w:rsidRPr="008A3AC6">
              <w:rPr>
                <w:rFonts w:ascii="Arial" w:hAnsi="Arial" w:cs="Arial"/>
                <w:b w:val="0"/>
                <w:sz w:val="22"/>
                <w:szCs w:val="22"/>
              </w:rPr>
              <w:t>. e) L. 190/2012, per sé e per i soci facenti parte della compagine sociale che:</w:t>
            </w:r>
          </w:p>
          <w:p w:rsid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sz w:val="22"/>
                <w:szCs w:val="22"/>
              </w:rPr>
              <w:t>non sussistono relazioni di parentela o affinità con i dipendenti dell’Agenzia del Demanio;</w:t>
            </w: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ovvero</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rPr>
              <w:t xml:space="preserve"> </w:t>
            </w:r>
            <w:r w:rsidRPr="008A3AC6">
              <w:rPr>
                <w:rFonts w:ascii="Arial" w:hAnsi="Arial" w:cs="Arial"/>
                <w:sz w:val="22"/>
                <w:szCs w:val="22"/>
              </w:rPr>
              <w:t xml:space="preserve">sussistono relazioni di parentela o affinità con i dipendenti dell’Agenzia del Demanio, che, tuttavia, non hanno determinato alcun vantaggio per facilitare l’affidamento del servizio e si impegna, altresì, ad evitare che tali rapporti determinino eventuali benefici nella fase di esecutiva del contratto; </w:t>
            </w:r>
          </w:p>
          <w:p w:rsid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assicura di non trovarsi in situazioni di controllo o di collegamento (formale e/o sostanziale) con altri concorrenti e che non si è accordato e non si accorderà con altri partecipanti alla gara;</w:t>
            </w:r>
          </w:p>
          <w:p w:rsid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xml:space="preserve">- si obbliga ad informare puntualmente tutto il personale di cui si avvale del presente Patto di integrità e degli obblighi in esso contenuti e a vigilare </w:t>
            </w:r>
            <w:proofErr w:type="spellStart"/>
            <w:r w:rsidRPr="008A3AC6">
              <w:rPr>
                <w:rFonts w:ascii="Arial" w:hAnsi="Arial" w:cs="Arial"/>
                <w:b w:val="0"/>
                <w:sz w:val="22"/>
                <w:szCs w:val="22"/>
              </w:rPr>
              <w:t>affinchè</w:t>
            </w:r>
            <w:proofErr w:type="spellEnd"/>
            <w:r w:rsidRPr="008A3AC6">
              <w:rPr>
                <w:rFonts w:ascii="Arial" w:hAnsi="Arial" w:cs="Arial"/>
                <w:b w:val="0"/>
                <w:sz w:val="22"/>
                <w:szCs w:val="22"/>
              </w:rPr>
              <w:t xml:space="preserve"> gli impegni sopra indicati siano osservati da tutti i collaboratori e dipendenti nell’esercizio dei compiti loro assegnati;</w:t>
            </w:r>
          </w:p>
          <w:p w:rsid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xml:space="preserve">- si impegna ad osservare il Modello di organizzazione, gestione e controllo dell’Agenzia ex </w:t>
            </w:r>
            <w:proofErr w:type="spellStart"/>
            <w:proofErr w:type="gramStart"/>
            <w:r w:rsidRPr="008A3AC6">
              <w:rPr>
                <w:rFonts w:ascii="Arial" w:hAnsi="Arial" w:cs="Arial"/>
                <w:b w:val="0"/>
                <w:sz w:val="22"/>
                <w:szCs w:val="22"/>
              </w:rPr>
              <w:t>D.Lgs</w:t>
            </w:r>
            <w:proofErr w:type="gramEnd"/>
            <w:r w:rsidRPr="008A3AC6">
              <w:rPr>
                <w:rFonts w:ascii="Arial" w:hAnsi="Arial" w:cs="Arial"/>
                <w:b w:val="0"/>
                <w:sz w:val="22"/>
                <w:szCs w:val="22"/>
              </w:rPr>
              <w:t>.</w:t>
            </w:r>
            <w:proofErr w:type="spellEnd"/>
            <w:r w:rsidRPr="008A3AC6">
              <w:rPr>
                <w:rFonts w:ascii="Arial" w:hAnsi="Arial" w:cs="Arial"/>
                <w:b w:val="0"/>
                <w:sz w:val="22"/>
                <w:szCs w:val="22"/>
              </w:rPr>
              <w:t xml:space="preserve"> 231/2001, reperibile sul sito istituzionale, ed a tenere un comportamento in linea con il relativo Codice Etico e, comunque, tale da non esporre l’Agenzia al rischio dell’applicazione delle sanzioni previste dal predetto decreto; </w:t>
            </w:r>
          </w:p>
          <w:p w:rsid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si obbliga ad inserire identiche clausole di integrità ed anti-corruzione negli eventuali contratti di subappalto;</w:t>
            </w: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xml:space="preserve">- si impegna a denunciare alle Autorità competenti ogni irregolarità o distorsione di cui sia venuta a </w:t>
            </w:r>
            <w:r w:rsidRPr="008A3AC6">
              <w:rPr>
                <w:rFonts w:ascii="Arial" w:hAnsi="Arial" w:cs="Arial"/>
                <w:b w:val="0"/>
                <w:sz w:val="22"/>
                <w:szCs w:val="22"/>
              </w:rPr>
              <w:lastRenderedPageBreak/>
              <w:t xml:space="preserve">conoscenza per quanto attiene l’attività di cui all’oggetto della gara.  </w:t>
            </w:r>
          </w:p>
          <w:p w:rsidR="008A3AC6" w:rsidRPr="008A3AC6" w:rsidRDefault="008A3AC6" w:rsidP="008A3AC6">
            <w:pPr>
              <w:tabs>
                <w:tab w:val="left" w:pos="360"/>
              </w:tabs>
              <w:suppressAutoHyphens/>
              <w:autoSpaceDN w:val="0"/>
              <w:spacing w:after="120"/>
              <w:jc w:val="both"/>
              <w:textAlignment w:val="baseline"/>
              <w:rPr>
                <w:rFonts w:ascii="Arial" w:hAnsi="Arial" w:cs="Arial"/>
                <w:sz w:val="22"/>
                <w:szCs w:val="22"/>
              </w:rPr>
            </w:pPr>
            <w:r w:rsidRPr="008A3AC6">
              <w:rPr>
                <w:rFonts w:ascii="Arial" w:hAnsi="Arial" w:cs="Arial"/>
                <w:sz w:val="22"/>
                <w:szCs w:val="22"/>
              </w:rPr>
              <w:t xml:space="preserve">Art. 4 - Obblighi a carico dell’Agenzia </w:t>
            </w: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xml:space="preserve">L’Agenzia si impegna ad attivare procedimenti disciplinari nei confronti del personale coinvolto, a vario titolo, nel procedimento di scelta del contraente e nella fase esecutiva dell’Accordo, in caso di accertata violazione dei principi di lealtà e correttezza dell’agire assunti con il presente Patto. </w:t>
            </w:r>
          </w:p>
          <w:p w:rsid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xml:space="preserve">L’Agenzia assume l’espresso impegno anticorruzione di non offrire, accettare o richiedere somme di denaro o qualsiasi altra ricompensa, vantaggio o beneficio, per facilitare, sia direttamente che indirettamente, l’aggiudicazione e/o gestione del Contratto. </w:t>
            </w:r>
          </w:p>
          <w:p w:rsid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xml:space="preserve">L’Agenzia si obbliga a garantire adeguata pubblicità degli atti inerenti la presente procedura di gara secondo le modalità previste dalla legge. </w:t>
            </w:r>
          </w:p>
          <w:p w:rsidR="008A3AC6" w:rsidRPr="008A3AC6" w:rsidRDefault="008A3AC6" w:rsidP="008A3AC6">
            <w:pPr>
              <w:tabs>
                <w:tab w:val="left" w:pos="360"/>
              </w:tabs>
              <w:suppressAutoHyphens/>
              <w:autoSpaceDN w:val="0"/>
              <w:spacing w:after="120"/>
              <w:jc w:val="both"/>
              <w:textAlignment w:val="baseline"/>
              <w:rPr>
                <w:rFonts w:ascii="Arial" w:hAnsi="Arial" w:cs="Arial"/>
                <w:sz w:val="22"/>
                <w:szCs w:val="22"/>
              </w:rPr>
            </w:pPr>
            <w:r w:rsidRPr="008A3AC6">
              <w:rPr>
                <w:rFonts w:ascii="Arial" w:hAnsi="Arial" w:cs="Arial"/>
                <w:sz w:val="22"/>
                <w:szCs w:val="22"/>
              </w:rPr>
              <w:t xml:space="preserve">Art. 5 - Violazione del Patto di Integrità </w:t>
            </w: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xml:space="preserve">La violazione degli impegni anticorruzione assunti con la sottoscrizione del presente Patto di integrità da parte dell’operatore economico, sia in veste di concorrente che di appaltatore, potrà comportare, in ragione della fase in cui è accertato l’inadempimento: </w:t>
            </w:r>
          </w:p>
          <w:p w:rsid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xml:space="preserve">- l’esclusione dalla procedura di gara, con conseguente escussione della garanzia fideiussoria prestata ai fini della partecipazione e contestuale segnalazione del fatto </w:t>
            </w:r>
            <w:proofErr w:type="spellStart"/>
            <w:r w:rsidRPr="008A3AC6">
              <w:rPr>
                <w:rFonts w:ascii="Arial" w:hAnsi="Arial" w:cs="Arial"/>
                <w:b w:val="0"/>
                <w:sz w:val="22"/>
                <w:szCs w:val="22"/>
              </w:rPr>
              <w:t>all’Anac</w:t>
            </w:r>
            <w:proofErr w:type="spellEnd"/>
            <w:r w:rsidRPr="008A3AC6">
              <w:rPr>
                <w:rFonts w:ascii="Arial" w:hAnsi="Arial" w:cs="Arial"/>
                <w:b w:val="0"/>
                <w:sz w:val="22"/>
                <w:szCs w:val="22"/>
              </w:rPr>
              <w:t xml:space="preserve">; </w:t>
            </w: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xml:space="preserve">- la risoluzione del Contratto con contestuale segnalazione del fatto </w:t>
            </w:r>
            <w:proofErr w:type="spellStart"/>
            <w:r w:rsidRPr="008A3AC6">
              <w:rPr>
                <w:rFonts w:ascii="Arial" w:hAnsi="Arial" w:cs="Arial"/>
                <w:b w:val="0"/>
                <w:sz w:val="22"/>
                <w:szCs w:val="22"/>
              </w:rPr>
              <w:t>all’Anac</w:t>
            </w:r>
            <w:proofErr w:type="spellEnd"/>
            <w:r w:rsidRPr="008A3AC6">
              <w:rPr>
                <w:rFonts w:ascii="Arial" w:hAnsi="Arial" w:cs="Arial"/>
                <w:b w:val="0"/>
                <w:sz w:val="22"/>
                <w:szCs w:val="22"/>
              </w:rPr>
              <w:t xml:space="preserve">. </w:t>
            </w:r>
          </w:p>
          <w:p w:rsid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xml:space="preserve">La violazione delle obbligazioni assunte viene dichiarata dall’Agenzia a conclusione di un apposito procedimento di verifica, con le garanzie del contraddittorio per l’operatore economico interessato. L’Agenzia comunica l’avvio del procedimento d’ufficio all’operatore economico tramite comunicazione, a mezzo PEC, contenente sintetica motivazione. Eventuali controdeduzioni </w:t>
            </w:r>
            <w:r w:rsidRPr="008A3AC6">
              <w:rPr>
                <w:rFonts w:ascii="Arial" w:hAnsi="Arial" w:cs="Arial"/>
                <w:b w:val="0"/>
                <w:sz w:val="22"/>
                <w:szCs w:val="22"/>
              </w:rPr>
              <w:lastRenderedPageBreak/>
              <w:t xml:space="preserve">dovranno pervenire entro 15 giorni. L’Agenzia, decorsi 15 giorni dal ricevimento delle stesse, si pronuncerà definitivamente in merito alla violazione. </w:t>
            </w:r>
          </w:p>
          <w:p w:rsid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rPr>
              <w:t xml:space="preserve">L’Agenzia si avvarrà </w:t>
            </w:r>
            <w:r w:rsidRPr="008A3AC6">
              <w:rPr>
                <w:rFonts w:ascii="Arial" w:hAnsi="Arial" w:cs="Arial"/>
                <w:b w:val="0"/>
                <w:iCs/>
                <w:sz w:val="22"/>
                <w:szCs w:val="22"/>
              </w:rPr>
              <w:t xml:space="preserve">della clausola risolutiva espressa di cui all’art. 1456 c.c. ogni qualvolta nei confronti dell’imprenditore o dei componenti la compagine sociale, o dei dirigenti dell’impresa con funzioni specifiche relative all’affidamento, alla stipula e all’esecuzione del contratto sia stata disposta misura cautelare o sia intervenuto rinvio a giudizio per taluno dei delitti di cui agli artt. 317 </w:t>
            </w:r>
            <w:proofErr w:type="spellStart"/>
            <w:r w:rsidRPr="008A3AC6">
              <w:rPr>
                <w:rFonts w:ascii="Arial" w:hAnsi="Arial" w:cs="Arial"/>
                <w:b w:val="0"/>
                <w:iCs/>
                <w:sz w:val="22"/>
                <w:szCs w:val="22"/>
              </w:rPr>
              <w:t>cp</w:t>
            </w:r>
            <w:proofErr w:type="spellEnd"/>
            <w:r w:rsidRPr="008A3AC6">
              <w:rPr>
                <w:rFonts w:ascii="Arial" w:hAnsi="Arial" w:cs="Arial"/>
                <w:b w:val="0"/>
                <w:iCs/>
                <w:sz w:val="22"/>
                <w:szCs w:val="22"/>
              </w:rPr>
              <w:t xml:space="preserve"> 318 </w:t>
            </w:r>
            <w:proofErr w:type="spellStart"/>
            <w:r w:rsidRPr="008A3AC6">
              <w:rPr>
                <w:rFonts w:ascii="Arial" w:hAnsi="Arial" w:cs="Arial"/>
                <w:b w:val="0"/>
                <w:iCs/>
                <w:sz w:val="22"/>
                <w:szCs w:val="22"/>
              </w:rPr>
              <w:t>cp</w:t>
            </w:r>
            <w:proofErr w:type="spellEnd"/>
            <w:r w:rsidRPr="008A3AC6">
              <w:rPr>
                <w:rFonts w:ascii="Arial" w:hAnsi="Arial" w:cs="Arial"/>
                <w:b w:val="0"/>
                <w:iCs/>
                <w:sz w:val="22"/>
                <w:szCs w:val="22"/>
              </w:rPr>
              <w:t xml:space="preserve"> 319 </w:t>
            </w:r>
            <w:proofErr w:type="spellStart"/>
            <w:r w:rsidRPr="008A3AC6">
              <w:rPr>
                <w:rFonts w:ascii="Arial" w:hAnsi="Arial" w:cs="Arial"/>
                <w:b w:val="0"/>
                <w:iCs/>
                <w:sz w:val="22"/>
                <w:szCs w:val="22"/>
              </w:rPr>
              <w:t>cp</w:t>
            </w:r>
            <w:proofErr w:type="spellEnd"/>
            <w:r w:rsidRPr="008A3AC6">
              <w:rPr>
                <w:rFonts w:ascii="Arial" w:hAnsi="Arial" w:cs="Arial"/>
                <w:b w:val="0"/>
                <w:iCs/>
                <w:sz w:val="22"/>
                <w:szCs w:val="22"/>
              </w:rPr>
              <w:t xml:space="preserve"> 319 bis </w:t>
            </w:r>
            <w:proofErr w:type="spellStart"/>
            <w:r w:rsidRPr="008A3AC6">
              <w:rPr>
                <w:rFonts w:ascii="Arial" w:hAnsi="Arial" w:cs="Arial"/>
                <w:b w:val="0"/>
                <w:iCs/>
                <w:sz w:val="22"/>
                <w:szCs w:val="22"/>
              </w:rPr>
              <w:t>cp</w:t>
            </w:r>
            <w:proofErr w:type="spellEnd"/>
            <w:r w:rsidRPr="008A3AC6">
              <w:rPr>
                <w:rFonts w:ascii="Arial" w:hAnsi="Arial" w:cs="Arial"/>
                <w:b w:val="0"/>
                <w:iCs/>
                <w:sz w:val="22"/>
                <w:szCs w:val="22"/>
              </w:rPr>
              <w:t xml:space="preserve"> 319 ter </w:t>
            </w:r>
            <w:proofErr w:type="spellStart"/>
            <w:r w:rsidRPr="008A3AC6">
              <w:rPr>
                <w:rFonts w:ascii="Arial" w:hAnsi="Arial" w:cs="Arial"/>
                <w:b w:val="0"/>
                <w:iCs/>
                <w:sz w:val="22"/>
                <w:szCs w:val="22"/>
              </w:rPr>
              <w:t>cp</w:t>
            </w:r>
            <w:proofErr w:type="spellEnd"/>
            <w:r w:rsidRPr="008A3AC6">
              <w:rPr>
                <w:rFonts w:ascii="Arial" w:hAnsi="Arial" w:cs="Arial"/>
                <w:b w:val="0"/>
                <w:iCs/>
                <w:sz w:val="22"/>
                <w:szCs w:val="22"/>
              </w:rPr>
              <w:t xml:space="preserve"> 319 quater 320 </w:t>
            </w:r>
            <w:proofErr w:type="spellStart"/>
            <w:r w:rsidRPr="008A3AC6">
              <w:rPr>
                <w:rFonts w:ascii="Arial" w:hAnsi="Arial" w:cs="Arial"/>
                <w:b w:val="0"/>
                <w:iCs/>
                <w:sz w:val="22"/>
                <w:szCs w:val="22"/>
              </w:rPr>
              <w:t>cp</w:t>
            </w:r>
            <w:proofErr w:type="spellEnd"/>
            <w:r w:rsidRPr="008A3AC6">
              <w:rPr>
                <w:rFonts w:ascii="Arial" w:hAnsi="Arial" w:cs="Arial"/>
                <w:b w:val="0"/>
                <w:iCs/>
                <w:sz w:val="22"/>
                <w:szCs w:val="22"/>
              </w:rPr>
              <w:t xml:space="preserve"> 322 </w:t>
            </w:r>
            <w:proofErr w:type="spellStart"/>
            <w:r w:rsidRPr="008A3AC6">
              <w:rPr>
                <w:rFonts w:ascii="Arial" w:hAnsi="Arial" w:cs="Arial"/>
                <w:b w:val="0"/>
                <w:iCs/>
                <w:sz w:val="22"/>
                <w:szCs w:val="22"/>
              </w:rPr>
              <w:t>cp</w:t>
            </w:r>
            <w:proofErr w:type="spellEnd"/>
            <w:r w:rsidRPr="008A3AC6">
              <w:rPr>
                <w:rFonts w:ascii="Arial" w:hAnsi="Arial" w:cs="Arial"/>
                <w:b w:val="0"/>
                <w:iCs/>
                <w:sz w:val="22"/>
                <w:szCs w:val="22"/>
              </w:rPr>
              <w:t xml:space="preserve"> 322 bis </w:t>
            </w:r>
            <w:proofErr w:type="spellStart"/>
            <w:r w:rsidRPr="008A3AC6">
              <w:rPr>
                <w:rFonts w:ascii="Arial" w:hAnsi="Arial" w:cs="Arial"/>
                <w:b w:val="0"/>
                <w:iCs/>
                <w:sz w:val="22"/>
                <w:szCs w:val="22"/>
              </w:rPr>
              <w:t>cp</w:t>
            </w:r>
            <w:proofErr w:type="spellEnd"/>
            <w:r w:rsidRPr="008A3AC6">
              <w:rPr>
                <w:rFonts w:ascii="Arial" w:hAnsi="Arial" w:cs="Arial"/>
                <w:b w:val="0"/>
                <w:iCs/>
                <w:sz w:val="22"/>
                <w:szCs w:val="22"/>
              </w:rPr>
              <w:t xml:space="preserve"> 346 bis </w:t>
            </w:r>
            <w:proofErr w:type="spellStart"/>
            <w:r w:rsidRPr="008A3AC6">
              <w:rPr>
                <w:rFonts w:ascii="Arial" w:hAnsi="Arial" w:cs="Arial"/>
                <w:b w:val="0"/>
                <w:iCs/>
                <w:sz w:val="22"/>
                <w:szCs w:val="22"/>
              </w:rPr>
              <w:t>cp</w:t>
            </w:r>
            <w:proofErr w:type="spellEnd"/>
            <w:r w:rsidRPr="008A3AC6">
              <w:rPr>
                <w:rFonts w:ascii="Arial" w:hAnsi="Arial" w:cs="Arial"/>
                <w:b w:val="0"/>
                <w:iCs/>
                <w:sz w:val="22"/>
                <w:szCs w:val="22"/>
              </w:rPr>
              <w:t xml:space="preserve"> 353 </w:t>
            </w:r>
            <w:proofErr w:type="spellStart"/>
            <w:r w:rsidRPr="008A3AC6">
              <w:rPr>
                <w:rFonts w:ascii="Arial" w:hAnsi="Arial" w:cs="Arial"/>
                <w:b w:val="0"/>
                <w:iCs/>
                <w:sz w:val="22"/>
                <w:szCs w:val="22"/>
              </w:rPr>
              <w:t>cp</w:t>
            </w:r>
            <w:proofErr w:type="spellEnd"/>
            <w:r w:rsidRPr="008A3AC6">
              <w:rPr>
                <w:rFonts w:ascii="Arial" w:hAnsi="Arial" w:cs="Arial"/>
                <w:b w:val="0"/>
                <w:iCs/>
                <w:sz w:val="22"/>
                <w:szCs w:val="22"/>
              </w:rPr>
              <w:t xml:space="preserve"> 353 bis </w:t>
            </w:r>
            <w:proofErr w:type="spellStart"/>
            <w:r w:rsidRPr="008A3AC6">
              <w:rPr>
                <w:rFonts w:ascii="Arial" w:hAnsi="Arial" w:cs="Arial"/>
                <w:b w:val="0"/>
                <w:iCs/>
                <w:sz w:val="22"/>
                <w:szCs w:val="22"/>
              </w:rPr>
              <w:t>cp</w:t>
            </w:r>
            <w:proofErr w:type="spellEnd"/>
            <w:r w:rsidRPr="008A3AC6">
              <w:rPr>
                <w:rFonts w:ascii="Arial" w:hAnsi="Arial" w:cs="Arial"/>
                <w:b w:val="0"/>
                <w:iCs/>
                <w:sz w:val="22"/>
                <w:szCs w:val="22"/>
              </w:rPr>
              <w:t xml:space="preserve">. </w:t>
            </w:r>
          </w:p>
          <w:p w:rsidR="008A3AC6" w:rsidRDefault="008A3AC6" w:rsidP="008A3AC6">
            <w:pPr>
              <w:tabs>
                <w:tab w:val="left" w:pos="360"/>
              </w:tabs>
              <w:suppressAutoHyphens/>
              <w:autoSpaceDN w:val="0"/>
              <w:spacing w:after="120"/>
              <w:jc w:val="both"/>
              <w:textAlignment w:val="baseline"/>
              <w:rPr>
                <w:rFonts w:ascii="Arial" w:hAnsi="Arial" w:cs="Arial"/>
                <w:b w:val="0"/>
                <w:iCs/>
                <w:sz w:val="22"/>
                <w:szCs w:val="22"/>
              </w:rPr>
            </w:pPr>
          </w:p>
          <w:p w:rsidR="008A3AC6" w:rsidRDefault="008A3AC6" w:rsidP="008A3AC6">
            <w:pPr>
              <w:tabs>
                <w:tab w:val="left" w:pos="360"/>
              </w:tabs>
              <w:suppressAutoHyphens/>
              <w:autoSpaceDN w:val="0"/>
              <w:spacing w:after="120"/>
              <w:jc w:val="both"/>
              <w:textAlignment w:val="baseline"/>
              <w:rPr>
                <w:rFonts w:ascii="Arial" w:hAnsi="Arial" w:cs="Arial"/>
                <w:b w:val="0"/>
                <w:iCs/>
                <w:sz w:val="22"/>
                <w:szCs w:val="22"/>
              </w:rPr>
            </w:pPr>
          </w:p>
          <w:p w:rsidR="008A3AC6" w:rsidRDefault="008A3AC6" w:rsidP="008A3AC6">
            <w:pPr>
              <w:tabs>
                <w:tab w:val="left" w:pos="360"/>
              </w:tabs>
              <w:suppressAutoHyphens/>
              <w:autoSpaceDN w:val="0"/>
              <w:spacing w:after="120"/>
              <w:jc w:val="both"/>
              <w:textAlignment w:val="baseline"/>
              <w:rPr>
                <w:rFonts w:ascii="Arial" w:hAnsi="Arial" w:cs="Arial"/>
                <w:b w:val="0"/>
                <w:iCs/>
                <w:sz w:val="22"/>
                <w:szCs w:val="22"/>
              </w:rPr>
            </w:pP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iCs/>
                <w:sz w:val="22"/>
                <w:szCs w:val="22"/>
              </w:rPr>
              <w:t>La risoluzione di cui al periodo precedente è subordinata alla preventiva comunicazione all’ANAC, cui spetta la valutazione in merito all’eventuale prosecuzione del rapporto contrattuale, al ricorrere delle condizioni di cui all’art. 32 del dl. 90/2014 convertito in legge 114 del 2014.</w:t>
            </w: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Pr="008A3AC6" w:rsidRDefault="008A3AC6" w:rsidP="008A3AC6">
            <w:pPr>
              <w:tabs>
                <w:tab w:val="left" w:pos="360"/>
              </w:tabs>
              <w:suppressAutoHyphens/>
              <w:autoSpaceDN w:val="0"/>
              <w:spacing w:after="120"/>
              <w:jc w:val="both"/>
              <w:textAlignment w:val="baseline"/>
              <w:rPr>
                <w:rFonts w:ascii="Arial" w:hAnsi="Arial" w:cs="Arial"/>
                <w:sz w:val="22"/>
                <w:szCs w:val="22"/>
              </w:rPr>
            </w:pPr>
            <w:r w:rsidRPr="008A3AC6">
              <w:rPr>
                <w:rFonts w:ascii="Arial" w:hAnsi="Arial" w:cs="Arial"/>
                <w:sz w:val="22"/>
                <w:szCs w:val="22"/>
              </w:rPr>
              <w:t xml:space="preserve">Art. 6 - Controversie </w:t>
            </w: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r w:rsidRPr="008A3AC6">
              <w:rPr>
                <w:rFonts w:ascii="Arial" w:hAnsi="Arial" w:cs="Arial"/>
                <w:b w:val="0"/>
                <w:sz w:val="22"/>
                <w:szCs w:val="22"/>
              </w:rPr>
              <w:t xml:space="preserve">Ogni controversia relativa all’interpretazione ed all’esecuzione del presente Patto di Integrità tra l’Agenzia ed i concorrenti ovvero tra gli stessi concorrenti sarà risolta dall’Autorità Giudiziaria competente in relazione al tipo di violazione. </w:t>
            </w:r>
          </w:p>
          <w:p w:rsidR="00C71D45" w:rsidRDefault="00C71D45" w:rsidP="00C71D45">
            <w:pPr>
              <w:jc w:val="center"/>
              <w:rPr>
                <w:rFonts w:ascii="Arial" w:hAnsi="Arial" w:cs="Arial"/>
                <w:sz w:val="22"/>
                <w:szCs w:val="22"/>
              </w:rPr>
            </w:pPr>
          </w:p>
        </w:tc>
        <w:tc>
          <w:tcPr>
            <w:tcW w:w="5244" w:type="dxa"/>
          </w:tcPr>
          <w:p w:rsidR="008A3AC6" w:rsidRPr="008A3AC6" w:rsidRDefault="008A3AC6" w:rsidP="008A3AC6">
            <w:pPr>
              <w:suppressAutoHyphens/>
              <w:autoSpaceDN w:val="0"/>
              <w:spacing w:before="100" w:after="100"/>
              <w:jc w:val="both"/>
              <w:textAlignment w:val="baseline"/>
              <w:rPr>
                <w:rFonts w:ascii="Book Antiqua" w:hAnsi="Book Antiqua"/>
                <w:b w:val="0"/>
                <w:sz w:val="24"/>
                <w:szCs w:val="24"/>
              </w:rPr>
            </w:pPr>
            <w:r w:rsidRPr="008A3AC6">
              <w:rPr>
                <w:rFonts w:ascii="Arial" w:hAnsi="Arial" w:cs="Arial"/>
                <w:b w:val="0"/>
                <w:sz w:val="22"/>
                <w:szCs w:val="22"/>
                <w:lang w:val="de-DE"/>
              </w:rPr>
              <w:lastRenderedPageBreak/>
              <w:t xml:space="preserve">dem/der unterzeichnenden </w:t>
            </w:r>
            <w:r w:rsidRPr="008A3AC6">
              <w:rPr>
                <w:rFonts w:ascii="Arial" w:hAnsi="Arial" w:cs="Arial"/>
                <w:b w:val="0"/>
                <w:sz w:val="22"/>
                <w:szCs w:val="22"/>
              </w:rPr>
              <w:t> </w:t>
            </w:r>
            <w:r>
              <w:rPr>
                <w:rFonts w:ascii="Arial" w:hAnsi="Arial" w:cs="Arial"/>
                <w:b w:val="0"/>
                <w:sz w:val="22"/>
                <w:szCs w:val="22"/>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lang w:val="de-DE"/>
              </w:rPr>
              <w:t xml:space="preserve"> geboren in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lang w:val="de-DE"/>
              </w:rPr>
              <w:t xml:space="preserve"> am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lang w:val="de-DE"/>
              </w:rPr>
              <w:t xml:space="preserve"> (Steuernummer </w:t>
            </w:r>
            <w:r w:rsidRPr="008A3AC6">
              <w:rPr>
                <w:rFonts w:ascii="Arial" w:hAnsi="Arial" w:cs="Arial"/>
                <w:b w:val="0"/>
                <w:sz w:val="22"/>
                <w:szCs w:val="22"/>
              </w:rPr>
              <w:t> </w:t>
            </w:r>
            <w:r>
              <w:rPr>
                <w:rFonts w:ascii="Arial" w:hAnsi="Arial" w:cs="Arial"/>
                <w:b w:val="0"/>
                <w:sz w:val="22"/>
                <w:szCs w:val="22"/>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lang w:val="de-DE"/>
              </w:rPr>
              <w:t xml:space="preserve">) wohnhaft in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Pr>
                <w:rFonts w:ascii="Arial" w:hAnsi="Arial" w:cs="Arial"/>
                <w:b w:val="0"/>
                <w:sz w:val="22"/>
                <w:szCs w:val="22"/>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lang w:val="de-DE"/>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lang w:val="de-DE"/>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Pr>
                <w:rFonts w:ascii="Arial" w:hAnsi="Arial" w:cs="Arial"/>
                <w:b w:val="0"/>
                <w:sz w:val="22"/>
                <w:szCs w:val="22"/>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lang w:val="de-DE"/>
              </w:rPr>
              <w:t xml:space="preserve"> Straße Nr.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lang w:val="de-DE"/>
              </w:rPr>
              <w:t xml:space="preserve"> in seiner/ihrer Eigenschaft als: </w:t>
            </w:r>
          </w:p>
          <w:p w:rsidR="008A3AC6" w:rsidRPr="008A3AC6" w:rsidRDefault="008A3AC6" w:rsidP="008A3AC6">
            <w:pPr>
              <w:suppressAutoHyphens/>
              <w:autoSpaceDN w:val="0"/>
              <w:spacing w:before="100" w:after="100"/>
              <w:jc w:val="both"/>
              <w:textAlignment w:val="baseline"/>
              <w:rPr>
                <w:rFonts w:ascii="Book Antiqua" w:hAnsi="Book Antiqua"/>
                <w:b w:val="0"/>
                <w:sz w:val="24"/>
                <w:szCs w:val="24"/>
              </w:rPr>
            </w:pPr>
            <w:r w:rsidRPr="008A3AC6">
              <w:rPr>
                <w:rFonts w:ascii="Arial" w:hAnsi="Arial" w:cs="Arial"/>
                <w:b w:val="0"/>
                <w:sz w:val="22"/>
                <w:szCs w:val="22"/>
                <w:lang w:val="de-DE"/>
              </w:rPr>
              <w:t xml:space="preserve"> (</w:t>
            </w:r>
            <w:r w:rsidRPr="008A3AC6">
              <w:rPr>
                <w:rFonts w:ascii="Arial" w:hAnsi="Arial" w:cs="Arial"/>
                <w:b w:val="0"/>
                <w:i/>
                <w:iCs/>
                <w:sz w:val="22"/>
                <w:szCs w:val="22"/>
                <w:lang w:val="de-DE"/>
              </w:rPr>
              <w:t>sofern zutreffend</w:t>
            </w:r>
            <w:r w:rsidRPr="008A3AC6">
              <w:rPr>
                <w:rFonts w:ascii="Arial" w:hAnsi="Arial" w:cs="Arial"/>
                <w:b w:val="0"/>
                <w:sz w:val="22"/>
                <w:szCs w:val="22"/>
                <w:lang w:val="de-DE"/>
              </w:rPr>
              <w:t xml:space="preserve">) gesetzlicher Vertreter </w:t>
            </w:r>
          </w:p>
          <w:p w:rsidR="008A3AC6" w:rsidRPr="008A3AC6" w:rsidRDefault="008A3AC6" w:rsidP="008A3AC6">
            <w:pPr>
              <w:suppressAutoHyphens/>
              <w:autoSpaceDN w:val="0"/>
              <w:spacing w:before="100" w:after="100"/>
              <w:jc w:val="both"/>
              <w:textAlignment w:val="baseline"/>
              <w:rPr>
                <w:rFonts w:ascii="Book Antiqua" w:hAnsi="Book Antiqua"/>
                <w:b w:val="0"/>
                <w:sz w:val="24"/>
                <w:szCs w:val="24"/>
              </w:rPr>
            </w:pPr>
            <w:r w:rsidRPr="008A3AC6">
              <w:rPr>
                <w:rFonts w:ascii="Arial" w:hAnsi="Arial" w:cs="Arial"/>
                <w:b w:val="0"/>
                <w:sz w:val="22"/>
                <w:szCs w:val="22"/>
                <w:lang w:val="de-DE"/>
              </w:rPr>
              <w:t xml:space="preserve"> </w:t>
            </w:r>
            <w:r w:rsidRPr="008A3AC6">
              <w:rPr>
                <w:rFonts w:ascii="Arial" w:hAnsi="Arial" w:cs="Arial"/>
                <w:b w:val="0"/>
                <w:i/>
                <w:iCs/>
                <w:sz w:val="22"/>
                <w:szCs w:val="22"/>
                <w:lang w:val="de-DE"/>
              </w:rPr>
              <w:t>(sofern zutreffend</w:t>
            </w:r>
            <w:r w:rsidRPr="008A3AC6">
              <w:rPr>
                <w:rFonts w:ascii="Arial" w:hAnsi="Arial" w:cs="Arial"/>
                <w:b w:val="0"/>
                <w:sz w:val="22"/>
                <w:szCs w:val="22"/>
                <w:lang w:val="de-DE"/>
              </w:rPr>
              <w:t>)</w:t>
            </w:r>
            <w:r w:rsidRPr="008A3AC6">
              <w:rPr>
                <w:rFonts w:ascii="Arial" w:hAnsi="Arial" w:cs="Arial"/>
                <w:b w:val="0"/>
                <w:i/>
                <w:iCs/>
                <w:sz w:val="22"/>
                <w:szCs w:val="22"/>
                <w:lang w:val="de-DE"/>
              </w:rPr>
              <w:t xml:space="preserve"> </w:t>
            </w:r>
            <w:r w:rsidRPr="008A3AC6">
              <w:rPr>
                <w:rFonts w:ascii="Arial" w:hAnsi="Arial" w:cs="Arial"/>
                <w:b w:val="0"/>
                <w:sz w:val="22"/>
                <w:szCs w:val="22"/>
                <w:lang w:val="de-DE"/>
              </w:rPr>
              <w:t xml:space="preserve">Bevollmächtigter/Sonderbevollmächtigter, gemäß beiliegender Vollmacht </w:t>
            </w:r>
          </w:p>
          <w:p w:rsidR="008A3AC6" w:rsidRPr="008A3AC6" w:rsidRDefault="008A3AC6" w:rsidP="008A3AC6">
            <w:pPr>
              <w:suppressAutoHyphens/>
              <w:autoSpaceDN w:val="0"/>
              <w:spacing w:before="100" w:after="100"/>
              <w:jc w:val="both"/>
              <w:textAlignment w:val="baseline"/>
              <w:rPr>
                <w:rFonts w:ascii="Book Antiqua" w:hAnsi="Book Antiqua"/>
                <w:b w:val="0"/>
                <w:sz w:val="24"/>
                <w:szCs w:val="24"/>
              </w:rPr>
            </w:pPr>
            <w:r w:rsidRPr="008A3AC6">
              <w:rPr>
                <w:rFonts w:ascii="Arial" w:hAnsi="Arial" w:cs="Arial"/>
                <w:b w:val="0"/>
                <w:sz w:val="22"/>
                <w:szCs w:val="22"/>
                <w:lang w:val="de-DE"/>
              </w:rPr>
              <w:lastRenderedPageBreak/>
              <w:t>des Wirtschaftsteilnehmers</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lang w:val="de-DE"/>
              </w:rPr>
              <w:t xml:space="preserve"> (</w:t>
            </w:r>
            <w:r w:rsidRPr="008A3AC6">
              <w:rPr>
                <w:rFonts w:ascii="Arial" w:hAnsi="Arial" w:cs="Arial"/>
                <w:b w:val="0"/>
                <w:i/>
                <w:iCs/>
                <w:sz w:val="22"/>
                <w:szCs w:val="22"/>
                <w:lang w:val="de-DE"/>
              </w:rPr>
              <w:t>Firmenbezeichnung angeben)</w:t>
            </w:r>
            <w:r w:rsidRPr="008A3AC6">
              <w:rPr>
                <w:rFonts w:ascii="Arial" w:hAnsi="Arial" w:cs="Arial"/>
                <w:b w:val="0"/>
                <w:sz w:val="22"/>
                <w:szCs w:val="22"/>
                <w:lang w:val="de-DE"/>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lang w:val="de-DE"/>
              </w:rPr>
              <w:t xml:space="preserve"> (</w:t>
            </w:r>
            <w:r w:rsidRPr="008A3AC6">
              <w:rPr>
                <w:rFonts w:ascii="Arial" w:hAnsi="Arial" w:cs="Arial"/>
                <w:b w:val="0"/>
                <w:i/>
                <w:iCs/>
                <w:sz w:val="22"/>
                <w:szCs w:val="22"/>
                <w:lang w:val="de-DE"/>
              </w:rPr>
              <w:t>Rechtsform angeben</w:t>
            </w:r>
            <w:r w:rsidRPr="008A3AC6">
              <w:rPr>
                <w:rFonts w:ascii="Arial" w:hAnsi="Arial" w:cs="Arial"/>
                <w:b w:val="0"/>
                <w:sz w:val="22"/>
                <w:szCs w:val="22"/>
                <w:lang w:val="de-DE"/>
              </w:rPr>
              <w:t xml:space="preserve">) </w:t>
            </w:r>
            <w:r w:rsidRPr="008A3AC6">
              <w:rPr>
                <w:rFonts w:ascii="Arial" w:hAnsi="Arial" w:cs="Arial"/>
                <w:b w:val="0"/>
                <w:sz w:val="22"/>
                <w:szCs w:val="22"/>
              </w:rPr>
              <w:t> </w:t>
            </w:r>
            <w:r>
              <w:rPr>
                <w:rFonts w:ascii="Arial" w:hAnsi="Arial" w:cs="Arial"/>
                <w:b w:val="0"/>
                <w:sz w:val="22"/>
                <w:szCs w:val="22"/>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lang w:val="de-DE"/>
              </w:rPr>
              <w:t xml:space="preserve"> (</w:t>
            </w:r>
            <w:r w:rsidRPr="008A3AC6">
              <w:rPr>
                <w:rFonts w:ascii="Arial" w:hAnsi="Arial" w:cs="Arial"/>
                <w:b w:val="0"/>
                <w:i/>
                <w:iCs/>
                <w:sz w:val="22"/>
                <w:szCs w:val="22"/>
                <w:lang w:val="de-DE"/>
              </w:rPr>
              <w:t>Geschäftssitz angeben</w:t>
            </w:r>
            <w:r w:rsidRPr="008A3AC6">
              <w:rPr>
                <w:rFonts w:ascii="Arial" w:hAnsi="Arial" w:cs="Arial"/>
                <w:b w:val="0"/>
                <w:sz w:val="22"/>
                <w:szCs w:val="22"/>
                <w:lang w:val="de-DE"/>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Pr>
                <w:rFonts w:ascii="Arial" w:hAnsi="Arial" w:cs="Arial"/>
                <w:b w:val="0"/>
                <w:sz w:val="22"/>
                <w:szCs w:val="22"/>
              </w:rPr>
              <w:t xml:space="preserve">          </w:t>
            </w:r>
            <w:r w:rsidRPr="008A3AC6">
              <w:rPr>
                <w:rFonts w:ascii="Arial" w:hAnsi="Arial" w:cs="Arial"/>
                <w:b w:val="0"/>
                <w:sz w:val="22"/>
                <w:szCs w:val="22"/>
              </w:rPr>
              <w:t> </w:t>
            </w:r>
            <w:r w:rsidRPr="008A3AC6">
              <w:rPr>
                <w:rFonts w:ascii="Arial" w:hAnsi="Arial" w:cs="Arial"/>
                <w:b w:val="0"/>
                <w:sz w:val="22"/>
                <w:szCs w:val="22"/>
              </w:rPr>
              <w:t> </w:t>
            </w:r>
            <w:r>
              <w:rPr>
                <w:rFonts w:ascii="Arial" w:hAnsi="Arial" w:cs="Arial"/>
                <w:b w:val="0"/>
                <w:sz w:val="22"/>
                <w:szCs w:val="22"/>
                <w:lang w:val="de-DE"/>
              </w:rPr>
              <w:t xml:space="preserve">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i/>
                <w:iCs/>
                <w:sz w:val="22"/>
                <w:szCs w:val="22"/>
                <w:lang w:val="de-DE"/>
              </w:rPr>
              <w:t>Steuernummer und Mehrwertsteuernummer angeben</w:t>
            </w:r>
            <w:r w:rsidRPr="008A3AC6">
              <w:rPr>
                <w:rFonts w:ascii="Arial" w:hAnsi="Arial" w:cs="Arial"/>
                <w:b w:val="0"/>
                <w:sz w:val="22"/>
                <w:szCs w:val="22"/>
                <w:lang w:val="de-DE"/>
              </w:rPr>
              <w:t xml:space="preserve">); </w:t>
            </w:r>
          </w:p>
          <w:p w:rsidR="008A3AC6" w:rsidRDefault="008A3AC6" w:rsidP="008A3AC6">
            <w:pPr>
              <w:suppressAutoHyphens/>
              <w:autoSpaceDN w:val="0"/>
              <w:spacing w:before="100" w:after="100"/>
              <w:jc w:val="center"/>
              <w:textAlignment w:val="baseline"/>
              <w:rPr>
                <w:rFonts w:ascii="Arial" w:hAnsi="Arial" w:cs="Arial"/>
                <w:bCs/>
                <w:sz w:val="22"/>
                <w:szCs w:val="22"/>
                <w:lang w:val="de-DE"/>
              </w:rPr>
            </w:pPr>
          </w:p>
          <w:p w:rsidR="008A3AC6" w:rsidRPr="008A3AC6" w:rsidRDefault="008A3AC6" w:rsidP="008A3AC6">
            <w:pPr>
              <w:suppressAutoHyphens/>
              <w:autoSpaceDN w:val="0"/>
              <w:spacing w:before="100" w:after="100"/>
              <w:jc w:val="center"/>
              <w:textAlignment w:val="baseline"/>
              <w:rPr>
                <w:rFonts w:ascii="Book Antiqua" w:hAnsi="Book Antiqua"/>
                <w:b w:val="0"/>
                <w:sz w:val="24"/>
                <w:szCs w:val="24"/>
              </w:rPr>
            </w:pPr>
            <w:r w:rsidRPr="008A3AC6">
              <w:rPr>
                <w:rFonts w:ascii="Arial" w:hAnsi="Arial" w:cs="Arial"/>
                <w:bCs/>
                <w:sz w:val="22"/>
                <w:szCs w:val="22"/>
                <w:lang w:val="de-DE"/>
              </w:rPr>
              <w:t>NACH EINSICHTNAHME</w:t>
            </w:r>
          </w:p>
          <w:p w:rsidR="008A3AC6" w:rsidRPr="008A3AC6" w:rsidRDefault="008A3AC6" w:rsidP="008A3AC6">
            <w:pPr>
              <w:suppressAutoHyphens/>
              <w:autoSpaceDN w:val="0"/>
              <w:spacing w:before="100" w:after="100"/>
              <w:jc w:val="both"/>
              <w:textAlignment w:val="baseline"/>
              <w:rPr>
                <w:rFonts w:ascii="Book Antiqua" w:hAnsi="Book Antiqua"/>
                <w:b w:val="0"/>
                <w:sz w:val="24"/>
                <w:szCs w:val="24"/>
              </w:rPr>
            </w:pPr>
            <w:r w:rsidRPr="008A3AC6">
              <w:rPr>
                <w:rFonts w:ascii="Arial" w:hAnsi="Arial" w:cs="Arial"/>
                <w:b w:val="0"/>
                <w:sz w:val="22"/>
                <w:szCs w:val="22"/>
                <w:lang w:val="de-DE"/>
              </w:rPr>
              <w:t>- in Art. 1 Abs. 17 Gesetz 190/2012 „</w:t>
            </w:r>
            <w:r w:rsidRPr="008A3AC6">
              <w:rPr>
                <w:rFonts w:ascii="Arial" w:hAnsi="Arial" w:cs="Arial"/>
                <w:b w:val="0"/>
                <w:i/>
                <w:iCs/>
                <w:sz w:val="22"/>
                <w:szCs w:val="22"/>
                <w:lang w:val="de-DE"/>
              </w:rPr>
              <w:t>Bestimmungen zur Vorbeugung und Bekämpfung der Korruption und der Illegalität in der öffentlichen Verwaltung“</w:t>
            </w:r>
            <w:r w:rsidRPr="008A3AC6">
              <w:rPr>
                <w:rFonts w:ascii="Arial" w:hAnsi="Arial" w:cs="Arial"/>
                <w:b w:val="0"/>
                <w:sz w:val="22"/>
                <w:szCs w:val="22"/>
                <w:lang w:val="de-DE"/>
              </w:rPr>
              <w:t>, wonach Folgendes gilt: „</w:t>
            </w:r>
            <w:r w:rsidRPr="008A3AC6">
              <w:rPr>
                <w:rFonts w:ascii="Arial" w:hAnsi="Arial" w:cs="Arial"/>
                <w:b w:val="0"/>
                <w:i/>
                <w:iCs/>
                <w:sz w:val="22"/>
                <w:szCs w:val="22"/>
                <w:lang w:val="de-DE"/>
              </w:rPr>
              <w:t>Vergabestellen können in den Bekanntmachungen, Ausschreibungen oder Einladungsschreiben vorsehen, dass die Nichtbeachtung der in den Legalitätsprotokollen oder in den Integritätspakten enthaltenen Klauseln den Ausschluss vom Wettbewerb mit sich bringt</w:t>
            </w:r>
            <w:r w:rsidRPr="008A3AC6">
              <w:rPr>
                <w:rFonts w:ascii="Arial" w:hAnsi="Arial" w:cs="Arial"/>
                <w:b w:val="0"/>
                <w:sz w:val="22"/>
                <w:szCs w:val="22"/>
                <w:lang w:val="de-DE"/>
              </w:rPr>
              <w:t>“;</w:t>
            </w:r>
          </w:p>
          <w:p w:rsidR="008A3AC6" w:rsidRDefault="008A3AC6" w:rsidP="008A3AC6">
            <w:pPr>
              <w:suppressAutoHyphens/>
              <w:autoSpaceDN w:val="0"/>
              <w:spacing w:before="100" w:after="100"/>
              <w:jc w:val="both"/>
              <w:textAlignment w:val="baseline"/>
              <w:rPr>
                <w:rFonts w:ascii="Arial" w:hAnsi="Arial" w:cs="Arial"/>
                <w:bCs/>
                <w:sz w:val="22"/>
                <w:szCs w:val="22"/>
                <w:lang w:val="de-DE"/>
              </w:rPr>
            </w:pPr>
            <w:r w:rsidRPr="008A3AC6">
              <w:rPr>
                <w:rFonts w:ascii="Arial" w:hAnsi="Arial" w:cs="Arial"/>
                <w:b w:val="0"/>
                <w:sz w:val="22"/>
                <w:szCs w:val="22"/>
                <w:lang w:val="de-DE"/>
              </w:rPr>
              <w:t xml:space="preserve">- in den Dreijahresplan zur Korruptionsvorbeugung der Agentur für Staatsgüter; </w:t>
            </w:r>
          </w:p>
          <w:p w:rsidR="008A3AC6" w:rsidRPr="008A3AC6" w:rsidRDefault="008A3AC6" w:rsidP="008A3AC6">
            <w:pPr>
              <w:suppressAutoHyphens/>
              <w:autoSpaceDN w:val="0"/>
              <w:spacing w:before="100" w:after="100"/>
              <w:textAlignment w:val="baseline"/>
              <w:rPr>
                <w:rFonts w:ascii="Arial" w:hAnsi="Arial" w:cs="Arial"/>
                <w:bCs/>
                <w:sz w:val="22"/>
                <w:szCs w:val="22"/>
                <w:lang w:val="de-DE"/>
              </w:rPr>
            </w:pPr>
            <w:r w:rsidRPr="008A3AC6">
              <w:rPr>
                <w:rFonts w:ascii="Arial" w:hAnsi="Arial" w:cs="Arial"/>
                <w:bCs/>
                <w:sz w:val="22"/>
                <w:szCs w:val="22"/>
                <w:lang w:val="de-DE"/>
              </w:rPr>
              <w:t xml:space="preserve"> WIRD FOLGENDES VEREINBART:</w:t>
            </w:r>
          </w:p>
          <w:p w:rsidR="008A3AC6" w:rsidRPr="008A3AC6" w:rsidRDefault="008A3AC6" w:rsidP="008A3AC6">
            <w:pPr>
              <w:suppressAutoHyphens/>
              <w:autoSpaceDN w:val="0"/>
              <w:spacing w:after="120"/>
              <w:jc w:val="both"/>
              <w:textAlignment w:val="baseline"/>
              <w:rPr>
                <w:rFonts w:ascii="Book Antiqua" w:hAnsi="Book Antiqua"/>
                <w:b w:val="0"/>
                <w:sz w:val="24"/>
                <w:szCs w:val="24"/>
              </w:rPr>
            </w:pPr>
            <w:r w:rsidRPr="008A3AC6">
              <w:rPr>
                <w:rFonts w:ascii="Arial" w:hAnsi="Arial" w:cs="Arial"/>
                <w:bCs/>
                <w:sz w:val="22"/>
                <w:szCs w:val="22"/>
                <w:lang w:val="de-DE"/>
              </w:rPr>
              <w:t>Art. 1 - Zweck</w:t>
            </w:r>
            <w:r w:rsidRPr="008A3AC6">
              <w:rPr>
                <w:rFonts w:ascii="Arial" w:hAnsi="Arial" w:cs="Arial"/>
                <w:b w:val="0"/>
                <w:sz w:val="22"/>
                <w:szCs w:val="22"/>
                <w:lang w:val="de-DE"/>
              </w:rPr>
              <w:t xml:space="preserve">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xml:space="preserve">In vorliegender Integritätsvereinbarung wird die gegenseitige und förmliche Verpflichtung der Agentur für Staatsgüter und des Wirtschaftsteilnehmers zum Verhalten nach den Grundsätzen der Rechtmäßigkeit, Transparenz und Treu und Glauben festgesetzt.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Cs/>
                <w:sz w:val="22"/>
                <w:szCs w:val="22"/>
                <w:lang w:val="de-DE"/>
              </w:rPr>
              <w:t>Art. 2 - Laufzeit</w:t>
            </w:r>
            <w:r w:rsidRPr="008A3AC6">
              <w:rPr>
                <w:rFonts w:ascii="Arial" w:hAnsi="Arial" w:cs="Arial"/>
                <w:b w:val="0"/>
                <w:sz w:val="22"/>
                <w:szCs w:val="22"/>
                <w:lang w:val="de-DE"/>
              </w:rPr>
              <w:t xml:space="preserve">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xml:space="preserve">Vorliegende Vereinbarung und die im nachfolgenden Art. 5 angegebenen Strafen gelten für den Bieter während der gesamten Dauer des Ausschreibungsverfahrens und, falls er den Zuschlag erhält, bis zur vollständigen Ausführung des Vertrags, dem dieses Dokument förmlich als integrierender und wesentlicher Bestandteil beigefügt wird.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Cs/>
                <w:sz w:val="22"/>
                <w:szCs w:val="22"/>
                <w:lang w:val="de-DE"/>
              </w:rPr>
              <w:t>Art. 3 - Verpflichtungen des Wirtschaftsteilnehmers</w:t>
            </w:r>
            <w:r w:rsidRPr="008A3AC6">
              <w:rPr>
                <w:rFonts w:ascii="Arial" w:hAnsi="Arial" w:cs="Arial"/>
                <w:b w:val="0"/>
                <w:sz w:val="22"/>
                <w:szCs w:val="22"/>
                <w:lang w:val="de-DE"/>
              </w:rPr>
              <w:t xml:space="preserve">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xml:space="preserve">Für die Zwecke der Teilnahme am Ausschreibungsverfahren: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xml:space="preserve">- erklärt der Bieter, nicht in das Verwaltungsverfahren zur Festlegung des Inhalts der </w:t>
            </w:r>
            <w:proofErr w:type="spellStart"/>
            <w:r w:rsidRPr="008A3AC6">
              <w:rPr>
                <w:rFonts w:ascii="Arial" w:hAnsi="Arial" w:cs="Arial"/>
                <w:b w:val="0"/>
                <w:i/>
                <w:iCs/>
                <w:sz w:val="22"/>
                <w:szCs w:val="22"/>
                <w:lang w:val="de-DE"/>
              </w:rPr>
              <w:t>lex</w:t>
            </w:r>
            <w:proofErr w:type="spellEnd"/>
            <w:r w:rsidRPr="008A3AC6">
              <w:rPr>
                <w:rFonts w:ascii="Arial" w:hAnsi="Arial" w:cs="Arial"/>
                <w:b w:val="0"/>
                <w:i/>
                <w:iCs/>
                <w:sz w:val="22"/>
                <w:szCs w:val="22"/>
                <w:lang w:val="de-DE"/>
              </w:rPr>
              <w:t xml:space="preserve"> specialis</w:t>
            </w:r>
            <w:r w:rsidRPr="008A3AC6">
              <w:rPr>
                <w:rFonts w:ascii="Arial" w:hAnsi="Arial" w:cs="Arial"/>
                <w:b w:val="0"/>
                <w:sz w:val="22"/>
                <w:szCs w:val="22"/>
                <w:lang w:val="de-DE"/>
              </w:rPr>
              <w:t xml:space="preserve"> eingegriffen zu haben, um die Art und Weise zu</w:t>
            </w:r>
            <w:r>
              <w:rPr>
                <w:rFonts w:ascii="Arial" w:hAnsi="Arial" w:cs="Arial"/>
                <w:b w:val="0"/>
                <w:sz w:val="22"/>
                <w:szCs w:val="22"/>
                <w:lang w:val="de-DE"/>
              </w:rPr>
              <w:t xml:space="preserve"> </w:t>
            </w:r>
            <w:r w:rsidRPr="008A3AC6">
              <w:rPr>
                <w:rFonts w:ascii="Arial" w:hAnsi="Arial" w:cs="Arial"/>
                <w:b w:val="0"/>
                <w:sz w:val="22"/>
                <w:szCs w:val="22"/>
                <w:lang w:val="de-DE"/>
              </w:rPr>
              <w:lastRenderedPageBreak/>
              <w:t xml:space="preserve">beeinflussen, in der die Agentur den Auftragnehmer auswählt;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xml:space="preserve">- erklärt der Bieter, dass er weder direkt noch über Dritte, einschließlich verbundener oder beherrschter Unternehmen, Geldbeträge oder andere Vergütungen, Vorteile oder Vergünstigungen an Personen gezahlt oder versprochen hat, um die Vergabe und/oder Abwicklung des Vertrages zu erleichtern, und verpflichtet sich, keine anderen Vergütungen, Vorteile oder Vergünstigungen für die oben genannten Zwecke zu zahlen oder zu versprechen;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xml:space="preserve">- verpflichtet sich der Bieter, bei der Vergabe und/oder Abwicklung des Vertrages keine Vermittlungs- oder sonstigen Leistungen Dritter in Anspruch zu nehmen;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verpflichtet sich der Bieter, der Vergabestelle jeden Versuch einer Störung, Unregelmäßigkeit oder Verzerrung während der Ausschreibungsphasen und/oder der Ausführung des Vertrags seitens jedweder betroffenen Person oder eines Mitarbeiters oder einer Person, die Einfluss auf Entscheidungen im Zusammenhang mit dieser Ausschreibung nehmen könnte, zu melden;</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xml:space="preserve">- erklärt der Bieter für die Zwecke der Anwendung von Artikel 53 Absatz 16 </w:t>
            </w:r>
            <w:proofErr w:type="spellStart"/>
            <w:r w:rsidRPr="008A3AC6">
              <w:rPr>
                <w:rFonts w:ascii="Arial" w:hAnsi="Arial" w:cs="Arial"/>
                <w:b w:val="0"/>
                <w:sz w:val="22"/>
                <w:szCs w:val="22"/>
                <w:lang w:val="de-DE"/>
              </w:rPr>
              <w:t>ter</w:t>
            </w:r>
            <w:proofErr w:type="spellEnd"/>
            <w:r w:rsidRPr="008A3AC6">
              <w:rPr>
                <w:rFonts w:ascii="Arial" w:hAnsi="Arial" w:cs="Arial"/>
                <w:b w:val="0"/>
                <w:sz w:val="22"/>
                <w:szCs w:val="22"/>
                <w:lang w:val="de-DE"/>
              </w:rPr>
              <w:t xml:space="preserve"> des </w:t>
            </w:r>
            <w:proofErr w:type="spellStart"/>
            <w:r w:rsidRPr="008A3AC6">
              <w:rPr>
                <w:rFonts w:ascii="Arial" w:hAnsi="Arial" w:cs="Arial"/>
                <w:b w:val="0"/>
                <w:sz w:val="22"/>
                <w:szCs w:val="22"/>
                <w:lang w:val="de-DE"/>
              </w:rPr>
              <w:t>GvD</w:t>
            </w:r>
            <w:proofErr w:type="spellEnd"/>
            <w:r w:rsidRPr="008A3AC6">
              <w:rPr>
                <w:rFonts w:ascii="Arial" w:hAnsi="Arial" w:cs="Arial"/>
                <w:b w:val="0"/>
                <w:sz w:val="22"/>
                <w:szCs w:val="22"/>
                <w:lang w:val="de-DE"/>
              </w:rPr>
              <w:t xml:space="preserve"> 165/2001, dass er in den drei Jahren nach Beendigung des Arbeitsverhältnisses keine Arbeitsverträge für lohnabhängig Beschäftigte oder Freiberufler abgeschlossen hat und jedenfalls keine Aufträge an ehemalige Arbeitnehmer der Agentur erteilt hat, die auf deren Rechnung ihnen gegenüber eine Weisungs- oder Verhandlungsbefugnis ausgeübt haben;</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erklärt der Bieter, sich dessen bewusst zu sein, dass im Falle des Eintretens der im vorstehenden Punkt genannten Situation der Vertrag nichtig ist und es untersagt ist, in den folgenden drei Jahren Verträge mit der Verwaltung abzuschließen, samt der Verpflichtung, alle in Ausführung der rechtswidrigen Vergabe erhaltenen und festgestellten Vergütungen zurückzuzahlen;</w:t>
            </w:r>
          </w:p>
          <w:p w:rsidR="008A3AC6" w:rsidRDefault="008A3AC6" w:rsidP="008A3AC6">
            <w:pPr>
              <w:tabs>
                <w:tab w:val="left" w:pos="360"/>
              </w:tabs>
              <w:suppressAutoHyphens/>
              <w:autoSpaceDN w:val="0"/>
              <w:spacing w:after="120"/>
              <w:jc w:val="both"/>
              <w:textAlignment w:val="baseline"/>
              <w:rPr>
                <w:rFonts w:ascii="Arial" w:hAnsi="Arial" w:cs="Arial"/>
                <w:b w:val="0"/>
                <w:sz w:val="22"/>
                <w:szCs w:val="22"/>
                <w:lang w:val="de-DE"/>
              </w:rPr>
            </w:pPr>
          </w:p>
          <w:p w:rsidR="008A3AC6" w:rsidRDefault="008A3AC6" w:rsidP="008A3AC6">
            <w:pPr>
              <w:tabs>
                <w:tab w:val="left" w:pos="360"/>
              </w:tabs>
              <w:suppressAutoHyphens/>
              <w:autoSpaceDN w:val="0"/>
              <w:spacing w:after="120"/>
              <w:jc w:val="both"/>
              <w:textAlignment w:val="baseline"/>
              <w:rPr>
                <w:rFonts w:ascii="Arial" w:hAnsi="Arial" w:cs="Arial"/>
                <w:b w:val="0"/>
                <w:sz w:val="22"/>
                <w:szCs w:val="22"/>
                <w:lang w:val="de-DE"/>
              </w:rPr>
            </w:pP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lastRenderedPageBreak/>
              <w:t>- erklärt der Bieter für die Zwecke der Anwendung von Artikel 1, Absatz 9, Buchstabe e) des Gesetzes 190/2012 für sich und für die Gesellschafter des Gesellschaftergefüges Folgendes:</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Cs/>
                <w:sz w:val="22"/>
                <w:szCs w:val="22"/>
                <w:lang w:val="de-DE"/>
              </w:rPr>
              <w:t xml:space="preserve"> es besteht kein Verwandtschafts- oder </w:t>
            </w:r>
            <w:proofErr w:type="spellStart"/>
            <w:r w:rsidRPr="008A3AC6">
              <w:rPr>
                <w:rFonts w:ascii="Arial" w:hAnsi="Arial" w:cs="Arial"/>
                <w:bCs/>
                <w:sz w:val="22"/>
                <w:szCs w:val="22"/>
                <w:lang w:val="de-DE"/>
              </w:rPr>
              <w:t>Verschwägertenverhältnis</w:t>
            </w:r>
            <w:proofErr w:type="spellEnd"/>
            <w:r w:rsidRPr="008A3AC6">
              <w:rPr>
                <w:rFonts w:ascii="Arial" w:hAnsi="Arial" w:cs="Arial"/>
                <w:bCs/>
                <w:sz w:val="22"/>
                <w:szCs w:val="22"/>
                <w:lang w:val="de-DE"/>
              </w:rPr>
              <w:t xml:space="preserve"> mit den Angestellten der Agentur für Staatsgüter;</w:t>
            </w: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proofErr w:type="spellStart"/>
            <w:r w:rsidRPr="008A3AC6">
              <w:rPr>
                <w:rFonts w:ascii="Arial" w:hAnsi="Arial" w:cs="Arial"/>
                <w:b w:val="0"/>
                <w:sz w:val="22"/>
                <w:szCs w:val="22"/>
                <w:lang w:val="de-DE"/>
              </w:rPr>
              <w:t>bzw</w:t>
            </w:r>
            <w:proofErr w:type="spellEnd"/>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Cs/>
                <w:sz w:val="22"/>
                <w:szCs w:val="22"/>
                <w:lang w:val="de-DE"/>
              </w:rPr>
              <w:t xml:space="preserve"> es besteht ein Verwandtschafts- oder </w:t>
            </w:r>
            <w:proofErr w:type="spellStart"/>
            <w:r w:rsidRPr="008A3AC6">
              <w:rPr>
                <w:rFonts w:ascii="Arial" w:hAnsi="Arial" w:cs="Arial"/>
                <w:bCs/>
                <w:sz w:val="22"/>
                <w:szCs w:val="22"/>
                <w:lang w:val="de-DE"/>
              </w:rPr>
              <w:t>Verschwägertenverhältnis</w:t>
            </w:r>
            <w:proofErr w:type="spellEnd"/>
            <w:r w:rsidRPr="008A3AC6">
              <w:rPr>
                <w:rFonts w:ascii="Arial" w:hAnsi="Arial" w:cs="Arial"/>
                <w:bCs/>
                <w:sz w:val="22"/>
                <w:szCs w:val="22"/>
                <w:lang w:val="de-DE"/>
              </w:rPr>
              <w:t xml:space="preserve"> mit den Angestellten der Agentur für Staatsgüter, was allerdings zu keinem Vorteil für eine einfachere Leistungsvergabe geführt hat, und verpflichtet sich außerdem zu vermeiden, dass dieses Verhältnis zu allfälligen Vorteilen bei der Ausführungsphase des Vertrages führt;</w:t>
            </w:r>
            <w:r w:rsidRPr="008A3AC6">
              <w:rPr>
                <w:rFonts w:ascii="Arial" w:hAnsi="Arial" w:cs="Arial"/>
                <w:b w:val="0"/>
                <w:sz w:val="22"/>
                <w:szCs w:val="22"/>
                <w:lang w:val="de-DE"/>
              </w:rPr>
              <w:t xml:space="preserve">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sichert der Bieter zu, sich nicht in einer Situation der (formellen und/oder substantiellen) Beherrschung oder Verbindung mit anderen Bietern zu stehen und keine Absprachen mit anderen Teilnehmern an der Ausschreibung getroffen zu haben und zu treffen;</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verpflichtet sich der Bieter, sein gesamtes Personal unverzüglich über die vorliegende Integritätsvereinbarung und die darin enthaltenen Verpflichtungen zu unterrichten und dafür zu sorgen, dass die oben genannten Verpflichtungen von allen seinen Mitarbeitern und Angestellten bei der Ausübung der ihnen übertragenen Aufgaben eingehalten werden;</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xml:space="preserve">- verpflichtet sich der Bieter, das Organisations-, Verwaltungs- und Kontrollmodell der Agentur gemäß </w:t>
            </w:r>
            <w:proofErr w:type="spellStart"/>
            <w:r w:rsidRPr="008A3AC6">
              <w:rPr>
                <w:rFonts w:ascii="Arial" w:hAnsi="Arial" w:cs="Arial"/>
                <w:b w:val="0"/>
                <w:sz w:val="22"/>
                <w:szCs w:val="22"/>
                <w:lang w:val="de-DE"/>
              </w:rPr>
              <w:t>GvD</w:t>
            </w:r>
            <w:proofErr w:type="spellEnd"/>
            <w:r w:rsidRPr="008A3AC6">
              <w:rPr>
                <w:rFonts w:ascii="Arial" w:hAnsi="Arial" w:cs="Arial"/>
                <w:b w:val="0"/>
                <w:sz w:val="22"/>
                <w:szCs w:val="22"/>
                <w:lang w:val="de-DE"/>
              </w:rPr>
              <w:t xml:space="preserve"> 231/2001, das auf der Website der Einrichtung verfügbar ist, zu beachten und sich gemäß dem einschlägigen Ethikkodex zu verhalten, auf jeden Fall aber so, dass die Agentur nicht dem Risiko der Anwendung der in dem genannten Dekret vorgesehenen Sanktionen ausgesetzt wird;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verpflichtet sich der Bieter, identische Integritäts- und Anti-Korruptionsklauseln in alle Verträge mit Unterauftragnehmern aufzunehmen;</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xml:space="preserve">- verpflichtet sich der Bieter, den zuständigen Behörden alle Unregelmäßigkeiten oder Verzerrungen zu melden, von denen er im </w:t>
            </w:r>
            <w:r w:rsidRPr="008A3AC6">
              <w:rPr>
                <w:rFonts w:ascii="Arial" w:hAnsi="Arial" w:cs="Arial"/>
                <w:b w:val="0"/>
                <w:sz w:val="22"/>
                <w:szCs w:val="22"/>
                <w:lang w:val="de-DE"/>
              </w:rPr>
              <w:lastRenderedPageBreak/>
              <w:t>Zusammenhang mit dem Ausschreibungsgegenstand Kenntnis erlangt.</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Cs/>
                <w:sz w:val="22"/>
                <w:szCs w:val="22"/>
                <w:lang w:val="de-DE"/>
              </w:rPr>
              <w:t>Art. 4 - Verpflichtungen der Agentur</w:t>
            </w:r>
            <w:r w:rsidRPr="008A3AC6">
              <w:rPr>
                <w:rFonts w:ascii="Arial" w:hAnsi="Arial" w:cs="Arial"/>
                <w:b w:val="0"/>
                <w:sz w:val="22"/>
                <w:szCs w:val="22"/>
                <w:lang w:val="de-DE"/>
              </w:rPr>
              <w:t xml:space="preserve">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xml:space="preserve">Die Agentur verpflichtet sich, gegenüber dem aus jedwedem Rechtstitel im Auswahlverfahren des Auftragnehmers und in der Ausführungsphase der Vereinbarung eingebundenen Personal bei festgestelltem Verstoß gegen die mit vorliegender Vereinbarung übernommenen Grundsätze der Rechtmäßigkeit und des Treu und Glaubens ein Disziplinarverfahren einzuleiten.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xml:space="preserve">Die Agentur übernimmt die ausdrückliche Antikorruptionsverpflichtung, keine Geldsummen oder sonstigen Vergütungen, Vorteile oder Vergünstigungen anzubieten, anzunehmen oder zu verlangen, um direkt oder indirekt die Vergabe und/oder Abwicklung des Vertrages zu erleichtern.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xml:space="preserve">Die Agentur verpflichtet sich, eine angemessene Veröffentlichung der Urkunden im Zusammenhang mit vorliegendem Ausschreibungsverfahren in der gesetzlich vorgesehenen Weise zu gewährleisten.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Cs/>
                <w:sz w:val="22"/>
                <w:szCs w:val="22"/>
                <w:lang w:val="de-DE"/>
              </w:rPr>
              <w:t>Art. 5 - Verstoß gegen die Integritätsvereinbarung</w:t>
            </w:r>
            <w:r w:rsidRPr="008A3AC6">
              <w:rPr>
                <w:rFonts w:ascii="Arial" w:hAnsi="Arial" w:cs="Arial"/>
                <w:b w:val="0"/>
                <w:sz w:val="22"/>
                <w:szCs w:val="22"/>
                <w:lang w:val="de-DE"/>
              </w:rPr>
              <w:t xml:space="preserve">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xml:space="preserve">Der Verstoß gegen die mit der Unterzeichnung dieser Integritätsvereinbarung übernommenen Antikorruptionsverpflichtungen seitens des Wirtschaftsteilnehmers als Bieter und Auftragnehmer kann - je nach Phase, in welcher der Verstoß festgestellt wurde - zu Folgendem führen: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xml:space="preserve">- Ausschluss vom Ausschreibungsverfahren, mit folgerichtiger Inanspruchnahme der für die Zwecke der Teilnahme geleisteten Bürgschaft und zeitgleicher Meldung des Sachverhalts an die Antikorruptionsbehörde (ANAC);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xml:space="preserve">- Auflösung des Vertrages mit zeitgleicher Meldung des Sachverhalts an die Antikorruptionsbehörde (ANAC).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xml:space="preserve">Der Verstoß gegen die übernommenen Verpflichtungen wird von der Agentur bei Abschluss eines entsprechenden Überprüfungsverfahrens unter Gewährleistung des kontradiktorischen Verfahrens für den betreffenden Wirtschaftsteilnehmer erklärt. Die Agentur teilt dem Wirtschaftsteilnehmer mittels zertifizierter E-Mail (PEC) unter Angabe einer entsprechenden </w:t>
            </w:r>
            <w:r w:rsidRPr="008A3AC6">
              <w:rPr>
                <w:rFonts w:ascii="Arial" w:hAnsi="Arial" w:cs="Arial"/>
                <w:b w:val="0"/>
                <w:sz w:val="22"/>
                <w:szCs w:val="22"/>
                <w:lang w:val="de-DE"/>
              </w:rPr>
              <w:lastRenderedPageBreak/>
              <w:t xml:space="preserve">Begründung die Aufnahme des Verfahrens von Amts wegen mit. Allfällige Erwiderungsschriftsätze müssen innerhalb von 15 Tagen eingereicht werden. Die Agentur wird sich nach Ablauf von 15 Tagen nach Erhalt der Erwiderungsschriftsätze endgültig zum Verstoß äußern.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iCs/>
                <w:sz w:val="22"/>
                <w:szCs w:val="22"/>
                <w:lang w:val="de-DE"/>
              </w:rPr>
              <w:t xml:space="preserve">Die Agentur macht von der ausdrücklichen Kündigungsklausel gemäß Artikel 1456 des italienischen Zivilgesetzbuches Gebrauch, wenn gegen den Unternehmer oder die Mitglieder des Gesellschaftergefüges oder die Führungskräfte des Unternehmens, die bestimmte Aufgaben im Zusammenhang mit der Vergabe, den Abschluss und der Ausführung des Vertrages wahrnehmen, eine Sicherungsmaßnahme angeordnet wurde oder eine Anklage wegen einer der in den Artikeln 317 StGB, 318 StGB, 319 StGB, 319 bis StGB, 319 </w:t>
            </w:r>
            <w:proofErr w:type="spellStart"/>
            <w:r w:rsidRPr="008A3AC6">
              <w:rPr>
                <w:rFonts w:ascii="Arial" w:hAnsi="Arial" w:cs="Arial"/>
                <w:b w:val="0"/>
                <w:iCs/>
                <w:sz w:val="22"/>
                <w:szCs w:val="22"/>
                <w:lang w:val="de-DE"/>
              </w:rPr>
              <w:t>ter</w:t>
            </w:r>
            <w:proofErr w:type="spellEnd"/>
            <w:r w:rsidRPr="008A3AC6">
              <w:rPr>
                <w:rFonts w:ascii="Arial" w:hAnsi="Arial" w:cs="Arial"/>
                <w:b w:val="0"/>
                <w:iCs/>
                <w:sz w:val="22"/>
                <w:szCs w:val="22"/>
                <w:lang w:val="de-DE"/>
              </w:rPr>
              <w:t xml:space="preserve"> StGB, 319 </w:t>
            </w:r>
            <w:proofErr w:type="spellStart"/>
            <w:r w:rsidRPr="008A3AC6">
              <w:rPr>
                <w:rFonts w:ascii="Arial" w:hAnsi="Arial" w:cs="Arial"/>
                <w:b w:val="0"/>
                <w:iCs/>
                <w:sz w:val="22"/>
                <w:szCs w:val="22"/>
                <w:lang w:val="de-DE"/>
              </w:rPr>
              <w:t>quater</w:t>
            </w:r>
            <w:proofErr w:type="spellEnd"/>
            <w:r w:rsidRPr="008A3AC6">
              <w:rPr>
                <w:rFonts w:ascii="Arial" w:hAnsi="Arial" w:cs="Arial"/>
                <w:b w:val="0"/>
                <w:iCs/>
                <w:sz w:val="22"/>
                <w:szCs w:val="22"/>
                <w:lang w:val="de-DE"/>
              </w:rPr>
              <w:t xml:space="preserve">, 320 StGB, 322 StGB, 322 bis StGB, 346 bis StGB, 353 StGB 353 bis StGB genannten Straftaten erhoben wurde.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Die im vorstehenden Absatz genannte Kündigung unterliegt der vorherigen Mitteilung an die ANAC, die für die Beurteilung der allfälligen Fortführung des Vertragsverhältnisses zuständig ist, sofern die in Artikel 32 des Gesetzesdekrets 90/2014, das in Gesetz 114 von 2014 umgewandelt wurde, genannten Bedingungen erfüllt sind.</w:t>
            </w:r>
          </w:p>
          <w:p w:rsidR="008A3AC6" w:rsidRPr="008A3AC6" w:rsidRDefault="008A3AC6" w:rsidP="008A3AC6">
            <w:pPr>
              <w:tabs>
                <w:tab w:val="left" w:pos="360"/>
              </w:tabs>
              <w:suppressAutoHyphens/>
              <w:autoSpaceDN w:val="0"/>
              <w:spacing w:after="120"/>
              <w:jc w:val="both"/>
              <w:textAlignment w:val="baseline"/>
              <w:rPr>
                <w:rFonts w:ascii="Arial" w:hAnsi="Arial" w:cs="Arial"/>
                <w:b w:val="0"/>
                <w:sz w:val="22"/>
                <w:szCs w:val="22"/>
              </w:rPr>
            </w:pP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Cs/>
                <w:sz w:val="22"/>
                <w:szCs w:val="22"/>
                <w:lang w:val="de-DE"/>
              </w:rPr>
              <w:t xml:space="preserve">Art. 6 - Streitigkeiten </w:t>
            </w:r>
          </w:p>
          <w:p w:rsidR="008A3AC6" w:rsidRPr="008A3AC6" w:rsidRDefault="008A3AC6" w:rsidP="008A3AC6">
            <w:pPr>
              <w:tabs>
                <w:tab w:val="left" w:pos="360"/>
              </w:tabs>
              <w:suppressAutoHyphens/>
              <w:autoSpaceDN w:val="0"/>
              <w:spacing w:after="120"/>
              <w:jc w:val="both"/>
              <w:textAlignment w:val="baseline"/>
              <w:rPr>
                <w:rFonts w:ascii="Book Antiqua" w:hAnsi="Book Antiqua"/>
                <w:b w:val="0"/>
                <w:sz w:val="24"/>
                <w:szCs w:val="24"/>
              </w:rPr>
            </w:pPr>
            <w:r w:rsidRPr="008A3AC6">
              <w:rPr>
                <w:rFonts w:ascii="Arial" w:hAnsi="Arial" w:cs="Arial"/>
                <w:b w:val="0"/>
                <w:sz w:val="22"/>
                <w:szCs w:val="22"/>
                <w:lang w:val="de-DE"/>
              </w:rPr>
              <w:t xml:space="preserve">Für jedwede Streitigkeit in Verbindung mit der Auslegung und Durchführung dieser Integritätsvereinbarung zwischen der Agentur und den Bietern bzw. zwischen den Bietern ist die je nach Art des Verstoßes betreffende Gerichtsbehörde zuständig. </w:t>
            </w:r>
          </w:p>
          <w:p w:rsidR="00C71D45" w:rsidRDefault="00C71D45" w:rsidP="00C71D45">
            <w:pPr>
              <w:jc w:val="center"/>
              <w:rPr>
                <w:rFonts w:ascii="Arial" w:hAnsi="Arial" w:cs="Arial"/>
                <w:sz w:val="22"/>
                <w:szCs w:val="22"/>
                <w:lang w:val="de-DE"/>
              </w:rPr>
            </w:pPr>
          </w:p>
        </w:tc>
      </w:tr>
      <w:tr w:rsidR="00C71D45" w:rsidRPr="00DE2242" w:rsidTr="00C65E4A">
        <w:tblPrEx>
          <w:tblCellMar>
            <w:left w:w="70" w:type="dxa"/>
            <w:right w:w="70" w:type="dxa"/>
          </w:tblCellMar>
        </w:tblPrEx>
        <w:trPr>
          <w:trHeight w:val="354"/>
        </w:trPr>
        <w:tc>
          <w:tcPr>
            <w:tcW w:w="5246" w:type="dxa"/>
          </w:tcPr>
          <w:p w:rsidR="00C71D45" w:rsidRDefault="008A3AC6" w:rsidP="008A3AC6">
            <w:pPr>
              <w:rPr>
                <w:rFonts w:ascii="Arial" w:hAnsi="Arial" w:cs="Arial"/>
                <w:sz w:val="22"/>
                <w:szCs w:val="22"/>
              </w:rPr>
            </w:pPr>
            <w:r w:rsidRPr="008A3AC6">
              <w:rPr>
                <w:rFonts w:ascii="Arial" w:hAnsi="Arial" w:cs="Arial"/>
                <w:b w:val="0"/>
                <w:sz w:val="22"/>
                <w:szCs w:val="22"/>
              </w:rPr>
              <w:lastRenderedPageBreak/>
              <w:t xml:space="preserve">Letto, confermato e sottoscritto digitalmente da: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p>
        </w:tc>
        <w:tc>
          <w:tcPr>
            <w:tcW w:w="5244" w:type="dxa"/>
          </w:tcPr>
          <w:p w:rsidR="00C71D45" w:rsidRDefault="008A3AC6" w:rsidP="008A3AC6">
            <w:pPr>
              <w:rPr>
                <w:rFonts w:ascii="Arial" w:hAnsi="Arial" w:cs="Arial"/>
                <w:sz w:val="22"/>
                <w:szCs w:val="22"/>
                <w:lang w:val="de-DE"/>
              </w:rPr>
            </w:pPr>
            <w:r w:rsidRPr="008A3AC6">
              <w:rPr>
                <w:rFonts w:ascii="Arial" w:hAnsi="Arial" w:cs="Arial"/>
                <w:b w:val="0"/>
                <w:sz w:val="22"/>
                <w:szCs w:val="22"/>
                <w:lang w:val="de-DE"/>
              </w:rPr>
              <w:t xml:space="preserve">Gelesen, bestätigt und digital unterzeichnet von: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r w:rsidRPr="008A3AC6">
              <w:rPr>
                <w:rFonts w:ascii="Arial" w:hAnsi="Arial" w:cs="Arial"/>
                <w:b w:val="0"/>
                <w:sz w:val="22"/>
                <w:szCs w:val="22"/>
              </w:rPr>
              <w:t> </w:t>
            </w:r>
          </w:p>
        </w:tc>
      </w:tr>
    </w:tbl>
    <w:p w:rsidR="006F415F" w:rsidRPr="00685981" w:rsidRDefault="006F415F" w:rsidP="001D750E">
      <w:pPr>
        <w:spacing w:line="288" w:lineRule="auto"/>
        <w:ind w:firstLine="708"/>
        <w:rPr>
          <w:b w:val="0"/>
          <w:sz w:val="24"/>
          <w:szCs w:val="24"/>
          <w:lang w:val="de-DE"/>
        </w:rPr>
      </w:pPr>
    </w:p>
    <w:p w:rsidR="00C65E4A" w:rsidRPr="00C65E4A" w:rsidRDefault="00C65E4A" w:rsidP="00C65E4A">
      <w:pPr>
        <w:pStyle w:val="art-num-tit"/>
        <w:widowControl w:val="0"/>
        <w:pBdr>
          <w:left w:val="single" w:sz="4" w:space="7" w:color="C0C0C0"/>
          <w:right w:val="single" w:sz="4" w:space="4" w:color="C0C0C0"/>
        </w:pBdr>
        <w:jc w:val="both"/>
        <w:rPr>
          <w:b w:val="0"/>
          <w:lang w:val="de-DE"/>
        </w:rPr>
      </w:pPr>
      <w:r w:rsidRPr="00C65E4A">
        <w:rPr>
          <w:b w:val="0"/>
          <w:szCs w:val="24"/>
          <w:lang w:val="de-DE"/>
        </w:rPr>
        <w:t xml:space="preserve">f. die Agentur für Staatsgüter     </w:t>
      </w:r>
      <w:r>
        <w:rPr>
          <w:b w:val="0"/>
          <w:szCs w:val="24"/>
          <w:lang w:val="de-DE"/>
        </w:rPr>
        <w:tab/>
      </w:r>
      <w:r>
        <w:rPr>
          <w:b w:val="0"/>
          <w:szCs w:val="24"/>
          <w:lang w:val="de-DE"/>
        </w:rPr>
        <w:tab/>
      </w:r>
      <w:r>
        <w:rPr>
          <w:b w:val="0"/>
          <w:szCs w:val="24"/>
          <w:lang w:val="de-DE"/>
        </w:rPr>
        <w:tab/>
      </w:r>
      <w:r>
        <w:rPr>
          <w:b w:val="0"/>
          <w:szCs w:val="24"/>
          <w:lang w:val="de-DE"/>
        </w:rPr>
        <w:tab/>
      </w:r>
      <w:r w:rsidRPr="00C65E4A">
        <w:rPr>
          <w:b w:val="0"/>
          <w:szCs w:val="24"/>
          <w:lang w:val="de-DE"/>
        </w:rPr>
        <w:t xml:space="preserve">     f. das Regierungskommissariat      </w:t>
      </w:r>
    </w:p>
    <w:p w:rsidR="00C65E4A" w:rsidRPr="00C65E4A" w:rsidRDefault="00C65E4A" w:rsidP="00C65E4A">
      <w:pPr>
        <w:rPr>
          <w:rFonts w:eastAsia="MS Mincho"/>
          <w:b w:val="0"/>
          <w:sz w:val="24"/>
          <w:szCs w:val="24"/>
          <w:lang w:val="de-DE" w:eastAsia="ar-SA"/>
        </w:rPr>
      </w:pPr>
      <w:r w:rsidRPr="00C65E4A">
        <w:rPr>
          <w:rFonts w:eastAsia="MS Mincho"/>
          <w:b w:val="0"/>
          <w:sz w:val="24"/>
          <w:szCs w:val="24"/>
          <w:lang w:val="de-DE" w:eastAsia="ar-SA"/>
        </w:rPr>
        <w:t xml:space="preserve">per </w:t>
      </w:r>
      <w:proofErr w:type="spellStart"/>
      <w:r w:rsidRPr="00C65E4A">
        <w:rPr>
          <w:rFonts w:eastAsia="MS Mincho"/>
          <w:b w:val="0"/>
          <w:sz w:val="24"/>
          <w:szCs w:val="24"/>
          <w:lang w:val="de-DE" w:eastAsia="ar-SA"/>
        </w:rPr>
        <w:t>l’Agenzia</w:t>
      </w:r>
      <w:proofErr w:type="spellEnd"/>
      <w:r w:rsidRPr="00C65E4A">
        <w:rPr>
          <w:rFonts w:eastAsia="MS Mincho"/>
          <w:b w:val="0"/>
          <w:sz w:val="24"/>
          <w:szCs w:val="24"/>
          <w:lang w:val="de-DE" w:eastAsia="ar-SA"/>
        </w:rPr>
        <w:t xml:space="preserve"> del </w:t>
      </w:r>
      <w:proofErr w:type="spellStart"/>
      <w:r w:rsidRPr="00C65E4A">
        <w:rPr>
          <w:rFonts w:eastAsia="MS Mincho"/>
          <w:b w:val="0"/>
          <w:sz w:val="24"/>
          <w:szCs w:val="24"/>
          <w:lang w:val="de-DE" w:eastAsia="ar-SA"/>
        </w:rPr>
        <w:t>Demanio</w:t>
      </w:r>
      <w:proofErr w:type="spellEnd"/>
      <w:r>
        <w:rPr>
          <w:b w:val="0"/>
          <w:lang w:val="de-DE"/>
        </w:rPr>
        <w:tab/>
      </w:r>
      <w:r>
        <w:rPr>
          <w:b w:val="0"/>
          <w:lang w:val="de-DE"/>
        </w:rPr>
        <w:tab/>
      </w:r>
      <w:r>
        <w:rPr>
          <w:b w:val="0"/>
          <w:lang w:val="de-DE"/>
        </w:rPr>
        <w:tab/>
      </w:r>
      <w:r>
        <w:rPr>
          <w:b w:val="0"/>
          <w:lang w:val="de-DE"/>
        </w:rPr>
        <w:tab/>
      </w:r>
      <w:r>
        <w:rPr>
          <w:b w:val="0"/>
          <w:lang w:val="de-DE"/>
        </w:rPr>
        <w:tab/>
        <w:t xml:space="preserve">    </w:t>
      </w:r>
      <w:r w:rsidRPr="00C65E4A">
        <w:rPr>
          <w:rFonts w:eastAsia="MS Mincho"/>
          <w:b w:val="0"/>
          <w:sz w:val="24"/>
          <w:szCs w:val="24"/>
          <w:lang w:val="de-DE" w:eastAsia="ar-SA"/>
        </w:rPr>
        <w:t xml:space="preserve">per </w:t>
      </w:r>
      <w:proofErr w:type="spellStart"/>
      <w:r w:rsidRPr="00C65E4A">
        <w:rPr>
          <w:rFonts w:eastAsia="MS Mincho"/>
          <w:b w:val="0"/>
          <w:sz w:val="24"/>
          <w:szCs w:val="24"/>
          <w:lang w:val="de-DE" w:eastAsia="ar-SA"/>
        </w:rPr>
        <w:t>il</w:t>
      </w:r>
      <w:proofErr w:type="spellEnd"/>
      <w:r w:rsidRPr="00C65E4A">
        <w:rPr>
          <w:rFonts w:eastAsia="MS Mincho"/>
          <w:b w:val="0"/>
          <w:sz w:val="24"/>
          <w:szCs w:val="24"/>
          <w:lang w:val="de-DE" w:eastAsia="ar-SA"/>
        </w:rPr>
        <w:t xml:space="preserve"> </w:t>
      </w:r>
      <w:proofErr w:type="spellStart"/>
      <w:r w:rsidRPr="00C65E4A">
        <w:rPr>
          <w:rFonts w:eastAsia="MS Mincho"/>
          <w:b w:val="0"/>
          <w:sz w:val="24"/>
          <w:szCs w:val="24"/>
          <w:lang w:val="de-DE" w:eastAsia="ar-SA"/>
        </w:rPr>
        <w:t>Commissariato</w:t>
      </w:r>
      <w:proofErr w:type="spellEnd"/>
      <w:r w:rsidRPr="00C65E4A">
        <w:rPr>
          <w:rFonts w:eastAsia="MS Mincho"/>
          <w:b w:val="0"/>
          <w:sz w:val="24"/>
          <w:szCs w:val="24"/>
          <w:lang w:val="de-DE" w:eastAsia="ar-SA"/>
        </w:rPr>
        <w:t xml:space="preserve"> del </w:t>
      </w:r>
      <w:proofErr w:type="spellStart"/>
      <w:r w:rsidRPr="00C65E4A">
        <w:rPr>
          <w:rFonts w:eastAsia="MS Mincho"/>
          <w:b w:val="0"/>
          <w:sz w:val="24"/>
          <w:szCs w:val="24"/>
          <w:lang w:val="de-DE" w:eastAsia="ar-SA"/>
        </w:rPr>
        <w:t>Governo</w:t>
      </w:r>
      <w:proofErr w:type="spellEnd"/>
    </w:p>
    <w:p w:rsidR="00C65E4A" w:rsidRDefault="00C65E4A" w:rsidP="00C65E4A">
      <w:pPr>
        <w:pStyle w:val="art-num-tit"/>
        <w:widowControl w:val="0"/>
        <w:pBdr>
          <w:left w:val="single" w:sz="4" w:space="7" w:color="C0C0C0"/>
          <w:right w:val="single" w:sz="4" w:space="4" w:color="C0C0C0"/>
        </w:pBdr>
        <w:jc w:val="both"/>
        <w:rPr>
          <w:b w:val="0"/>
          <w:szCs w:val="24"/>
          <w:lang w:val="de-DE"/>
        </w:rPr>
      </w:pPr>
    </w:p>
    <w:p w:rsidR="00C65E4A" w:rsidRDefault="00C65E4A" w:rsidP="00C65E4A">
      <w:pPr>
        <w:pStyle w:val="art-num-tit"/>
        <w:widowControl w:val="0"/>
        <w:pBdr>
          <w:left w:val="single" w:sz="4" w:space="7" w:color="C0C0C0"/>
          <w:right w:val="single" w:sz="4" w:space="4" w:color="C0C0C0"/>
        </w:pBdr>
        <w:jc w:val="both"/>
        <w:rPr>
          <w:b w:val="0"/>
          <w:szCs w:val="24"/>
          <w:lang w:val="de-DE"/>
        </w:rPr>
      </w:pPr>
    </w:p>
    <w:p w:rsidR="00180EB3" w:rsidRDefault="00C65E4A" w:rsidP="00C65E4A">
      <w:pPr>
        <w:pStyle w:val="art-num-tit"/>
        <w:widowControl w:val="0"/>
        <w:pBdr>
          <w:left w:val="single" w:sz="4" w:space="7" w:color="C0C0C0"/>
          <w:right w:val="single" w:sz="4" w:space="4" w:color="C0C0C0"/>
        </w:pBdr>
        <w:rPr>
          <w:b w:val="0"/>
          <w:szCs w:val="24"/>
          <w:lang w:val="de-DE"/>
        </w:rPr>
      </w:pPr>
      <w:r w:rsidRPr="00C65E4A">
        <w:rPr>
          <w:b w:val="0"/>
          <w:szCs w:val="24"/>
          <w:lang w:val="de-DE"/>
        </w:rPr>
        <w:t>f. den Auftragnehmer</w:t>
      </w:r>
    </w:p>
    <w:p w:rsidR="00C65E4A" w:rsidRPr="00C65E4A" w:rsidRDefault="00C65E4A" w:rsidP="00C65E4A">
      <w:pPr>
        <w:pStyle w:val="art-num-tit"/>
        <w:widowControl w:val="0"/>
        <w:pBdr>
          <w:left w:val="single" w:sz="4" w:space="7" w:color="C0C0C0"/>
          <w:right w:val="single" w:sz="4" w:space="4" w:color="C0C0C0"/>
        </w:pBdr>
        <w:rPr>
          <w:b w:val="0"/>
          <w:szCs w:val="24"/>
          <w:lang w:val="de-DE"/>
        </w:rPr>
      </w:pPr>
      <w:r>
        <w:rPr>
          <w:b w:val="0"/>
          <w:szCs w:val="24"/>
          <w:lang w:val="de-DE"/>
        </w:rPr>
        <w:t xml:space="preserve">per </w:t>
      </w:r>
      <w:proofErr w:type="spellStart"/>
      <w:r>
        <w:rPr>
          <w:b w:val="0"/>
          <w:szCs w:val="24"/>
          <w:lang w:val="de-DE"/>
        </w:rPr>
        <w:t>l‘Appaltatore</w:t>
      </w:r>
      <w:proofErr w:type="spellEnd"/>
    </w:p>
    <w:sectPr w:rsidR="00C65E4A" w:rsidRPr="00C65E4A" w:rsidSect="009359A4">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4FA" w:rsidRDefault="003474FA">
      <w:r>
        <w:separator/>
      </w:r>
    </w:p>
  </w:endnote>
  <w:endnote w:type="continuationSeparator" w:id="0">
    <w:p w:rsidR="003474FA" w:rsidRDefault="00347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furt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546691"/>
      <w:docPartObj>
        <w:docPartGallery w:val="Page Numbers (Bottom of Page)"/>
        <w:docPartUnique/>
      </w:docPartObj>
    </w:sdtPr>
    <w:sdtEndPr/>
    <w:sdtContent>
      <w:p w:rsidR="004B3532" w:rsidRDefault="00940558">
        <w:pPr>
          <w:pStyle w:val="Pidipagina"/>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4FA" w:rsidRDefault="003474FA">
      <w:r>
        <w:separator/>
      </w:r>
    </w:p>
  </w:footnote>
  <w:footnote w:type="continuationSeparator" w:id="0">
    <w:p w:rsidR="003474FA" w:rsidRDefault="00347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737" w:rsidRPr="006A5737" w:rsidRDefault="006A5737" w:rsidP="006A5737">
    <w:pPr>
      <w:tabs>
        <w:tab w:val="center" w:pos="4819"/>
        <w:tab w:val="right" w:pos="9638"/>
      </w:tabs>
      <w:suppressAutoHyphens/>
      <w:autoSpaceDN w:val="0"/>
      <w:jc w:val="both"/>
      <w:textAlignment w:val="baseline"/>
      <w:rPr>
        <w:rFonts w:ascii="Verdana" w:eastAsia="Book Antiqua" w:hAnsi="Verdana" w:cs="Book Antiqua"/>
        <w:b w:val="0"/>
        <w:sz w:val="16"/>
        <w:szCs w:val="16"/>
      </w:rPr>
    </w:pPr>
  </w:p>
  <w:p w:rsidR="006A5737" w:rsidRPr="006A5737" w:rsidRDefault="006A5737" w:rsidP="006A5737">
    <w:pPr>
      <w:tabs>
        <w:tab w:val="center" w:pos="4819"/>
        <w:tab w:val="right" w:pos="9638"/>
      </w:tabs>
      <w:suppressAutoHyphens/>
      <w:autoSpaceDN w:val="0"/>
      <w:jc w:val="both"/>
      <w:textAlignment w:val="baseline"/>
      <w:rPr>
        <w:rFonts w:ascii="Verdana" w:eastAsia="Book Antiqua" w:hAnsi="Verdana" w:cs="Book Antiqua"/>
        <w:b w:val="0"/>
        <w:sz w:val="16"/>
        <w:szCs w:val="16"/>
      </w:rPr>
    </w:pPr>
  </w:p>
  <w:p w:rsidR="006A5737" w:rsidRPr="006A5737" w:rsidRDefault="006A5737" w:rsidP="006A5737">
    <w:pPr>
      <w:tabs>
        <w:tab w:val="center" w:pos="4819"/>
        <w:tab w:val="right" w:pos="9638"/>
      </w:tabs>
      <w:suppressAutoHyphens/>
      <w:autoSpaceDN w:val="0"/>
      <w:jc w:val="both"/>
      <w:textAlignment w:val="baseline"/>
      <w:rPr>
        <w:rFonts w:ascii="Book Antiqua" w:eastAsia="Book Antiqua" w:hAnsi="Book Antiqua" w:cs="Book Antiqua"/>
        <w:b w:val="0"/>
        <w:sz w:val="24"/>
        <w:szCs w:val="24"/>
      </w:rPr>
    </w:pPr>
    <w:r w:rsidRPr="006A5737">
      <w:rPr>
        <w:rFonts w:ascii="Book Antiqua" w:eastAsia="Book Antiqua" w:hAnsi="Book Antiqua" w:cs="Book Antiqua"/>
        <w:b w:val="0"/>
        <w:noProof/>
        <w:sz w:val="24"/>
        <w:szCs w:val="24"/>
      </w:rPr>
      <w:drawing>
        <wp:anchor distT="0" distB="0" distL="114300" distR="114300" simplePos="0" relativeHeight="251659264" behindDoc="0" locked="0" layoutInCell="1" allowOverlap="1" wp14:anchorId="28830484" wp14:editId="45510BD4">
          <wp:simplePos x="0" y="0"/>
          <wp:positionH relativeFrom="column">
            <wp:posOffset>4347360</wp:posOffset>
          </wp:positionH>
          <wp:positionV relativeFrom="paragraph">
            <wp:posOffset>72360</wp:posOffset>
          </wp:positionV>
          <wp:extent cx="723959" cy="676440"/>
          <wp:effectExtent l="0" t="0" r="0" b="9360"/>
          <wp:wrapNone/>
          <wp:docPr id="1" name="Immagine 4" descr="Logo_Dem_Low"/>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23959" cy="676440"/>
                  </a:xfrm>
                  <a:prstGeom prst="rect">
                    <a:avLst/>
                  </a:prstGeom>
                  <a:noFill/>
                  <a:ln>
                    <a:noFill/>
                    <a:prstDash/>
                  </a:ln>
                </pic:spPr>
              </pic:pic>
            </a:graphicData>
          </a:graphic>
        </wp:anchor>
      </w:drawing>
    </w:r>
  </w:p>
  <w:p w:rsidR="006A5737" w:rsidRPr="006A5737" w:rsidRDefault="006A5737" w:rsidP="006A5737">
    <w:pPr>
      <w:tabs>
        <w:tab w:val="center" w:pos="4819"/>
        <w:tab w:val="right" w:pos="9638"/>
      </w:tabs>
      <w:suppressAutoHyphens/>
      <w:autoSpaceDN w:val="0"/>
      <w:jc w:val="both"/>
      <w:textAlignment w:val="baseline"/>
      <w:rPr>
        <w:rFonts w:ascii="Book Antiqua" w:eastAsia="Book Antiqua" w:hAnsi="Book Antiqua" w:cs="Book Antiqua"/>
        <w:b w:val="0"/>
        <w:sz w:val="24"/>
        <w:szCs w:val="24"/>
      </w:rPr>
    </w:pPr>
    <w:r w:rsidRPr="006A5737">
      <w:rPr>
        <w:rFonts w:ascii="Book Antiqua" w:eastAsia="Book Antiqua" w:hAnsi="Book Antiqua" w:cs="Book Antiqua"/>
        <w:b w:val="0"/>
        <w:noProof/>
        <w:sz w:val="24"/>
        <w:szCs w:val="24"/>
      </w:rPr>
      <w:drawing>
        <wp:anchor distT="0" distB="0" distL="114300" distR="114300" simplePos="0" relativeHeight="251660288" behindDoc="0" locked="0" layoutInCell="1" allowOverlap="1" wp14:anchorId="513F8F9E" wp14:editId="0E7584CE">
          <wp:simplePos x="0" y="0"/>
          <wp:positionH relativeFrom="column">
            <wp:posOffset>224280</wp:posOffset>
          </wp:positionH>
          <wp:positionV relativeFrom="paragraph">
            <wp:posOffset>15840</wp:posOffset>
          </wp:positionV>
          <wp:extent cx="2257560" cy="714240"/>
          <wp:effectExtent l="0" t="0" r="9390" b="0"/>
          <wp:wrapNone/>
          <wp:docPr id="2" name="Immagine 3" descr="Vai alla home pag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2257560" cy="714240"/>
                  </a:xfrm>
                  <a:prstGeom prst="rect">
                    <a:avLst/>
                  </a:prstGeom>
                  <a:noFill/>
                  <a:ln>
                    <a:noFill/>
                    <a:prstDash/>
                  </a:ln>
                </pic:spPr>
              </pic:pic>
            </a:graphicData>
          </a:graphic>
        </wp:anchor>
      </w:drawing>
    </w:r>
  </w:p>
  <w:p w:rsidR="006A5737" w:rsidRPr="006A5737" w:rsidRDefault="006A5737" w:rsidP="006A5737">
    <w:pPr>
      <w:tabs>
        <w:tab w:val="center" w:pos="4819"/>
        <w:tab w:val="right" w:pos="9638"/>
      </w:tabs>
      <w:suppressAutoHyphens/>
      <w:autoSpaceDN w:val="0"/>
      <w:jc w:val="both"/>
      <w:textAlignment w:val="baseline"/>
      <w:rPr>
        <w:rFonts w:ascii="Verdana" w:eastAsia="Book Antiqua" w:hAnsi="Verdana" w:cs="Book Antiqua"/>
        <w:b w:val="0"/>
        <w:sz w:val="16"/>
        <w:szCs w:val="16"/>
      </w:rPr>
    </w:pPr>
  </w:p>
  <w:p w:rsidR="006A5737" w:rsidRPr="006A5737" w:rsidRDefault="006A5737" w:rsidP="006A5737">
    <w:pPr>
      <w:tabs>
        <w:tab w:val="center" w:pos="4819"/>
        <w:tab w:val="right" w:pos="9638"/>
      </w:tabs>
      <w:suppressAutoHyphens/>
      <w:autoSpaceDN w:val="0"/>
      <w:jc w:val="both"/>
      <w:textAlignment w:val="baseline"/>
      <w:rPr>
        <w:rFonts w:ascii="Verdana" w:eastAsia="Book Antiqua" w:hAnsi="Verdana" w:cs="Book Antiqua"/>
        <w:b w:val="0"/>
        <w:sz w:val="16"/>
        <w:szCs w:val="16"/>
      </w:rPr>
    </w:pPr>
  </w:p>
  <w:p w:rsidR="006A5737" w:rsidRPr="006A5737" w:rsidRDefault="006A5737" w:rsidP="006A5737">
    <w:pPr>
      <w:tabs>
        <w:tab w:val="center" w:pos="4819"/>
        <w:tab w:val="right" w:pos="9638"/>
      </w:tabs>
      <w:suppressAutoHyphens/>
      <w:autoSpaceDN w:val="0"/>
      <w:jc w:val="both"/>
      <w:textAlignment w:val="baseline"/>
      <w:rPr>
        <w:rFonts w:ascii="Verdana" w:eastAsia="Book Antiqua" w:hAnsi="Verdana" w:cs="Book Antiqua"/>
        <w:b w:val="0"/>
        <w:sz w:val="16"/>
        <w:szCs w:val="16"/>
      </w:rPr>
    </w:pPr>
  </w:p>
  <w:p w:rsidR="006A5737" w:rsidRPr="006A5737" w:rsidRDefault="006A5737" w:rsidP="006A5737">
    <w:pPr>
      <w:tabs>
        <w:tab w:val="center" w:pos="4819"/>
        <w:tab w:val="right" w:pos="9638"/>
      </w:tabs>
      <w:suppressAutoHyphens/>
      <w:autoSpaceDN w:val="0"/>
      <w:jc w:val="right"/>
      <w:textAlignment w:val="baseline"/>
      <w:rPr>
        <w:rFonts w:ascii="Arial" w:eastAsia="Book Antiqua" w:hAnsi="Arial" w:cs="Arial"/>
        <w:b w:val="0"/>
      </w:rPr>
    </w:pPr>
  </w:p>
  <w:p w:rsidR="006A5737" w:rsidRPr="006A5737" w:rsidRDefault="006A5737" w:rsidP="006A5737">
    <w:pPr>
      <w:suppressAutoHyphens/>
      <w:autoSpaceDN w:val="0"/>
      <w:jc w:val="center"/>
      <w:textAlignment w:val="baseline"/>
      <w:rPr>
        <w:rFonts w:ascii="Book Antiqua" w:eastAsia="Book Antiqua" w:hAnsi="Book Antiqua" w:cs="Book Antiqua"/>
        <w:color w:val="FF0000"/>
        <w:sz w:val="24"/>
        <w:szCs w:val="24"/>
        <w:lang w:val="pt-BR"/>
      </w:rPr>
    </w:pPr>
    <w:r w:rsidRPr="006A5737">
      <w:rPr>
        <w:rFonts w:ascii="Book Antiqua" w:eastAsia="Book Antiqua" w:hAnsi="Book Antiqua" w:cs="Book Antiqua"/>
        <w:color w:val="FF0000"/>
        <w:sz w:val="24"/>
        <w:szCs w:val="24"/>
        <w:lang w:val="pt-BR"/>
      </w:rPr>
      <w:t xml:space="preserve">                                                                                        A G E N Z I A    D E L    D E M A N I O</w:t>
    </w:r>
  </w:p>
  <w:p w:rsidR="006A5737" w:rsidRPr="006A5737" w:rsidRDefault="006A5737" w:rsidP="006A5737">
    <w:pPr>
      <w:suppressAutoHyphens/>
      <w:autoSpaceDN w:val="0"/>
      <w:textAlignment w:val="baseline"/>
      <w:rPr>
        <w:rFonts w:ascii="Book Antiqua" w:eastAsia="Book Antiqua" w:hAnsi="Book Antiqua" w:cs="Book Antiqua"/>
        <w:b w:val="0"/>
        <w:sz w:val="24"/>
        <w:szCs w:val="24"/>
      </w:rPr>
    </w:pPr>
    <w:r w:rsidRPr="006A5737">
      <w:rPr>
        <w:rFonts w:eastAsia="Book Antiqua" w:cs="Book Antiqua"/>
        <w:b w:val="0"/>
        <w:color w:val="000000"/>
        <w:sz w:val="24"/>
        <w:szCs w:val="24"/>
        <w:lang w:val="pt-BR"/>
      </w:rPr>
      <w:t xml:space="preserve">                </w:t>
    </w:r>
    <w:r w:rsidRPr="006A5737">
      <w:rPr>
        <w:rFonts w:ascii="Arial" w:eastAsia="Book Antiqua" w:hAnsi="Arial" w:cs="Arial"/>
        <w:b w:val="0"/>
        <w:color w:val="000000"/>
        <w:sz w:val="22"/>
        <w:szCs w:val="24"/>
        <w:lang w:val="pt-BR"/>
      </w:rPr>
      <w:t>Prefettura-U.T.G. di Bolzano                             Direzione Regionale Trentino Alto Adige</w:t>
    </w:r>
  </w:p>
  <w:p w:rsidR="006A5737" w:rsidRDefault="006A573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60A86"/>
    <w:multiLevelType w:val="hybridMultilevel"/>
    <w:tmpl w:val="AE1AAE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EB061F8"/>
    <w:multiLevelType w:val="hybridMultilevel"/>
    <w:tmpl w:val="DF545B3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2BF7FC9"/>
    <w:multiLevelType w:val="hybridMultilevel"/>
    <w:tmpl w:val="1A8E1EF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D6B"/>
    <w:rsid w:val="00022AF5"/>
    <w:rsid w:val="000261D8"/>
    <w:rsid w:val="000413E6"/>
    <w:rsid w:val="00092B8E"/>
    <w:rsid w:val="000A17FE"/>
    <w:rsid w:val="000A483D"/>
    <w:rsid w:val="000B443C"/>
    <w:rsid w:val="000B5E86"/>
    <w:rsid w:val="000B6439"/>
    <w:rsid w:val="000C1122"/>
    <w:rsid w:val="000D187D"/>
    <w:rsid w:val="000F15EE"/>
    <w:rsid w:val="001123B3"/>
    <w:rsid w:val="00180EB3"/>
    <w:rsid w:val="001904E5"/>
    <w:rsid w:val="0019067A"/>
    <w:rsid w:val="0019332B"/>
    <w:rsid w:val="001958C1"/>
    <w:rsid w:val="00197D28"/>
    <w:rsid w:val="001C4779"/>
    <w:rsid w:val="001D0988"/>
    <w:rsid w:val="001D750E"/>
    <w:rsid w:val="001F2A28"/>
    <w:rsid w:val="00222403"/>
    <w:rsid w:val="00224F02"/>
    <w:rsid w:val="00225608"/>
    <w:rsid w:val="00246F70"/>
    <w:rsid w:val="0025199F"/>
    <w:rsid w:val="0025294A"/>
    <w:rsid w:val="00266D47"/>
    <w:rsid w:val="0028447A"/>
    <w:rsid w:val="002A08A2"/>
    <w:rsid w:val="002A3FBD"/>
    <w:rsid w:val="002B07F7"/>
    <w:rsid w:val="002C05E3"/>
    <w:rsid w:val="002C3FDD"/>
    <w:rsid w:val="002E2C01"/>
    <w:rsid w:val="002F1C85"/>
    <w:rsid w:val="002F45A3"/>
    <w:rsid w:val="002F46F0"/>
    <w:rsid w:val="00312FCC"/>
    <w:rsid w:val="003331AF"/>
    <w:rsid w:val="003474FA"/>
    <w:rsid w:val="00360102"/>
    <w:rsid w:val="00363847"/>
    <w:rsid w:val="00384888"/>
    <w:rsid w:val="0039024D"/>
    <w:rsid w:val="003B15F7"/>
    <w:rsid w:val="003B251C"/>
    <w:rsid w:val="003B390D"/>
    <w:rsid w:val="003D0B9D"/>
    <w:rsid w:val="003D43F6"/>
    <w:rsid w:val="003D5CAD"/>
    <w:rsid w:val="003F390D"/>
    <w:rsid w:val="003F3F0E"/>
    <w:rsid w:val="003F5577"/>
    <w:rsid w:val="0040492D"/>
    <w:rsid w:val="004078F6"/>
    <w:rsid w:val="004118A7"/>
    <w:rsid w:val="00413000"/>
    <w:rsid w:val="0044377D"/>
    <w:rsid w:val="004647A4"/>
    <w:rsid w:val="00480138"/>
    <w:rsid w:val="00487234"/>
    <w:rsid w:val="004A4B10"/>
    <w:rsid w:val="004B3532"/>
    <w:rsid w:val="004D75D8"/>
    <w:rsid w:val="004E2116"/>
    <w:rsid w:val="004F523F"/>
    <w:rsid w:val="004F771B"/>
    <w:rsid w:val="00510603"/>
    <w:rsid w:val="005307FB"/>
    <w:rsid w:val="00546036"/>
    <w:rsid w:val="00573D33"/>
    <w:rsid w:val="00576F00"/>
    <w:rsid w:val="005860D1"/>
    <w:rsid w:val="005A0937"/>
    <w:rsid w:val="005A1493"/>
    <w:rsid w:val="005A5D31"/>
    <w:rsid w:val="005A6AB7"/>
    <w:rsid w:val="005D279B"/>
    <w:rsid w:val="005E238D"/>
    <w:rsid w:val="005E7806"/>
    <w:rsid w:val="00603E46"/>
    <w:rsid w:val="00616784"/>
    <w:rsid w:val="00623A2E"/>
    <w:rsid w:val="00627C75"/>
    <w:rsid w:val="00647B0D"/>
    <w:rsid w:val="00665C10"/>
    <w:rsid w:val="00685981"/>
    <w:rsid w:val="00685BF9"/>
    <w:rsid w:val="00691F75"/>
    <w:rsid w:val="006A5737"/>
    <w:rsid w:val="006A7311"/>
    <w:rsid w:val="006A7D23"/>
    <w:rsid w:val="006B472F"/>
    <w:rsid w:val="006C5422"/>
    <w:rsid w:val="006D212E"/>
    <w:rsid w:val="006F1A98"/>
    <w:rsid w:val="006F415F"/>
    <w:rsid w:val="006F63CA"/>
    <w:rsid w:val="00710E66"/>
    <w:rsid w:val="00767AC8"/>
    <w:rsid w:val="00782A65"/>
    <w:rsid w:val="00794A13"/>
    <w:rsid w:val="00797600"/>
    <w:rsid w:val="007D676D"/>
    <w:rsid w:val="007E7474"/>
    <w:rsid w:val="007F71F8"/>
    <w:rsid w:val="008035DF"/>
    <w:rsid w:val="00821C0F"/>
    <w:rsid w:val="00853014"/>
    <w:rsid w:val="00891D6F"/>
    <w:rsid w:val="00897A5F"/>
    <w:rsid w:val="008A1BA1"/>
    <w:rsid w:val="008A3AC6"/>
    <w:rsid w:val="008A42F2"/>
    <w:rsid w:val="008C2CF7"/>
    <w:rsid w:val="008E3DA7"/>
    <w:rsid w:val="008E44BB"/>
    <w:rsid w:val="008F08B3"/>
    <w:rsid w:val="008F7968"/>
    <w:rsid w:val="009359A4"/>
    <w:rsid w:val="00940558"/>
    <w:rsid w:val="00952BCC"/>
    <w:rsid w:val="009715E4"/>
    <w:rsid w:val="00972215"/>
    <w:rsid w:val="00981FCB"/>
    <w:rsid w:val="009959CB"/>
    <w:rsid w:val="009A5DF0"/>
    <w:rsid w:val="009B55DE"/>
    <w:rsid w:val="009E2F77"/>
    <w:rsid w:val="009E776E"/>
    <w:rsid w:val="00A056DB"/>
    <w:rsid w:val="00A1216C"/>
    <w:rsid w:val="00A135A0"/>
    <w:rsid w:val="00A16D66"/>
    <w:rsid w:val="00A2493E"/>
    <w:rsid w:val="00A344E1"/>
    <w:rsid w:val="00A34FE0"/>
    <w:rsid w:val="00A568C4"/>
    <w:rsid w:val="00A6015A"/>
    <w:rsid w:val="00A6319B"/>
    <w:rsid w:val="00A6414F"/>
    <w:rsid w:val="00A73354"/>
    <w:rsid w:val="00A810C6"/>
    <w:rsid w:val="00A81ECA"/>
    <w:rsid w:val="00A86195"/>
    <w:rsid w:val="00AA12D8"/>
    <w:rsid w:val="00AA3994"/>
    <w:rsid w:val="00AA6EFC"/>
    <w:rsid w:val="00AA75EB"/>
    <w:rsid w:val="00AB4343"/>
    <w:rsid w:val="00AB4CE6"/>
    <w:rsid w:val="00AB7D0F"/>
    <w:rsid w:val="00AD1110"/>
    <w:rsid w:val="00AE00AE"/>
    <w:rsid w:val="00B0557C"/>
    <w:rsid w:val="00B25E98"/>
    <w:rsid w:val="00B25F6E"/>
    <w:rsid w:val="00B336BE"/>
    <w:rsid w:val="00B6168F"/>
    <w:rsid w:val="00B6499F"/>
    <w:rsid w:val="00B908C7"/>
    <w:rsid w:val="00B95E9D"/>
    <w:rsid w:val="00BA198C"/>
    <w:rsid w:val="00BB6212"/>
    <w:rsid w:val="00BC0804"/>
    <w:rsid w:val="00BD67EC"/>
    <w:rsid w:val="00BE05AB"/>
    <w:rsid w:val="00C10644"/>
    <w:rsid w:val="00C10EDC"/>
    <w:rsid w:val="00C13546"/>
    <w:rsid w:val="00C2786C"/>
    <w:rsid w:val="00C501F0"/>
    <w:rsid w:val="00C50B3B"/>
    <w:rsid w:val="00C65E4A"/>
    <w:rsid w:val="00C71D45"/>
    <w:rsid w:val="00C7573E"/>
    <w:rsid w:val="00C80231"/>
    <w:rsid w:val="00C8325A"/>
    <w:rsid w:val="00CD1E28"/>
    <w:rsid w:val="00CD71BB"/>
    <w:rsid w:val="00CE72D7"/>
    <w:rsid w:val="00CF0254"/>
    <w:rsid w:val="00D04571"/>
    <w:rsid w:val="00D16A44"/>
    <w:rsid w:val="00D225AB"/>
    <w:rsid w:val="00D3350B"/>
    <w:rsid w:val="00D46179"/>
    <w:rsid w:val="00D62162"/>
    <w:rsid w:val="00D91425"/>
    <w:rsid w:val="00DB3554"/>
    <w:rsid w:val="00DC05A0"/>
    <w:rsid w:val="00DE2242"/>
    <w:rsid w:val="00DF2484"/>
    <w:rsid w:val="00E20895"/>
    <w:rsid w:val="00E37F7E"/>
    <w:rsid w:val="00E430B9"/>
    <w:rsid w:val="00E63ACC"/>
    <w:rsid w:val="00E6476B"/>
    <w:rsid w:val="00EA4D6B"/>
    <w:rsid w:val="00ED39B1"/>
    <w:rsid w:val="00EE66CE"/>
    <w:rsid w:val="00EF18F4"/>
    <w:rsid w:val="00F2121C"/>
    <w:rsid w:val="00F57C4B"/>
    <w:rsid w:val="00F71CB7"/>
    <w:rsid w:val="00F72D87"/>
    <w:rsid w:val="00F7580C"/>
    <w:rsid w:val="00F7591B"/>
    <w:rsid w:val="00F75DEF"/>
    <w:rsid w:val="00F825C8"/>
    <w:rsid w:val="00F830C3"/>
    <w:rsid w:val="00F9075F"/>
    <w:rsid w:val="00F93B2C"/>
    <w:rsid w:val="00FB1611"/>
    <w:rsid w:val="00FC5823"/>
    <w:rsid w:val="00FD2A2C"/>
    <w:rsid w:val="00FD4EC7"/>
    <w:rsid w:val="00FD58DA"/>
    <w:rsid w:val="00FE72C4"/>
    <w:rsid w:val="00FF76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0D8744F"/>
  <w15:docId w15:val="{DDD3DD76-7993-46C9-9D80-057739496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7311"/>
    <w:rPr>
      <w:b/>
    </w:rPr>
  </w:style>
  <w:style w:type="paragraph" w:styleId="Titolo3">
    <w:name w:val="heading 3"/>
    <w:basedOn w:val="Normale"/>
    <w:link w:val="Titolo3Carattere"/>
    <w:uiPriority w:val="9"/>
    <w:qFormat/>
    <w:rsid w:val="00AB4343"/>
    <w:pPr>
      <w:spacing w:before="100" w:beforeAutospacing="1" w:after="100" w:afterAutospacing="1"/>
      <w:outlineLvl w:val="2"/>
    </w:pPr>
    <w:rPr>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9359A4"/>
    <w:pPr>
      <w:tabs>
        <w:tab w:val="center" w:pos="4819"/>
        <w:tab w:val="right" w:pos="9638"/>
      </w:tabs>
    </w:pPr>
  </w:style>
  <w:style w:type="paragraph" w:styleId="Pidipagina">
    <w:name w:val="footer"/>
    <w:basedOn w:val="Normale"/>
    <w:link w:val="PidipaginaCarattere"/>
    <w:uiPriority w:val="99"/>
    <w:rsid w:val="009359A4"/>
    <w:pPr>
      <w:tabs>
        <w:tab w:val="center" w:pos="4819"/>
        <w:tab w:val="right" w:pos="9638"/>
      </w:tabs>
    </w:pPr>
  </w:style>
  <w:style w:type="table" w:styleId="Grigliatabella">
    <w:name w:val="Table Grid"/>
    <w:basedOn w:val="Tabellanormale"/>
    <w:rsid w:val="00935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go">
    <w:name w:val="logo"/>
    <w:basedOn w:val="Intestazione"/>
    <w:rsid w:val="009359A4"/>
    <w:pPr>
      <w:jc w:val="center"/>
    </w:pPr>
  </w:style>
  <w:style w:type="paragraph" w:styleId="Testofumetto">
    <w:name w:val="Balloon Text"/>
    <w:basedOn w:val="Normale"/>
    <w:semiHidden/>
    <w:rsid w:val="009359A4"/>
    <w:rPr>
      <w:rFonts w:ascii="Tahoma" w:hAnsi="Tahoma" w:cs="Tahoma"/>
      <w:sz w:val="16"/>
      <w:szCs w:val="16"/>
    </w:rPr>
  </w:style>
  <w:style w:type="paragraph" w:customStyle="1" w:styleId="oggetto">
    <w:name w:val="oggetto"/>
    <w:basedOn w:val="Normale"/>
    <w:rsid w:val="006A7311"/>
    <w:pPr>
      <w:spacing w:line="288" w:lineRule="auto"/>
    </w:pPr>
    <w:rPr>
      <w:rFonts w:ascii="FrankfurtGothic" w:hAnsi="FrankfurtGothic"/>
      <w:sz w:val="16"/>
    </w:rPr>
  </w:style>
  <w:style w:type="paragraph" w:styleId="NormaleWeb">
    <w:name w:val="Normal (Web)"/>
    <w:basedOn w:val="Normale"/>
    <w:rsid w:val="006A7311"/>
    <w:pPr>
      <w:spacing w:before="100" w:beforeAutospacing="1" w:after="100" w:afterAutospacing="1"/>
    </w:pPr>
    <w:rPr>
      <w:b w:val="0"/>
      <w:sz w:val="24"/>
      <w:szCs w:val="24"/>
    </w:rPr>
  </w:style>
  <w:style w:type="character" w:styleId="Collegamentoipertestuale">
    <w:name w:val="Hyperlink"/>
    <w:basedOn w:val="Carpredefinitoparagrafo"/>
    <w:rsid w:val="006A7311"/>
    <w:rPr>
      <w:color w:val="0000FF"/>
      <w:u w:val="single"/>
    </w:rPr>
  </w:style>
  <w:style w:type="character" w:customStyle="1" w:styleId="PidipaginaCarattere">
    <w:name w:val="Piè di pagina Carattere"/>
    <w:basedOn w:val="Carpredefinitoparagrafo"/>
    <w:link w:val="Pidipagina"/>
    <w:uiPriority w:val="99"/>
    <w:rsid w:val="000A17FE"/>
    <w:rPr>
      <w:b/>
    </w:rPr>
  </w:style>
  <w:style w:type="character" w:customStyle="1" w:styleId="Titolo3Carattere">
    <w:name w:val="Titolo 3 Carattere"/>
    <w:basedOn w:val="Carpredefinitoparagrafo"/>
    <w:link w:val="Titolo3"/>
    <w:uiPriority w:val="9"/>
    <w:rsid w:val="00AB4343"/>
    <w:rPr>
      <w:b/>
      <w:bCs/>
      <w:sz w:val="27"/>
      <w:szCs w:val="27"/>
    </w:rPr>
  </w:style>
  <w:style w:type="paragraph" w:customStyle="1" w:styleId="Default">
    <w:name w:val="Default"/>
    <w:rsid w:val="00A34FE0"/>
    <w:pPr>
      <w:autoSpaceDE w:val="0"/>
      <w:autoSpaceDN w:val="0"/>
      <w:adjustRightInd w:val="0"/>
    </w:pPr>
    <w:rPr>
      <w:rFonts w:ascii="Calibri" w:hAnsi="Calibri" w:cs="Calibri"/>
      <w:color w:val="000000"/>
      <w:sz w:val="24"/>
      <w:szCs w:val="24"/>
    </w:rPr>
  </w:style>
  <w:style w:type="paragraph" w:styleId="Paragrafoelenco">
    <w:name w:val="List Paragraph"/>
    <w:basedOn w:val="Normale"/>
    <w:uiPriority w:val="34"/>
    <w:qFormat/>
    <w:rsid w:val="00BD67EC"/>
    <w:pPr>
      <w:ind w:left="720"/>
      <w:contextualSpacing/>
    </w:pPr>
  </w:style>
  <w:style w:type="paragraph" w:customStyle="1" w:styleId="art-num-tit">
    <w:name w:val="art-num-tit"/>
    <w:basedOn w:val="Normale"/>
    <w:rsid w:val="00C65E4A"/>
    <w:pPr>
      <w:suppressAutoHyphens/>
      <w:jc w:val="center"/>
    </w:pPr>
    <w:rPr>
      <w:rFonts w:eastAsia="MS Mincho"/>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669730">
      <w:bodyDiv w:val="1"/>
      <w:marLeft w:val="0"/>
      <w:marRight w:val="0"/>
      <w:marTop w:val="0"/>
      <w:marBottom w:val="0"/>
      <w:divBdr>
        <w:top w:val="none" w:sz="0" w:space="0" w:color="auto"/>
        <w:left w:val="none" w:sz="0" w:space="0" w:color="auto"/>
        <w:bottom w:val="none" w:sz="0" w:space="0" w:color="auto"/>
        <w:right w:val="none" w:sz="0" w:space="0" w:color="auto"/>
      </w:divBdr>
    </w:div>
    <w:div w:id="275647929">
      <w:bodyDiv w:val="1"/>
      <w:marLeft w:val="0"/>
      <w:marRight w:val="0"/>
      <w:marTop w:val="0"/>
      <w:marBottom w:val="0"/>
      <w:divBdr>
        <w:top w:val="none" w:sz="0" w:space="0" w:color="auto"/>
        <w:left w:val="none" w:sz="0" w:space="0" w:color="auto"/>
        <w:bottom w:val="none" w:sz="0" w:space="0" w:color="auto"/>
        <w:right w:val="none" w:sz="0" w:space="0" w:color="auto"/>
      </w:divBdr>
    </w:div>
    <w:div w:id="478351938">
      <w:bodyDiv w:val="1"/>
      <w:marLeft w:val="0"/>
      <w:marRight w:val="0"/>
      <w:marTop w:val="0"/>
      <w:marBottom w:val="0"/>
      <w:divBdr>
        <w:top w:val="none" w:sz="0" w:space="0" w:color="auto"/>
        <w:left w:val="none" w:sz="0" w:space="0" w:color="auto"/>
        <w:bottom w:val="none" w:sz="0" w:space="0" w:color="auto"/>
        <w:right w:val="none" w:sz="0" w:space="0" w:color="auto"/>
      </w:divBdr>
    </w:div>
    <w:div w:id="511914438">
      <w:bodyDiv w:val="1"/>
      <w:marLeft w:val="0"/>
      <w:marRight w:val="0"/>
      <w:marTop w:val="0"/>
      <w:marBottom w:val="0"/>
      <w:divBdr>
        <w:top w:val="none" w:sz="0" w:space="0" w:color="auto"/>
        <w:left w:val="none" w:sz="0" w:space="0" w:color="auto"/>
        <w:bottom w:val="none" w:sz="0" w:space="0" w:color="auto"/>
        <w:right w:val="none" w:sz="0" w:space="0" w:color="auto"/>
      </w:divBdr>
    </w:div>
    <w:div w:id="610208733">
      <w:bodyDiv w:val="1"/>
      <w:marLeft w:val="0"/>
      <w:marRight w:val="0"/>
      <w:marTop w:val="0"/>
      <w:marBottom w:val="0"/>
      <w:divBdr>
        <w:top w:val="none" w:sz="0" w:space="0" w:color="auto"/>
        <w:left w:val="none" w:sz="0" w:space="0" w:color="auto"/>
        <w:bottom w:val="none" w:sz="0" w:space="0" w:color="auto"/>
        <w:right w:val="none" w:sz="0" w:space="0" w:color="auto"/>
      </w:divBdr>
    </w:div>
    <w:div w:id="711809940">
      <w:bodyDiv w:val="1"/>
      <w:marLeft w:val="0"/>
      <w:marRight w:val="0"/>
      <w:marTop w:val="0"/>
      <w:marBottom w:val="0"/>
      <w:divBdr>
        <w:top w:val="none" w:sz="0" w:space="0" w:color="auto"/>
        <w:left w:val="none" w:sz="0" w:space="0" w:color="auto"/>
        <w:bottom w:val="none" w:sz="0" w:space="0" w:color="auto"/>
        <w:right w:val="none" w:sz="0" w:space="0" w:color="auto"/>
      </w:divBdr>
    </w:div>
    <w:div w:id="913859618">
      <w:bodyDiv w:val="1"/>
      <w:marLeft w:val="0"/>
      <w:marRight w:val="0"/>
      <w:marTop w:val="0"/>
      <w:marBottom w:val="0"/>
      <w:divBdr>
        <w:top w:val="none" w:sz="0" w:space="0" w:color="auto"/>
        <w:left w:val="none" w:sz="0" w:space="0" w:color="auto"/>
        <w:bottom w:val="none" w:sz="0" w:space="0" w:color="auto"/>
        <w:right w:val="none" w:sz="0" w:space="0" w:color="auto"/>
      </w:divBdr>
    </w:div>
    <w:div w:id="1340081950">
      <w:bodyDiv w:val="1"/>
      <w:marLeft w:val="0"/>
      <w:marRight w:val="0"/>
      <w:marTop w:val="0"/>
      <w:marBottom w:val="0"/>
      <w:divBdr>
        <w:top w:val="none" w:sz="0" w:space="0" w:color="auto"/>
        <w:left w:val="none" w:sz="0" w:space="0" w:color="auto"/>
        <w:bottom w:val="none" w:sz="0" w:space="0" w:color="auto"/>
        <w:right w:val="none" w:sz="0" w:space="0" w:color="auto"/>
      </w:divBdr>
    </w:div>
    <w:div w:id="1468157253">
      <w:bodyDiv w:val="1"/>
      <w:marLeft w:val="0"/>
      <w:marRight w:val="0"/>
      <w:marTop w:val="0"/>
      <w:marBottom w:val="0"/>
      <w:divBdr>
        <w:top w:val="none" w:sz="0" w:space="0" w:color="auto"/>
        <w:left w:val="none" w:sz="0" w:space="0" w:color="auto"/>
        <w:bottom w:val="none" w:sz="0" w:space="0" w:color="auto"/>
        <w:right w:val="none" w:sz="0" w:space="0" w:color="auto"/>
      </w:divBdr>
    </w:div>
    <w:div w:id="209355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g12\AppData\Local\Microsoft\Windows\Temporary%20Internet%20Files\Content.Outlook\T8TJ3RA5\Mod_Oggetto_2c_New_2015.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98923-BC92-483E-8C5C-9E3C408EB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Mod_Oggetto_2c_New_2015</Template>
  <TotalTime>1</TotalTime>
  <Pages>6</Pages>
  <Words>2663</Words>
  <Characters>17268</Characters>
  <Application>Microsoft Office Word</Application>
  <DocSecurity>0</DocSecurity>
  <Lines>143</Lines>
  <Paragraphs>39</Paragraphs>
  <ScaleCrop>false</ScaleCrop>
  <HeadingPairs>
    <vt:vector size="2" baseType="variant">
      <vt:variant>
        <vt:lpstr>Titolo</vt:lpstr>
      </vt:variant>
      <vt:variant>
        <vt:i4>1</vt:i4>
      </vt:variant>
    </vt:vector>
  </HeadingPairs>
  <TitlesOfParts>
    <vt:vector size="1" baseType="lpstr">
      <vt:lpstr/>
    </vt:vector>
  </TitlesOfParts>
  <Company>C.G. BZ</Company>
  <LinksUpToDate>false</LinksUpToDate>
  <CharactersWithSpaces>19892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RAGIONERIA 12</dc:creator>
  <cp:lastModifiedBy>doriana.amatulli@dippp.interno.it</cp:lastModifiedBy>
  <cp:revision>3</cp:revision>
  <cp:lastPrinted>2022-05-25T06:05:00Z</cp:lastPrinted>
  <dcterms:created xsi:type="dcterms:W3CDTF">2023-06-03T08:00:00Z</dcterms:created>
  <dcterms:modified xsi:type="dcterms:W3CDTF">2023-06-03T08:06:00Z</dcterms:modified>
</cp:coreProperties>
</file>