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CCAF7" w14:textId="3A803F21" w:rsidR="00414F0C" w:rsidRDefault="00880242" w:rsidP="00414F0C">
      <w:pPr>
        <w:tabs>
          <w:tab w:val="left" w:pos="993"/>
        </w:tabs>
        <w:spacing w:line="240" w:lineRule="exact"/>
        <w:ind w:left="-142"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SCHEMA </w:t>
      </w:r>
      <w:r w:rsidR="00414F0C">
        <w:rPr>
          <w:rFonts w:ascii="Arial" w:hAnsi="Arial" w:cs="Arial"/>
          <w:b/>
        </w:rPr>
        <w:t>RAPPORTO TECNICO DI VERIFICA BIM</w:t>
      </w:r>
      <w:r w:rsidR="00655D25">
        <w:rPr>
          <w:rFonts w:ascii="Arial" w:hAnsi="Arial" w:cs="Arial"/>
          <w:b/>
        </w:rPr>
        <w:t xml:space="preserve"> </w:t>
      </w:r>
    </w:p>
    <w:p w14:paraId="7D0327E4" w14:textId="77777777" w:rsidR="00967CA4" w:rsidRPr="00056795" w:rsidRDefault="00967CA4" w:rsidP="00414F0C">
      <w:pPr>
        <w:tabs>
          <w:tab w:val="left" w:pos="993"/>
        </w:tabs>
        <w:spacing w:line="240" w:lineRule="exact"/>
        <w:ind w:left="-142" w:right="-143"/>
        <w:jc w:val="center"/>
        <w:rPr>
          <w:rFonts w:ascii="Arial" w:hAnsi="Arial" w:cs="Arial"/>
          <w:b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9"/>
        <w:gridCol w:w="631"/>
        <w:gridCol w:w="4951"/>
      </w:tblGrid>
      <w:tr w:rsidR="00307DE8" w:rsidRPr="00307DE8" w14:paraId="7DC53588" w14:textId="77777777" w:rsidTr="002418F3">
        <w:trPr>
          <w:trHeight w:hRule="exact" w:val="570"/>
          <w:jc w:val="center"/>
        </w:trPr>
        <w:tc>
          <w:tcPr>
            <w:tcW w:w="5660" w:type="dxa"/>
            <w:gridSpan w:val="2"/>
            <w:shd w:val="clear" w:color="auto" w:fill="E4E4E4"/>
            <w:vAlign w:val="center"/>
          </w:tcPr>
          <w:p w14:paraId="7D1E3E93" w14:textId="77777777" w:rsidR="00307DE8" w:rsidRPr="00307DE8" w:rsidRDefault="00307DE8" w:rsidP="00307DE8">
            <w:pPr>
              <w:spacing w:line="180" w:lineRule="exact"/>
              <w:ind w:left="426"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A) Verifica del Processo BIM </w:t>
            </w:r>
          </w:p>
        </w:tc>
        <w:tc>
          <w:tcPr>
            <w:tcW w:w="4951" w:type="dxa"/>
            <w:shd w:val="clear" w:color="auto" w:fill="E4E4E4"/>
            <w:vAlign w:val="center"/>
          </w:tcPr>
          <w:p w14:paraId="0C539699" w14:textId="77777777" w:rsidR="00307DE8" w:rsidRPr="00307DE8" w:rsidRDefault="00307DE8" w:rsidP="00307DE8">
            <w:pPr>
              <w:spacing w:line="180" w:lineRule="exact"/>
              <w:ind w:left="61"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 xml:space="preserve">NOTE: </w:t>
            </w:r>
          </w:p>
        </w:tc>
      </w:tr>
      <w:tr w:rsidR="00307DE8" w:rsidRPr="00307DE8" w14:paraId="7DAFFDA7" w14:textId="77777777" w:rsidTr="00C62DFC">
        <w:trPr>
          <w:trHeight w:hRule="exact" w:val="985"/>
          <w:jc w:val="center"/>
        </w:trPr>
        <w:tc>
          <w:tcPr>
            <w:tcW w:w="5029" w:type="dxa"/>
          </w:tcPr>
          <w:p w14:paraId="11A3AD54" w14:textId="37890477" w:rsidR="00307DE8" w:rsidRPr="00307DE8" w:rsidRDefault="00307DE8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Caricamento dei modelli BIM sulla piattaforma </w:t>
            </w:r>
            <w:r w:rsidR="00F65DFF">
              <w:rPr>
                <w:rFonts w:ascii="Arial" w:eastAsia="Arial" w:hAnsi="Arial" w:cs="Arial"/>
                <w:sz w:val="18"/>
                <w:szCs w:val="18"/>
                <w:lang w:eastAsia="en-US"/>
              </w:rPr>
              <w:t>UpDate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in formato nativo ed IFC nelle corrette cartelle, come previsto dai documenti di Processo BIM</w:t>
            </w:r>
            <w:r w:rsidR="00C8422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31" w:type="dxa"/>
          </w:tcPr>
          <w:p w14:paraId="4F3D1A00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</w:t>
            </w:r>
          </w:p>
          <w:p w14:paraId="761B4B76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</w:instrTex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102AE96D" w14:textId="77777777" w:rsidR="00307DE8" w:rsidRPr="00307DE8" w:rsidRDefault="00307DE8" w:rsidP="00307DE8">
            <w:pPr>
              <w:spacing w:before="19" w:line="200" w:lineRule="exact"/>
              <w:ind w:left="321" w:right="32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1" w:type="dxa"/>
          </w:tcPr>
          <w:p w14:paraId="5949C24E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0BE95E5B" w14:textId="77777777" w:rsidTr="002418F3">
        <w:trPr>
          <w:trHeight w:hRule="exact" w:val="1008"/>
          <w:jc w:val="center"/>
        </w:trPr>
        <w:tc>
          <w:tcPr>
            <w:tcW w:w="5029" w:type="dxa"/>
          </w:tcPr>
          <w:p w14:paraId="63A2EF45" w14:textId="77777777" w:rsidR="00307DE8" w:rsidRPr="00307DE8" w:rsidRDefault="00307DE8" w:rsidP="00307DE8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Esistenza di differenti modelli suddivisi per disciplina Architettonica, Strutturale, e Impiantistica, considerando le discipline impiantistiche propedeutiche al funzionamento dell’opera</w:t>
            </w:r>
          </w:p>
        </w:tc>
        <w:tc>
          <w:tcPr>
            <w:tcW w:w="631" w:type="dxa"/>
          </w:tcPr>
          <w:p w14:paraId="7CC210CA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C0B16B6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10730B61" w14:textId="77777777" w:rsidR="00307DE8" w:rsidRPr="00307DE8" w:rsidRDefault="00307DE8" w:rsidP="00307DE8">
            <w:pPr>
              <w:spacing w:line="200" w:lineRule="exact"/>
              <w:ind w:left="321" w:right="32" w:firstLine="142"/>
              <w:jc w:val="center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288831C0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</w:tr>
      <w:tr w:rsidR="00307DE8" w:rsidRPr="00307DE8" w14:paraId="62E5B5A5" w14:textId="77777777" w:rsidTr="002418F3">
        <w:trPr>
          <w:trHeight w:hRule="exact" w:val="981"/>
          <w:jc w:val="center"/>
        </w:trPr>
        <w:tc>
          <w:tcPr>
            <w:tcW w:w="5029" w:type="dxa"/>
          </w:tcPr>
          <w:p w14:paraId="12D5871A" w14:textId="77777777" w:rsidR="00307DE8" w:rsidRPr="00307DE8" w:rsidRDefault="00307DE8" w:rsidP="00307DE8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A seguito dell’offerta di gestione informativa (oGI) presentata in fase di gara, è stato redatto un piano di gestione (pGI) informativa condiviso con l’Agenzia del Demanio </w:t>
            </w:r>
          </w:p>
        </w:tc>
        <w:tc>
          <w:tcPr>
            <w:tcW w:w="631" w:type="dxa"/>
          </w:tcPr>
          <w:p w14:paraId="24ACB335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1063CC07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5F96DEDD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1" w:type="dxa"/>
          </w:tcPr>
          <w:p w14:paraId="39F0B893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5502152F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21765768" w14:textId="77777777" w:rsidR="00307DE8" w:rsidRDefault="00307DE8" w:rsidP="00307DE8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Il processo e la codifica dei file è conforme rispetto a quanto enun</w:t>
            </w:r>
            <w:r w:rsidR="002418F3">
              <w:rPr>
                <w:rFonts w:ascii="Arial" w:eastAsia="Arial" w:hAnsi="Arial" w:cs="Arial"/>
                <w:sz w:val="18"/>
                <w:szCs w:val="18"/>
                <w:lang w:eastAsia="en-US"/>
              </w:rPr>
              <w:t>ci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ato nelle Linee Guida del processo (BIMMS e riportato all’interno del oGI e successivo pGI</w:t>
            </w:r>
          </w:p>
          <w:p w14:paraId="5403E9CD" w14:textId="77777777" w:rsidR="00C8422D" w:rsidRPr="00307DE8" w:rsidRDefault="00C8422D" w:rsidP="00C8422D">
            <w:p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</w:tcPr>
          <w:p w14:paraId="352D4014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4001A9B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3096FE5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1" w:type="dxa"/>
          </w:tcPr>
          <w:p w14:paraId="0C1677E4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20570" w:rsidRPr="00307DE8" w14:paraId="0EAA0216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4BF37E1F" w14:textId="77777777" w:rsidR="00AA7109" w:rsidRDefault="00020570" w:rsidP="00307DE8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020570">
              <w:rPr>
                <w:rFonts w:ascii="Arial" w:eastAsia="Arial" w:hAnsi="Arial" w:cs="Arial"/>
                <w:sz w:val="18"/>
                <w:szCs w:val="18"/>
                <w:lang w:eastAsia="en-US"/>
              </w:rPr>
              <w:t>I software utilizzati dall’Aggiudicatario sono dotati di regolare licenza d’uso</w:t>
            </w:r>
          </w:p>
          <w:p w14:paraId="573A4121" w14:textId="77777777" w:rsidR="00AA7109" w:rsidRPr="00AA7109" w:rsidRDefault="00AA7109" w:rsidP="00AA7109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70E16EF8" w14:textId="77777777" w:rsidR="00AA7109" w:rsidRPr="00AA7109" w:rsidRDefault="00AA7109" w:rsidP="00AA7109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136B1416" w14:textId="77777777" w:rsidR="00AA7109" w:rsidRPr="00AA7109" w:rsidRDefault="00AA7109" w:rsidP="00AA7109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0DEE4A5D" w14:textId="77777777" w:rsidR="00AA7109" w:rsidRPr="00AA7109" w:rsidRDefault="00AA7109" w:rsidP="00AA7109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09A7985F" w14:textId="77777777" w:rsidR="00AA7109" w:rsidRPr="00AA7109" w:rsidRDefault="00AA7109" w:rsidP="00AA7109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7D8D2C08" w14:textId="77777777" w:rsidR="00AA7109" w:rsidRPr="00AA7109" w:rsidRDefault="00AA7109" w:rsidP="00AA7109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2BDF1F9A" w14:textId="77777777" w:rsidR="00AA7109" w:rsidRPr="00AA7109" w:rsidRDefault="00AA7109" w:rsidP="00AA7109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29CC119E" w14:textId="77777777" w:rsidR="00020570" w:rsidRPr="00AA7109" w:rsidRDefault="00020570" w:rsidP="00AA7109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</w:tcPr>
          <w:p w14:paraId="14CC967E" w14:textId="77777777" w:rsidR="00020570" w:rsidRPr="00307DE8" w:rsidRDefault="00020570" w:rsidP="0002057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07B62D2E" w14:textId="77777777" w:rsidR="00020570" w:rsidRPr="00307DE8" w:rsidRDefault="00020570" w:rsidP="0002057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72EFE32C" w14:textId="77777777" w:rsidR="00020570" w:rsidRPr="00307DE8" w:rsidRDefault="00020570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77EB084A" w14:textId="77777777" w:rsidR="00020570" w:rsidRPr="00307DE8" w:rsidRDefault="00020570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A217C" w:rsidRPr="00307DE8" w14:paraId="15A09000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2B1EBB91" w14:textId="77777777" w:rsidR="007A217C" w:rsidRPr="00175620" w:rsidRDefault="007A217C" w:rsidP="00175620">
            <w:pPr>
              <w:spacing w:before="15"/>
              <w:ind w:left="500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14:paraId="550E7EA5" w14:textId="3F299B92" w:rsidR="007A217C" w:rsidRPr="00307DE8" w:rsidRDefault="00175620" w:rsidP="00175620">
            <w:pPr>
              <w:spacing w:before="15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175620"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SPECIFICA METODOLOGICA-RILIEVO</w:t>
            </w:r>
          </w:p>
        </w:tc>
        <w:tc>
          <w:tcPr>
            <w:tcW w:w="631" w:type="dxa"/>
          </w:tcPr>
          <w:p w14:paraId="281D5908" w14:textId="77777777" w:rsidR="007A217C" w:rsidRPr="00307DE8" w:rsidRDefault="007A217C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08ED60A0" w14:textId="77777777" w:rsidR="007A217C" w:rsidRPr="00307DE8" w:rsidRDefault="007A217C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A217C" w:rsidRPr="00307DE8" w14:paraId="30708195" w14:textId="77777777" w:rsidTr="00175620">
        <w:trPr>
          <w:trHeight w:hRule="exact" w:val="1102"/>
          <w:jc w:val="center"/>
        </w:trPr>
        <w:tc>
          <w:tcPr>
            <w:tcW w:w="5029" w:type="dxa"/>
          </w:tcPr>
          <w:p w14:paraId="4BC11A7A" w14:textId="733F1518" w:rsidR="007A217C" w:rsidRPr="00307DE8" w:rsidRDefault="00175620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175620">
              <w:rPr>
                <w:rFonts w:ascii="Arial" w:eastAsia="Arial" w:hAnsi="Arial" w:cs="Arial"/>
                <w:sz w:val="18"/>
                <w:szCs w:val="18"/>
                <w:lang w:eastAsia="en-US"/>
              </w:rPr>
              <w:t>La quantità e qualità dei contenuti informativi degli Elaborati e dei Modelli di dati BIM (</w:t>
            </w:r>
            <w:r w:rsidRPr="00175620">
              <w:rPr>
                <w:rFonts w:ascii="Arial" w:eastAsia="Arial" w:hAnsi="Arial" w:cs="Arial"/>
                <w:i/>
                <w:sz w:val="18"/>
                <w:szCs w:val="18"/>
                <w:lang w:eastAsia="en-US"/>
              </w:rPr>
              <w:t>3D – 2D - object oriented</w:t>
            </w:r>
            <w:r w:rsidRPr="00175620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)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è</w:t>
            </w:r>
            <w:r w:rsidRPr="00175620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necessaria e sufficiente per assicurare gli obiettivi minimi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lla </w:t>
            </w:r>
            <w:r w:rsidRPr="00175620">
              <w:rPr>
                <w:rFonts w:ascii="Arial" w:eastAsia="Arial" w:hAnsi="Arial" w:cs="Arial"/>
                <w:sz w:val="18"/>
                <w:szCs w:val="18"/>
                <w:lang w:eastAsia="en-US"/>
              </w:rPr>
              <w:t>BIM-SM-SPECIFICA METODOLOGICA-RILIEVO</w:t>
            </w:r>
          </w:p>
        </w:tc>
        <w:tc>
          <w:tcPr>
            <w:tcW w:w="631" w:type="dxa"/>
          </w:tcPr>
          <w:p w14:paraId="4A21A94A" w14:textId="77777777" w:rsidR="00175620" w:rsidRPr="00307DE8" w:rsidRDefault="00175620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0868561A" w14:textId="77777777" w:rsidR="007A217C" w:rsidRPr="00307DE8" w:rsidRDefault="00175620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1" w:type="dxa"/>
          </w:tcPr>
          <w:p w14:paraId="25BBCB3C" w14:textId="77777777" w:rsidR="007A217C" w:rsidRPr="00307DE8" w:rsidRDefault="007A217C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75620" w:rsidRPr="00307DE8" w14:paraId="31C1AD59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6728013A" w14:textId="097F17E7" w:rsidR="00175620" w:rsidRPr="00307DE8" w:rsidRDefault="004E4CE1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Gli elaborati e modelli BIM rispettano le caratteristiche e formati previsti </w:t>
            </w:r>
            <w:r w:rsidRPr="004E4CE1">
              <w:rPr>
                <w:rFonts w:ascii="Arial" w:eastAsia="Arial" w:hAnsi="Arial" w:cs="Arial"/>
                <w:sz w:val="18"/>
                <w:szCs w:val="18"/>
                <w:lang w:eastAsia="en-US"/>
              </w:rPr>
              <w:t>d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a</w:t>
            </w:r>
            <w:r w:rsidRPr="004E4CE1">
              <w:rPr>
                <w:rFonts w:ascii="Arial" w:eastAsia="Arial" w:hAnsi="Arial" w:cs="Arial"/>
                <w:sz w:val="18"/>
                <w:szCs w:val="18"/>
                <w:lang w:eastAsia="en-US"/>
              </w:rPr>
              <w:t>lla BIM-SM-SPECIFICA METODOLOGICA-RILIEVO</w:t>
            </w:r>
          </w:p>
        </w:tc>
        <w:tc>
          <w:tcPr>
            <w:tcW w:w="631" w:type="dxa"/>
          </w:tcPr>
          <w:p w14:paraId="04C3EE95" w14:textId="77777777" w:rsidR="00CF6EBC" w:rsidRPr="00307DE8" w:rsidRDefault="00CF6EBC" w:rsidP="00CF6EB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6BA47BCE" w14:textId="77777777" w:rsidR="00175620" w:rsidRPr="00307DE8" w:rsidRDefault="00CF6EBC" w:rsidP="00CF6EBC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1" w:type="dxa"/>
          </w:tcPr>
          <w:p w14:paraId="202E7816" w14:textId="77777777" w:rsidR="00175620" w:rsidRPr="00307DE8" w:rsidRDefault="00175620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75620" w:rsidRPr="00307DE8" w14:paraId="30C364D9" w14:textId="77777777" w:rsidTr="009D1428">
        <w:trPr>
          <w:trHeight w:hRule="exact" w:val="1254"/>
          <w:jc w:val="center"/>
        </w:trPr>
        <w:tc>
          <w:tcPr>
            <w:tcW w:w="5029" w:type="dxa"/>
          </w:tcPr>
          <w:p w14:paraId="6E240280" w14:textId="5B502072" w:rsidR="007906BB" w:rsidRDefault="009D1428" w:rsidP="009D1428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AD3417">
              <w:rPr>
                <w:rFonts w:ascii="Arial" w:eastAsia="Arial" w:hAnsi="Arial" w:cs="Arial"/>
                <w:sz w:val="18"/>
                <w:szCs w:val="18"/>
                <w:lang w:eastAsia="en-US"/>
              </w:rPr>
              <w:t>I Mode</w:t>
            </w:r>
            <w:r w:rsidR="00C62DF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lli Federati e i Coordinamenti </w:t>
            </w:r>
            <w:r w:rsidRPr="00AD3417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contengono  la medesima georeferenziazione e condividono un identico Punto distintivo del Progetto come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AD3417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BIM-SM-SPECIFICA METODOLOGICA-RILIEVO.</w:t>
            </w:r>
          </w:p>
          <w:p w14:paraId="7680DA2A" w14:textId="77777777" w:rsidR="007906BB" w:rsidRP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483E6C3A" w14:textId="77777777" w:rsidR="007906BB" w:rsidRP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1DCAC75C" w14:textId="77777777" w:rsidR="007906BB" w:rsidRP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074EE98B" w14:textId="77777777" w:rsidR="007906BB" w:rsidRP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79623A28" w14:textId="77777777" w:rsidR="007906BB" w:rsidRP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485E075E" w14:textId="77777777" w:rsidR="007906BB" w:rsidRP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5A4D7E48" w14:textId="77777777" w:rsidR="007906BB" w:rsidRP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69F287E4" w14:textId="77777777" w:rsidR="007906BB" w:rsidRP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185419B6" w14:textId="77777777" w:rsidR="007906BB" w:rsidRP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6D6B1376" w14:textId="77777777" w:rsidR="007906BB" w:rsidRDefault="007906BB" w:rsidP="007906BB">
            <w:pPr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3FD6867C" w14:textId="77777777" w:rsidR="00175620" w:rsidRPr="007906BB" w:rsidRDefault="00175620" w:rsidP="007906BB">
            <w:pPr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</w:tcPr>
          <w:p w14:paraId="23F21D30" w14:textId="77777777" w:rsidR="009D1428" w:rsidRPr="00307DE8" w:rsidRDefault="009D1428" w:rsidP="009D142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1A56819F" w14:textId="77777777" w:rsidR="00175620" w:rsidRPr="00307DE8" w:rsidRDefault="009D1428" w:rsidP="009D142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1" w:type="dxa"/>
          </w:tcPr>
          <w:p w14:paraId="03B779AC" w14:textId="77777777" w:rsidR="00175620" w:rsidRPr="00307DE8" w:rsidRDefault="00175620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75620" w:rsidRPr="00307DE8" w14:paraId="3B0D0E61" w14:textId="77777777" w:rsidTr="003463F4">
        <w:trPr>
          <w:trHeight w:hRule="exact" w:val="1286"/>
          <w:jc w:val="center"/>
        </w:trPr>
        <w:tc>
          <w:tcPr>
            <w:tcW w:w="5029" w:type="dxa"/>
          </w:tcPr>
          <w:p w14:paraId="5300967F" w14:textId="73D2C9A2" w:rsidR="00175620" w:rsidRPr="00307DE8" w:rsidRDefault="00921984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I Modelli di Dati</w:t>
            </w:r>
            <w:r w:rsidR="003463F4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 ed i </w:t>
            </w:r>
            <w:r w:rsidR="003463F4" w:rsidRPr="003463F4">
              <w:rPr>
                <w:rFonts w:ascii="Arial" w:eastAsia="Arial" w:hAnsi="Arial" w:cs="Arial"/>
                <w:sz w:val="18"/>
                <w:szCs w:val="18"/>
                <w:lang w:eastAsia="en-US"/>
              </w:rPr>
              <w:t>prodott</w:t>
            </w:r>
            <w:r w:rsidR="003463F4">
              <w:rPr>
                <w:rFonts w:ascii="Arial" w:eastAsia="Arial" w:hAnsi="Arial" w:cs="Arial"/>
                <w:sz w:val="18"/>
                <w:szCs w:val="18"/>
                <w:lang w:eastAsia="en-US"/>
              </w:rPr>
              <w:t>i</w:t>
            </w:r>
            <w:r w:rsidR="003463F4" w:rsidRPr="003463F4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da costruzione PBIM (Product Building Information Modelling)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sono conformi alle specifiche minime (</w:t>
            </w:r>
            <w:r w:rsidR="003463F4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Livello di sviluppo geometrico e Livello di sviluppo informativo) 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previste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921984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BIM-SM-SPECIFICA METODOLOGICA-RILIEVO.</w:t>
            </w:r>
          </w:p>
        </w:tc>
        <w:tc>
          <w:tcPr>
            <w:tcW w:w="631" w:type="dxa"/>
          </w:tcPr>
          <w:p w14:paraId="589A72C8" w14:textId="77777777" w:rsidR="008F0786" w:rsidRPr="00307DE8" w:rsidRDefault="008F0786" w:rsidP="008F078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8324B08" w14:textId="77777777" w:rsidR="00175620" w:rsidRPr="00307DE8" w:rsidRDefault="008F0786" w:rsidP="008F078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1" w:type="dxa"/>
          </w:tcPr>
          <w:p w14:paraId="7C754CB7" w14:textId="77777777" w:rsidR="00175620" w:rsidRPr="00307DE8" w:rsidRDefault="00175620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40457" w:rsidRPr="00307DE8" w14:paraId="524BEB00" w14:textId="77777777" w:rsidTr="00C62DFC">
        <w:trPr>
          <w:trHeight w:hRule="exact" w:val="1398"/>
          <w:jc w:val="center"/>
        </w:trPr>
        <w:tc>
          <w:tcPr>
            <w:tcW w:w="5029" w:type="dxa"/>
          </w:tcPr>
          <w:p w14:paraId="7EED697D" w14:textId="1EF3D4BB" w:rsidR="00A40457" w:rsidRDefault="00880242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 xml:space="preserve">I </w:t>
            </w:r>
            <w:r w:rsidRPr="00880242">
              <w:rPr>
                <w:rFonts w:ascii="Arial" w:eastAsia="Arial" w:hAnsi="Arial" w:cs="Arial"/>
                <w:sz w:val="18"/>
                <w:szCs w:val="18"/>
                <w:lang w:eastAsia="en-US"/>
              </w:rPr>
              <w:t>Modelli di Dati BIM raggiungono i contenuti informativi, geometrici e digitali, richiesti dal Capitolato, proposti nell’OGI e definiti nel PGI, nel rispetto della normativa in materia.</w:t>
            </w:r>
          </w:p>
        </w:tc>
        <w:tc>
          <w:tcPr>
            <w:tcW w:w="631" w:type="dxa"/>
          </w:tcPr>
          <w:p w14:paraId="74F4E0D6" w14:textId="77777777" w:rsidR="00594ECB" w:rsidRPr="00307DE8" w:rsidRDefault="00594ECB" w:rsidP="00594EC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71625877" w14:textId="77777777" w:rsidR="00A40457" w:rsidRPr="00307DE8" w:rsidRDefault="00594ECB" w:rsidP="00594EC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1" w:type="dxa"/>
          </w:tcPr>
          <w:p w14:paraId="64E8CEA1" w14:textId="77777777" w:rsidR="00A40457" w:rsidRPr="00307DE8" w:rsidRDefault="00A4045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D1428" w:rsidRPr="00307DE8" w14:paraId="55D68D76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45834A26" w14:textId="77777777" w:rsidR="00A40457" w:rsidRDefault="00A40457" w:rsidP="00A40457">
            <w:pPr>
              <w:spacing w:before="15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58C063E7" w14:textId="642245FB" w:rsidR="009D1428" w:rsidRPr="00A40457" w:rsidRDefault="00A40457" w:rsidP="00A40457">
            <w:pPr>
              <w:spacing w:before="15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 w:rsidRPr="00A40457"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SPECIFICA METODOLOGICA-PROGETTAZIONE</w:t>
            </w:r>
          </w:p>
        </w:tc>
        <w:tc>
          <w:tcPr>
            <w:tcW w:w="631" w:type="dxa"/>
          </w:tcPr>
          <w:p w14:paraId="67C5756C" w14:textId="77777777" w:rsidR="009D1428" w:rsidRPr="00307DE8" w:rsidRDefault="009D1428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1D36AEA4" w14:textId="77777777" w:rsidR="009D1428" w:rsidRPr="00307DE8" w:rsidRDefault="009D142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D1428" w:rsidRPr="00307DE8" w14:paraId="55C61F59" w14:textId="77777777" w:rsidTr="00D569EE">
        <w:trPr>
          <w:trHeight w:hRule="exact" w:val="1395"/>
          <w:jc w:val="center"/>
        </w:trPr>
        <w:tc>
          <w:tcPr>
            <w:tcW w:w="5029" w:type="dxa"/>
          </w:tcPr>
          <w:p w14:paraId="22FDD770" w14:textId="267B57CB" w:rsidR="009D1428" w:rsidRPr="00307DE8" w:rsidRDefault="00D569EE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D569EE">
              <w:rPr>
                <w:rFonts w:ascii="Arial" w:eastAsia="Arial" w:hAnsi="Arial" w:cs="Arial"/>
                <w:sz w:val="18"/>
                <w:szCs w:val="18"/>
                <w:lang w:eastAsia="en-US"/>
              </w:rPr>
              <w:t>La quantità e qualità dei contenuti informativi degli Elaborati e dei Modelli di dati BIM (</w:t>
            </w:r>
            <w:r w:rsidRPr="00D569EE">
              <w:rPr>
                <w:rFonts w:ascii="Arial" w:eastAsia="Arial" w:hAnsi="Arial" w:cs="Arial"/>
                <w:i/>
                <w:sz w:val="18"/>
                <w:szCs w:val="18"/>
                <w:lang w:eastAsia="en-US"/>
              </w:rPr>
              <w:t>3D – 2D - object oriented</w:t>
            </w:r>
            <w:r w:rsidRPr="00D569EE">
              <w:rPr>
                <w:rFonts w:ascii="Arial" w:eastAsia="Arial" w:hAnsi="Arial" w:cs="Arial"/>
                <w:sz w:val="18"/>
                <w:szCs w:val="18"/>
                <w:lang w:eastAsia="en-US"/>
              </w:rPr>
              <w:t>) è necessaria e sufficiente per assicurare gli obiettivi minimi della BIM-SM-SPECIFICA METODOLOGICA-PROGETTAZIONE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31" w:type="dxa"/>
          </w:tcPr>
          <w:p w14:paraId="7F3EA8EB" w14:textId="77777777" w:rsidR="00391538" w:rsidRPr="00307DE8" w:rsidRDefault="00391538" w:rsidP="0039153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1E33948" w14:textId="77777777" w:rsidR="009D1428" w:rsidRPr="00307DE8" w:rsidRDefault="00391538" w:rsidP="0039153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1" w:type="dxa"/>
          </w:tcPr>
          <w:p w14:paraId="25194704" w14:textId="77777777" w:rsidR="009D1428" w:rsidRPr="00307DE8" w:rsidRDefault="009D142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40457" w:rsidRPr="00307DE8" w14:paraId="70A2C43A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2CAD6A55" w14:textId="4D19E017" w:rsidR="00A40457" w:rsidRPr="00307DE8" w:rsidRDefault="00020570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020570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Gli elaborati e modelli BIM rispettano le caratteristiche e formati previsti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020570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BIM-SM-SPECIFICA METODOLOGICA- PROGETTAZIONE</w:t>
            </w:r>
          </w:p>
        </w:tc>
        <w:tc>
          <w:tcPr>
            <w:tcW w:w="631" w:type="dxa"/>
          </w:tcPr>
          <w:p w14:paraId="13D4FFEB" w14:textId="77777777" w:rsidR="005A7274" w:rsidRPr="00307DE8" w:rsidRDefault="005A7274" w:rsidP="005A727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6D6AA752" w14:textId="77777777" w:rsidR="00A40457" w:rsidRPr="00307DE8" w:rsidRDefault="005A7274" w:rsidP="005A727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1" w:type="dxa"/>
          </w:tcPr>
          <w:p w14:paraId="2FA1E389" w14:textId="77777777" w:rsidR="00A40457" w:rsidRPr="00307DE8" w:rsidRDefault="00A4045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40457" w:rsidRPr="00307DE8" w14:paraId="2B305706" w14:textId="77777777" w:rsidTr="007A73A7">
        <w:trPr>
          <w:trHeight w:hRule="exact" w:val="1152"/>
          <w:jc w:val="center"/>
        </w:trPr>
        <w:tc>
          <w:tcPr>
            <w:tcW w:w="5029" w:type="dxa"/>
          </w:tcPr>
          <w:p w14:paraId="2F4ECD86" w14:textId="427D2624" w:rsidR="00A40457" w:rsidRPr="00B5762C" w:rsidRDefault="007A73A7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B5762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Modelli Federati e i Coordinamenti  contengono  la medesima georeferenziazione e condividono un identico Punto distintivo del Progetto come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B5762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BIM-SM-SPECIFICA METODOLOGICA-PROGETTAZIONE.</w:t>
            </w:r>
          </w:p>
        </w:tc>
        <w:tc>
          <w:tcPr>
            <w:tcW w:w="631" w:type="dxa"/>
          </w:tcPr>
          <w:p w14:paraId="7D2F493F" w14:textId="77777777" w:rsidR="005A7274" w:rsidRPr="00307DE8" w:rsidRDefault="005A7274" w:rsidP="005A727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1A19DF3D" w14:textId="77777777" w:rsidR="00A40457" w:rsidRPr="00307DE8" w:rsidRDefault="005A7274" w:rsidP="005A727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1" w:type="dxa"/>
          </w:tcPr>
          <w:p w14:paraId="6D95E99E" w14:textId="77777777" w:rsidR="00A40457" w:rsidRPr="00307DE8" w:rsidRDefault="00A4045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F0FC3" w:rsidRPr="00307DE8" w14:paraId="2DD05372" w14:textId="77777777" w:rsidTr="005A7274">
        <w:trPr>
          <w:trHeight w:hRule="exact" w:val="1410"/>
          <w:jc w:val="center"/>
        </w:trPr>
        <w:tc>
          <w:tcPr>
            <w:tcW w:w="5029" w:type="dxa"/>
          </w:tcPr>
          <w:p w14:paraId="78874822" w14:textId="3A924E54" w:rsidR="003F0FC3" w:rsidRPr="00307DE8" w:rsidRDefault="005A7274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5A7274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Modelli di Dati BIM ed i prodotti da costruzione PBIM (Product Building Information Modelling)  sono conformi alle specifiche minime (Livello di sviluppo geometrico e Livello di sviluppo informativo)  previste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5A7274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BIM-SM-SPECIFICA METODOLOGICA-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PROGETTAZIONE</w:t>
            </w:r>
            <w:r w:rsidRPr="005A7274">
              <w:rPr>
                <w:rFonts w:ascii="Arial" w:eastAsia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31" w:type="dxa"/>
          </w:tcPr>
          <w:p w14:paraId="78E74113" w14:textId="77777777" w:rsidR="005A7274" w:rsidRPr="00307DE8" w:rsidRDefault="005A7274" w:rsidP="005A727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AB87880" w14:textId="77777777" w:rsidR="003F0FC3" w:rsidRPr="00307DE8" w:rsidRDefault="005A7274" w:rsidP="005A727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1" w:type="dxa"/>
          </w:tcPr>
          <w:p w14:paraId="71F3B76A" w14:textId="77777777" w:rsidR="003F0FC3" w:rsidRPr="00307DE8" w:rsidRDefault="003F0FC3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F0FC3" w:rsidRPr="00307DE8" w14:paraId="5B8FBFBF" w14:textId="77777777" w:rsidTr="00880242">
        <w:trPr>
          <w:trHeight w:hRule="exact" w:val="996"/>
          <w:jc w:val="center"/>
        </w:trPr>
        <w:tc>
          <w:tcPr>
            <w:tcW w:w="5029" w:type="dxa"/>
          </w:tcPr>
          <w:p w14:paraId="2C1E12A8" w14:textId="0AE118E9" w:rsidR="003F0FC3" w:rsidRPr="00307DE8" w:rsidRDefault="005A7274" w:rsidP="00880242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880242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</w:t>
            </w:r>
            <w:r w:rsidR="00880242" w:rsidRPr="00880242">
              <w:rPr>
                <w:rFonts w:ascii="Arial" w:eastAsia="Arial" w:hAnsi="Arial" w:cs="Arial"/>
                <w:sz w:val="18"/>
                <w:szCs w:val="18"/>
                <w:lang w:eastAsia="en-US"/>
              </w:rPr>
              <w:t>Modelli di Dati BIM raggiungono i contenuti informativi, geometrici e digitali, richiesti dal Capitolato, proposti nell’OGI e definiti nel PGI, nel rispetto della normativa in materia.</w:t>
            </w:r>
          </w:p>
        </w:tc>
        <w:tc>
          <w:tcPr>
            <w:tcW w:w="631" w:type="dxa"/>
          </w:tcPr>
          <w:p w14:paraId="18BE937F" w14:textId="77777777" w:rsidR="005A7274" w:rsidRPr="00307DE8" w:rsidRDefault="005A7274" w:rsidP="005A727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622D2828" w14:textId="77777777" w:rsidR="003F0FC3" w:rsidRDefault="005A7274" w:rsidP="005A727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796A6922" w14:textId="77777777" w:rsidR="004739DD" w:rsidRPr="00307DE8" w:rsidRDefault="004739DD" w:rsidP="005A727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02503F0E" w14:textId="77777777" w:rsidR="003F0FC3" w:rsidRPr="00307DE8" w:rsidRDefault="003F0FC3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274" w:rsidRPr="00307DE8" w14:paraId="14FBDF5C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34BBDD0E" w14:textId="77777777" w:rsidR="001A3887" w:rsidRDefault="001A3887" w:rsidP="001A3887">
            <w:pPr>
              <w:spacing w:before="15"/>
              <w:contextualSpacing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  <w:p w14:paraId="261C2453" w14:textId="4E6BD547" w:rsidR="005A7274" w:rsidRPr="001A3887" w:rsidRDefault="001A3887" w:rsidP="001A3887">
            <w:pPr>
              <w:spacing w:before="15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 w:rsidRPr="001A3887"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LINEA GUIDA PROCESSO BIM</w:t>
            </w:r>
          </w:p>
        </w:tc>
        <w:tc>
          <w:tcPr>
            <w:tcW w:w="631" w:type="dxa"/>
          </w:tcPr>
          <w:p w14:paraId="20AA4D82" w14:textId="77777777" w:rsidR="005A7274" w:rsidRPr="00307DE8" w:rsidRDefault="005A7274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06C4766" w14:textId="77777777" w:rsidR="005A7274" w:rsidRPr="00307DE8" w:rsidRDefault="005A7274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274" w:rsidRPr="00307DE8" w14:paraId="37F6B5A5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1DB494F4" w14:textId="77777777" w:rsidR="005A7274" w:rsidRPr="00307DE8" w:rsidRDefault="00FA618D" w:rsidP="009E459A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Gli elaborati</w:t>
            </w:r>
            <w:r w:rsidR="009E459A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grafici, i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modelli BIM</w:t>
            </w:r>
            <w:r w:rsidR="009E459A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e i PBIM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sono stati codificati secondo il sistema di codifica previsto d</w:t>
            </w:r>
            <w:r w:rsidR="009E459A">
              <w:rPr>
                <w:rFonts w:ascii="Arial" w:eastAsia="Arial" w:hAnsi="Arial" w:cs="Arial"/>
                <w:sz w:val="18"/>
                <w:szCs w:val="18"/>
                <w:lang w:eastAsia="en-US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lla </w:t>
            </w:r>
            <w:r w:rsidRPr="00FA618D">
              <w:rPr>
                <w:rFonts w:ascii="Arial" w:eastAsia="Arial" w:hAnsi="Arial" w:cs="Arial"/>
                <w:sz w:val="18"/>
                <w:szCs w:val="18"/>
                <w:lang w:eastAsia="en-US"/>
              </w:rPr>
              <w:t>BIM-MS-LINEA GUIDA PROCESSO BIM</w:t>
            </w:r>
            <w:r w:rsidR="008B4C15">
              <w:rPr>
                <w:rFonts w:ascii="Arial" w:eastAsia="Arial" w:hAnsi="Arial" w:cs="Arial"/>
                <w:sz w:val="18"/>
                <w:szCs w:val="18"/>
                <w:lang w:eastAsia="en-US"/>
              </w:rPr>
              <w:t>.</w:t>
            </w:r>
            <w:r w:rsidR="003661E4" w:rsidRPr="009E459A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31" w:type="dxa"/>
          </w:tcPr>
          <w:p w14:paraId="33C327E3" w14:textId="77777777" w:rsidR="0041686F" w:rsidRPr="00307DE8" w:rsidRDefault="0041686F" w:rsidP="0041686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60DE01BC" w14:textId="77777777" w:rsidR="0041686F" w:rsidRDefault="0041686F" w:rsidP="0041686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FF57412" w14:textId="77777777" w:rsidR="005A7274" w:rsidRPr="00307DE8" w:rsidRDefault="005A7274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672AA29" w14:textId="77777777" w:rsidR="005A7274" w:rsidRPr="00307DE8" w:rsidRDefault="005A7274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A3887" w:rsidRPr="00307DE8" w14:paraId="6934639D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0EA3511D" w14:textId="5A182B7B" w:rsidR="001A3887" w:rsidRPr="00307DE8" w:rsidRDefault="008B4C15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S</w:t>
            </w:r>
            <w:r w:rsidRPr="008B4C15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ono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presenti</w:t>
            </w:r>
            <w:r w:rsidRPr="008B4C15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i file nativi elaborati secondo i software utilizzati per la definizione dei contenuti de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i</w:t>
            </w:r>
            <w:r w:rsidRPr="008B4C15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modello di dati BIM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per come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8B4C15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2A6B74AB" w14:textId="77777777" w:rsidR="0041686F" w:rsidRPr="00307DE8" w:rsidRDefault="0041686F" w:rsidP="0041686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77678142" w14:textId="77777777" w:rsidR="0041686F" w:rsidRDefault="0041686F" w:rsidP="0041686F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58D6C992" w14:textId="77777777" w:rsidR="001A3887" w:rsidRPr="00307DE8" w:rsidRDefault="001A3887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2FFC4F9" w14:textId="77777777" w:rsidR="001A3887" w:rsidRPr="00307DE8" w:rsidRDefault="001A388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A3887" w:rsidRPr="00307DE8" w14:paraId="2ECB5440" w14:textId="77777777" w:rsidTr="0065287C">
        <w:trPr>
          <w:trHeight w:hRule="exact" w:val="1505"/>
          <w:jc w:val="center"/>
        </w:trPr>
        <w:tc>
          <w:tcPr>
            <w:tcW w:w="5029" w:type="dxa"/>
          </w:tcPr>
          <w:p w14:paraId="19DE721A" w14:textId="4D3DCA8C" w:rsidR="001A3887" w:rsidRPr="0065287C" w:rsidRDefault="0065287C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Il Modello di Dati elaborato  assicurare l’estrazione delle informazioni richieste dall’Agenzia del Demanio e la produzione di elaborati tecnici, caratterizzati da definizioni grafiche e informative, coerenti con il servizio o con il livello di progettazione richiesto come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05CC10C9" w14:textId="77777777" w:rsidR="00AB3426" w:rsidRPr="00307DE8" w:rsidRDefault="00AB3426" w:rsidP="00AB342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00ACB17C" w14:textId="77777777" w:rsidR="00AB3426" w:rsidRDefault="00AB3426" w:rsidP="00AB342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7C2199F1" w14:textId="77777777" w:rsidR="001A3887" w:rsidRPr="00307DE8" w:rsidRDefault="001A3887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301B9FB9" w14:textId="77777777" w:rsidR="001A3887" w:rsidRPr="00307DE8" w:rsidRDefault="001A388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1686F" w:rsidRPr="00307DE8" w14:paraId="2DE22BDD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496BDF23" w14:textId="46E41446" w:rsidR="0041686F" w:rsidRPr="00307DE8" w:rsidRDefault="0065287C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modelli nativi e i contenuti e gli usi del modello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rispettano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 </w:t>
            </w:r>
          </w:p>
        </w:tc>
        <w:tc>
          <w:tcPr>
            <w:tcW w:w="631" w:type="dxa"/>
          </w:tcPr>
          <w:p w14:paraId="4A5C0AEB" w14:textId="77777777" w:rsidR="00AB3426" w:rsidRPr="00307DE8" w:rsidRDefault="00AB3426" w:rsidP="00AB342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81BC4F8" w14:textId="77777777" w:rsidR="00AB3426" w:rsidRDefault="00AB3426" w:rsidP="00AB342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C6031A3" w14:textId="77777777" w:rsidR="0041686F" w:rsidRPr="00307DE8" w:rsidRDefault="0041686F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15D285C" w14:textId="77777777" w:rsidR="0041686F" w:rsidRPr="00307DE8" w:rsidRDefault="0041686F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1686F" w:rsidRPr="00307DE8" w14:paraId="2084B307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58B979FA" w14:textId="24F2E103" w:rsidR="0041686F" w:rsidRPr="00307DE8" w:rsidRDefault="00231114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file consegnati rispettano i limiti dimensionale previsti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5E894A9A" w14:textId="77777777" w:rsidR="00231114" w:rsidRPr="00307DE8" w:rsidRDefault="00231114" w:rsidP="0023111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3FFED88" w14:textId="77777777" w:rsidR="00231114" w:rsidRDefault="00231114" w:rsidP="00231114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1C48505A" w14:textId="77777777" w:rsidR="0041686F" w:rsidRPr="00307DE8" w:rsidRDefault="0041686F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1D3F4D49" w14:textId="77777777" w:rsidR="0041686F" w:rsidRPr="00307DE8" w:rsidRDefault="0041686F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650C8" w:rsidRPr="00307DE8" w14:paraId="36A53A8F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1DD4CE4A" w14:textId="51E46041" w:rsidR="00A650C8" w:rsidRPr="00307DE8" w:rsidRDefault="00845F19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file prodotti sono stati caricati sull’ACDAT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07FAAFF3" w14:textId="77777777" w:rsidR="00845F19" w:rsidRPr="00307DE8" w:rsidRDefault="00845F19" w:rsidP="00845F1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73CA032" w14:textId="77777777" w:rsidR="00845F19" w:rsidRDefault="00845F19" w:rsidP="00845F1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2BDA6A5E" w14:textId="77777777" w:rsidR="00A650C8" w:rsidRPr="00307DE8" w:rsidRDefault="00A650C8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752F6792" w14:textId="77777777" w:rsidR="00A650C8" w:rsidRPr="00307DE8" w:rsidRDefault="00A650C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B3426" w:rsidRPr="00307DE8" w14:paraId="2BFD9929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7BC456CA" w14:textId="035DD200" w:rsidR="00AB3426" w:rsidRPr="00307DE8" w:rsidRDefault="00845F19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file prodotti sono stati caricati sull’ACDAT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3642713B" w14:textId="77777777" w:rsidR="00845F19" w:rsidRPr="00307DE8" w:rsidRDefault="00845F19" w:rsidP="00845F1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DFEA300" w14:textId="77777777" w:rsidR="00845F19" w:rsidRDefault="00845F19" w:rsidP="00845F1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1CC0042E" w14:textId="77777777" w:rsidR="00AB3426" w:rsidRPr="00307DE8" w:rsidRDefault="00AB3426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0D6D0FA3" w14:textId="77777777" w:rsidR="00AB3426" w:rsidRPr="00307DE8" w:rsidRDefault="00AB3426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650C8" w:rsidRPr="00307DE8" w14:paraId="5F760FCE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3AE99588" w14:textId="137A5312" w:rsidR="00A650C8" w:rsidRPr="00307DE8" w:rsidRDefault="00845F19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 coordinamento a livello di fabbricato è </w:t>
            </w: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stato caricato sull’ACDAT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65287C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2E1A61DE" w14:textId="77777777" w:rsidR="00845F19" w:rsidRPr="00307DE8" w:rsidRDefault="00845F19" w:rsidP="00845F1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52944DC" w14:textId="77777777" w:rsidR="00845F19" w:rsidRDefault="00845F19" w:rsidP="00845F19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5B438323" w14:textId="77777777" w:rsidR="00A650C8" w:rsidRPr="00307DE8" w:rsidRDefault="00A650C8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80AC00A" w14:textId="77777777" w:rsidR="00A650C8" w:rsidRPr="00307DE8" w:rsidRDefault="00A650C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45F19" w:rsidRPr="00307DE8" w14:paraId="157BC0E2" w14:textId="77777777" w:rsidTr="001C18FD">
        <w:trPr>
          <w:trHeight w:hRule="exact" w:val="1525"/>
          <w:jc w:val="center"/>
        </w:trPr>
        <w:tc>
          <w:tcPr>
            <w:tcW w:w="5029" w:type="dxa"/>
          </w:tcPr>
          <w:p w14:paraId="4F493950" w14:textId="5BCA9531" w:rsidR="00845F19" w:rsidRPr="0065287C" w:rsidRDefault="001C18FD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S</w:t>
            </w:r>
            <w:r w:rsidRPr="001C18F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ono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state svolte le</w:t>
            </w:r>
            <w:r w:rsidRPr="001C18F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attività (workflow) di verifica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LV1 eLV2 </w:t>
            </w:r>
            <w:r w:rsidRPr="001C18FD">
              <w:rPr>
                <w:rFonts w:ascii="Arial" w:eastAsia="Arial" w:hAnsi="Arial" w:cs="Arial"/>
                <w:sz w:val="18"/>
                <w:szCs w:val="18"/>
                <w:lang w:eastAsia="en-US"/>
              </w:rPr>
              <w:t>dei dati, delle informazioni e dei contenuti formativi sul modello, nel suo insieme e/o sui singoli modelli, elaborati od oggetti,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r w:rsidRPr="001C18FD">
              <w:rPr>
                <w:rFonts w:ascii="Arial" w:eastAsia="Arial" w:hAnsi="Arial" w:cs="Arial"/>
                <w:sz w:val="18"/>
                <w:szCs w:val="18"/>
                <w:lang w:eastAsia="en-US"/>
              </w:rPr>
              <w:t>anche  in modalità automatizzata attraverso specifici software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r w:rsidRPr="001C18F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secondo quanto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1C18F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472885FB" w14:textId="77777777" w:rsidR="001C18FD" w:rsidRPr="00307DE8" w:rsidRDefault="001C18FD" w:rsidP="001C18F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78A8D8CE" w14:textId="77777777" w:rsidR="001C18FD" w:rsidRDefault="001C18FD" w:rsidP="001C18FD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009242E3" w14:textId="77777777" w:rsidR="00845F19" w:rsidRPr="00307DE8" w:rsidRDefault="00845F19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061CAF3F" w14:textId="77777777" w:rsidR="00845F19" w:rsidRPr="00307DE8" w:rsidRDefault="00845F19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45F19" w:rsidRPr="00307DE8" w14:paraId="1E87AF6A" w14:textId="77777777" w:rsidTr="005D46A2">
        <w:trPr>
          <w:trHeight w:hRule="exact" w:val="1136"/>
          <w:jc w:val="center"/>
        </w:trPr>
        <w:tc>
          <w:tcPr>
            <w:tcW w:w="5029" w:type="dxa"/>
          </w:tcPr>
          <w:p w14:paraId="47A35787" w14:textId="5E8D7373" w:rsidR="00845F19" w:rsidRPr="0065287C" w:rsidRDefault="00B303FF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I modelli di Coordinamen</w:t>
            </w:r>
            <w:r w:rsidR="005D46A2">
              <w:rPr>
                <w:rFonts w:ascii="Arial" w:eastAsia="Arial" w:hAnsi="Arial" w:cs="Arial"/>
                <w:sz w:val="18"/>
                <w:szCs w:val="18"/>
                <w:lang w:eastAsia="en-US"/>
              </w:rPr>
              <w:t>to (disciplinari,</w:t>
            </w:r>
            <w:r w:rsidR="00941650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di blocco funzionale,</w:t>
            </w:r>
            <w:r w:rsidR="005D46A2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complessiv</w:t>
            </w:r>
            <w:r w:rsidR="00A62855">
              <w:rPr>
                <w:rFonts w:ascii="Arial" w:eastAsia="Arial" w:hAnsi="Arial" w:cs="Arial"/>
                <w:sz w:val="18"/>
                <w:szCs w:val="18"/>
                <w:lang w:eastAsia="en-US"/>
              </w:rPr>
              <w:t>o</w:t>
            </w:r>
            <w:r w:rsidR="005D46A2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di sintesi</w:t>
            </w:r>
            <w:r w:rsidR="005D46A2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e territoriale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) sono stati predisposti, codificati e caricati sull’ACDAT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1C18F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6061C42B" w14:textId="77777777" w:rsidR="00941650" w:rsidRPr="00307DE8" w:rsidRDefault="00941650" w:rsidP="0094165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1AF87C8" w14:textId="77777777" w:rsidR="00941650" w:rsidRDefault="00941650" w:rsidP="0094165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5F8B52F" w14:textId="77777777" w:rsidR="00845F19" w:rsidRPr="00307DE8" w:rsidRDefault="00845F19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114BA864" w14:textId="77777777" w:rsidR="00845F19" w:rsidRPr="00307DE8" w:rsidRDefault="00941650" w:rsidP="00941650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B303FF" w:rsidRPr="00307DE8" w14:paraId="395D4A37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566139FE" w14:textId="4186F59D" w:rsidR="00B303FF" w:rsidRDefault="00024CD5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modelli di progetto sono stati codificati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1C18F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6AFA9FDC" w14:textId="77777777" w:rsidR="00170C31" w:rsidRPr="00307DE8" w:rsidRDefault="00170C31" w:rsidP="00170C3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BD3ABEA" w14:textId="77777777" w:rsidR="00170C31" w:rsidRDefault="00170C31" w:rsidP="00170C3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7277068C" w14:textId="77777777" w:rsidR="00B303FF" w:rsidRPr="00307DE8" w:rsidRDefault="00B303FF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5B432131" w14:textId="77777777" w:rsidR="00B303FF" w:rsidRPr="00307DE8" w:rsidRDefault="00B303FF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651AB" w:rsidRPr="00307DE8" w14:paraId="54DA0F1A" w14:textId="77777777" w:rsidTr="00C82DDA">
        <w:trPr>
          <w:trHeight w:hRule="exact" w:val="1377"/>
          <w:jc w:val="center"/>
        </w:trPr>
        <w:tc>
          <w:tcPr>
            <w:tcW w:w="5029" w:type="dxa"/>
          </w:tcPr>
          <w:p w14:paraId="4AF4EBA8" w14:textId="51697498" w:rsidR="008651AB" w:rsidRPr="00C82DDA" w:rsidRDefault="00C82DDA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C82DDA">
              <w:rPr>
                <w:rFonts w:ascii="Arial" w:eastAsia="Arial" w:hAnsi="Arial" w:cs="Arial"/>
                <w:sz w:val="18"/>
                <w:szCs w:val="18"/>
                <w:lang w:eastAsia="en-US"/>
              </w:rPr>
              <w:t>I Modelli di Progetto contengono due Assi di riferimento (X,Y), la cui intersezione coincide con il punto di origine impostato sulle coordinate per la localizzazione del Bene</w:t>
            </w:r>
            <w:r w:rsidR="0049766C">
              <w:rPr>
                <w:rFonts w:ascii="Arial" w:eastAsia="Arial" w:hAnsi="Arial" w:cs="Arial"/>
                <w:sz w:val="18"/>
                <w:szCs w:val="18"/>
                <w:lang w:eastAsia="en-US"/>
              </w:rPr>
              <w:t>,</w:t>
            </w:r>
            <w:r w:rsidRPr="00C82DDA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C82DDA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31017768" w14:textId="77777777" w:rsidR="00170C31" w:rsidRPr="00307DE8" w:rsidRDefault="00170C31" w:rsidP="00170C3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04E8F6C" w14:textId="77777777" w:rsidR="00170C31" w:rsidRDefault="00170C31" w:rsidP="00170C3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00E0F662" w14:textId="77777777" w:rsidR="008651AB" w:rsidRPr="00307DE8" w:rsidRDefault="008651AB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5158C067" w14:textId="77777777" w:rsidR="008651AB" w:rsidRPr="00307DE8" w:rsidRDefault="008651AB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651AB" w:rsidRPr="00307DE8" w14:paraId="1668A93D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4C823C06" w14:textId="4094A73A" w:rsidR="00083B47" w:rsidRPr="00083B47" w:rsidRDefault="00083B47" w:rsidP="001B1539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Modelli di Progetto contengono </w:t>
            </w:r>
            <w:r w:rsidRPr="00083B47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le informazioni sulla Latitudine e la Longitudine del </w:t>
            </w:r>
            <w:r w:rsidRPr="001B1539">
              <w:rPr>
                <w:rFonts w:ascii="Arial" w:eastAsia="Arial" w:hAnsi="Arial" w:cs="Arial"/>
                <w:sz w:val="18"/>
                <w:szCs w:val="18"/>
                <w:lang w:eastAsia="en-US"/>
              </w:rPr>
              <w:t>Bene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, </w:t>
            </w:r>
            <w:r w:rsidRPr="00083B47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083B47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  <w:p w14:paraId="3B459B61" w14:textId="77777777" w:rsidR="008651AB" w:rsidRDefault="008651AB" w:rsidP="00083B47">
            <w:p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</w:tcPr>
          <w:p w14:paraId="7866B2F9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16ECF963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1C28196B" w14:textId="77777777" w:rsidR="008651AB" w:rsidRPr="00307DE8" w:rsidRDefault="008651AB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963D82A" w14:textId="77777777" w:rsidR="008651AB" w:rsidRPr="00307DE8" w:rsidRDefault="008651AB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82DDA" w:rsidRPr="00307DE8" w14:paraId="066B3501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483144CE" w14:textId="44D96F6C" w:rsidR="001B1539" w:rsidRPr="00083B47" w:rsidRDefault="001B1539" w:rsidP="001B1539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I livelli all’interno dei Modelli BIM sono stati codificati</w:t>
            </w:r>
            <w:r w:rsidRPr="00083B47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083B47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  <w:p w14:paraId="25295CCB" w14:textId="77777777" w:rsidR="00C82DDA" w:rsidRDefault="001B1539" w:rsidP="001B1539">
            <w:p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31" w:type="dxa"/>
          </w:tcPr>
          <w:p w14:paraId="3ED995F0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C59E8E3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04817FE" w14:textId="77777777" w:rsidR="00C82DDA" w:rsidRPr="00307DE8" w:rsidRDefault="00C82DDA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8CD48B5" w14:textId="77777777" w:rsidR="00C82DDA" w:rsidRPr="00307DE8" w:rsidRDefault="00C82DDA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82DDA" w:rsidRPr="00307DE8" w14:paraId="718B382A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59DD1465" w14:textId="7D40C34F" w:rsidR="00C82DDA" w:rsidRDefault="001B1539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 xml:space="preserve">Le viste </w:t>
            </w:r>
            <w:r w:rsidRPr="001B1539">
              <w:rPr>
                <w:rFonts w:ascii="Arial" w:eastAsia="Arial" w:hAnsi="Arial" w:cs="Arial"/>
                <w:sz w:val="18"/>
                <w:szCs w:val="18"/>
                <w:lang w:eastAsia="en-US"/>
              </w:rPr>
              <w:t>all’in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terno dei Modelli BIM sono state</w:t>
            </w:r>
            <w:r w:rsidRPr="001B1539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codificat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e</w:t>
            </w:r>
            <w:r w:rsidRPr="001B1539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1B1539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116446E7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F00C816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C08C85C" w14:textId="77777777" w:rsidR="00C82DDA" w:rsidRPr="00307DE8" w:rsidRDefault="00C82DDA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27FB5F7E" w14:textId="77777777" w:rsidR="00C82DDA" w:rsidRPr="00307DE8" w:rsidRDefault="00C82DDA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1539" w:rsidRPr="00307DE8" w14:paraId="2FE4284C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04F6A9D5" w14:textId="5FB7ED44" w:rsidR="001B1539" w:rsidRDefault="001B1539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Le piante dei pavimenti </w:t>
            </w:r>
            <w:r w:rsidRPr="001B1539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all’interno dei Modelli BIM sono state codificate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dalla </w:t>
            </w:r>
            <w:r w:rsidRPr="001B1539">
              <w:rPr>
                <w:rFonts w:ascii="Arial" w:eastAsia="Arial" w:hAnsi="Arial" w:cs="Arial"/>
                <w:sz w:val="18"/>
                <w:szCs w:val="18"/>
                <w:lang w:eastAsia="en-US"/>
              </w:rPr>
              <w:t>BIM-MS-LINEA GUIDA PROCESSO BIM.</w:t>
            </w:r>
          </w:p>
        </w:tc>
        <w:tc>
          <w:tcPr>
            <w:tcW w:w="631" w:type="dxa"/>
          </w:tcPr>
          <w:p w14:paraId="05DE0C8D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2942B3B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794B3E23" w14:textId="77777777" w:rsidR="001B1539" w:rsidRPr="00307DE8" w:rsidRDefault="001B1539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569BBE66" w14:textId="77777777" w:rsidR="001B1539" w:rsidRPr="00307DE8" w:rsidRDefault="001B1539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1539" w:rsidRPr="00307DE8" w14:paraId="1CA81560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5EEAABE5" w14:textId="5C0DE545" w:rsidR="001B1539" w:rsidRDefault="004328DE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Le piante dei controsoffitti</w:t>
            </w:r>
            <w:r w:rsidRPr="004328DE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all’interno dei Modelli BIM sono state codificate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4328DE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6BD16A8C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BF16E73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582719B4" w14:textId="77777777" w:rsidR="001B1539" w:rsidRPr="00307DE8" w:rsidRDefault="001B1539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6F11E5C1" w14:textId="77777777" w:rsidR="001B1539" w:rsidRPr="00307DE8" w:rsidRDefault="001B1539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1539" w:rsidRPr="00307DE8" w14:paraId="28F367B1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7748CBE1" w14:textId="353D40D0" w:rsidR="001B1539" w:rsidRDefault="004328DE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prospetti </w:t>
            </w:r>
            <w:r w:rsidRPr="004328DE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all’interno dei Modelli BIM sono stati codificati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4328DE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3EC265EF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2CD4A94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58B2F7EA" w14:textId="77777777" w:rsidR="001B1539" w:rsidRPr="00307DE8" w:rsidRDefault="001B1539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64DDB847" w14:textId="77777777" w:rsidR="001B1539" w:rsidRPr="00307DE8" w:rsidRDefault="001B1539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4328DE" w:rsidRPr="00307DE8" w14:paraId="5695F878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1CDDBA5C" w14:textId="117D52C8" w:rsidR="004328DE" w:rsidRDefault="004328DE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Le sezioni </w:t>
            </w:r>
            <w:r w:rsidRPr="004328DE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all’interno dei Modelli BIM sono state codificate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4328DE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014312B9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0531F8A3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91C25E2" w14:textId="77777777" w:rsidR="004328DE" w:rsidRPr="00307DE8" w:rsidRDefault="004328DE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77E63BED" w14:textId="77777777" w:rsidR="004328DE" w:rsidRPr="00307DE8" w:rsidRDefault="004328DE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1B1539" w:rsidRPr="00307DE8" w14:paraId="65BF256C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5269F9B8" w14:textId="3E0F8C24" w:rsidR="001B1539" w:rsidRDefault="008E27E1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dettagli costruttivi </w:t>
            </w:r>
            <w:r w:rsidRPr="008E27E1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all’interno dei Modelli BIM sono stati codificati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8E27E1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469DF7C9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537C219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71DF806" w14:textId="77777777" w:rsidR="001B1539" w:rsidRPr="00307DE8" w:rsidRDefault="001B1539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13C0C7D6" w14:textId="77777777" w:rsidR="001B1539" w:rsidRPr="00307DE8" w:rsidRDefault="001B1539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7E1" w:rsidRPr="00307DE8" w14:paraId="75B1896C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710B816A" w14:textId="684FDD1D" w:rsidR="008E27E1" w:rsidRDefault="00F5545D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Gli abachi</w:t>
            </w:r>
            <w:r w:rsidRPr="00F5545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all’interno dei Modelli BIM sono stati codificati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F5545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6170AFE6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B18F614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7A529D8" w14:textId="77777777" w:rsidR="008E27E1" w:rsidRPr="00307DE8" w:rsidRDefault="008E27E1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26430F5F" w14:textId="77777777" w:rsidR="008E27E1" w:rsidRPr="00307DE8" w:rsidRDefault="008E27E1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E27E1" w:rsidRPr="00307DE8" w14:paraId="5BC6FD57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36F1F33D" w14:textId="3B57AA6D" w:rsidR="008E27E1" w:rsidRDefault="00F5545D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Gli abachi di progetto </w:t>
            </w:r>
            <w:r w:rsidRPr="00F5545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all’interno dei Modelli BIM sono stati codificati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F5545D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7B0D4080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6706A6E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1AFE895" w14:textId="77777777" w:rsidR="008E27E1" w:rsidRPr="00307DE8" w:rsidRDefault="008E27E1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347A882D" w14:textId="77777777" w:rsidR="008E27E1" w:rsidRPr="00307DE8" w:rsidRDefault="008E27E1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5545D" w:rsidRPr="00307DE8" w14:paraId="6990D744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7BF1C805" w14:textId="61B0B50B" w:rsidR="00F5545D" w:rsidRDefault="00FB5ECA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Le viste delle tavole </w:t>
            </w:r>
            <w:r w:rsidRPr="00FB5ECA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all’interno dei Modelli BIM sono state codificate secondo quanto previsto al paragrafo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dalla </w:t>
            </w:r>
            <w:r w:rsidRPr="00FB5ECA">
              <w:rPr>
                <w:rFonts w:ascii="Arial" w:eastAsia="Arial" w:hAnsi="Arial" w:cs="Arial"/>
                <w:sz w:val="18"/>
                <w:szCs w:val="18"/>
                <w:lang w:eastAsia="en-US"/>
              </w:rPr>
              <w:t>BIM-MS-LINEA GUIDA PROCESSO BIM.</w:t>
            </w:r>
          </w:p>
        </w:tc>
        <w:tc>
          <w:tcPr>
            <w:tcW w:w="631" w:type="dxa"/>
          </w:tcPr>
          <w:p w14:paraId="05936AB8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0371D4E9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101ADBC" w14:textId="77777777" w:rsidR="00F5545D" w:rsidRPr="00307DE8" w:rsidRDefault="00F5545D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7872DCE3" w14:textId="77777777" w:rsidR="00F5545D" w:rsidRPr="00307DE8" w:rsidRDefault="00F5545D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5545D" w:rsidRPr="00307DE8" w14:paraId="157AA4FE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749F2DA2" w14:textId="0126F7B6" w:rsidR="00F5545D" w:rsidRDefault="00FB5ECA" w:rsidP="00067600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L’impaginazione dei disegni è avvenuta utilizzando i cartigli previsti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FB5ECA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</w:t>
            </w:r>
          </w:p>
        </w:tc>
        <w:tc>
          <w:tcPr>
            <w:tcW w:w="631" w:type="dxa"/>
          </w:tcPr>
          <w:p w14:paraId="19A68934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4EA525B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C6624F4" w14:textId="77777777" w:rsidR="00F5545D" w:rsidRPr="00307DE8" w:rsidRDefault="00F5545D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05A491D1" w14:textId="77777777" w:rsidR="00F5545D" w:rsidRPr="00307DE8" w:rsidRDefault="00F5545D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B5ECA" w:rsidRPr="00307DE8" w14:paraId="29C2C8A8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1D18623E" w14:textId="77777777" w:rsidR="00FB5ECA" w:rsidRDefault="006A2C85" w:rsidP="009E459A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Le tavole </w:t>
            </w:r>
            <w:r w:rsidR="009E459A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e la documentazione tecnica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sono state codificate secondo quanto previsto</w:t>
            </w:r>
            <w:r w:rsidRPr="006A2C85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  <w:r w:rsidR="009E459A">
              <w:rPr>
                <w:rFonts w:ascii="Arial" w:eastAsia="Arial" w:hAnsi="Arial" w:cs="Arial"/>
                <w:sz w:val="18"/>
                <w:szCs w:val="18"/>
                <w:lang w:eastAsia="en-US"/>
              </w:rPr>
              <w:t>da</w:t>
            </w:r>
            <w:r w:rsidRPr="006A2C85">
              <w:rPr>
                <w:rFonts w:ascii="Arial" w:eastAsia="Arial" w:hAnsi="Arial" w:cs="Arial"/>
                <w:sz w:val="18"/>
                <w:szCs w:val="18"/>
                <w:lang w:eastAsia="en-US"/>
              </w:rPr>
              <w:t>lla BIM-MS-LINEA GUIDA PROCESSO BIM.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31" w:type="dxa"/>
          </w:tcPr>
          <w:p w14:paraId="4B7DA051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D7C1B51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0D30CEBE" w14:textId="77777777" w:rsidR="00FB5ECA" w:rsidRPr="00307DE8" w:rsidRDefault="00FB5ECA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2477FA1C" w14:textId="77777777" w:rsidR="00FB5ECA" w:rsidRPr="00307DE8" w:rsidRDefault="00FB5ECA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FB5ECA" w:rsidRPr="00307DE8" w14:paraId="37F8A469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3098AF9F" w14:textId="4A4BE67E" w:rsidR="00FB5ECA" w:rsidRPr="008600E6" w:rsidRDefault="008600E6" w:rsidP="00C62DFC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8600E6">
              <w:rPr>
                <w:rFonts w:ascii="Arial" w:eastAsia="Arial" w:hAnsi="Arial" w:cs="Arial"/>
                <w:sz w:val="18"/>
                <w:szCs w:val="18"/>
                <w:lang w:eastAsia="en-US"/>
              </w:rPr>
              <w:t>I Prodotti da costruzione definiti PBIM (Product Building Information Modelling)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, all’interno dei Modelli BIM,</w:t>
            </w:r>
            <w:r w:rsidRPr="008600E6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sono stati codificati secondo quanto previsto </w:t>
            </w:r>
            <w:r w:rsidR="00067600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8600E6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  </w:t>
            </w:r>
          </w:p>
        </w:tc>
        <w:tc>
          <w:tcPr>
            <w:tcW w:w="631" w:type="dxa"/>
          </w:tcPr>
          <w:p w14:paraId="6C963163" w14:textId="77777777" w:rsidR="008600E6" w:rsidRPr="00307DE8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8F19FDE" w14:textId="77777777" w:rsidR="008600E6" w:rsidRDefault="008600E6" w:rsidP="008600E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88F000F" w14:textId="77777777" w:rsidR="00FB5ECA" w:rsidRPr="00307DE8" w:rsidRDefault="00FB5ECA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31021551" w14:textId="77777777" w:rsidR="00FB5ECA" w:rsidRPr="00307DE8" w:rsidRDefault="00FB5ECA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3697" w:rsidRPr="00307DE8" w14:paraId="79AB498C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58C81DC5" w14:textId="3A4BFB28" w:rsidR="00913697" w:rsidRDefault="008600E6" w:rsidP="00CB6935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I materiali da costruzione </w:t>
            </w:r>
            <w:r w:rsidRPr="008600E6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all’interno dei Modelli BIM,  sono stati codificati secondo quanto previsto </w:t>
            </w:r>
            <w:r w:rsidR="00CB6935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8600E6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  </w:t>
            </w:r>
          </w:p>
        </w:tc>
        <w:tc>
          <w:tcPr>
            <w:tcW w:w="631" w:type="dxa"/>
          </w:tcPr>
          <w:p w14:paraId="102AEF4D" w14:textId="77777777" w:rsidR="0080638B" w:rsidRPr="00307DE8" w:rsidRDefault="0080638B" w:rsidP="0080638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A2B238E" w14:textId="77777777" w:rsidR="0080638B" w:rsidRDefault="0080638B" w:rsidP="0080638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3FFDC79" w14:textId="77777777" w:rsidR="00913697" w:rsidRPr="00307DE8" w:rsidRDefault="00913697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9B9D849" w14:textId="77777777" w:rsidR="00913697" w:rsidRPr="00307DE8" w:rsidRDefault="0091369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3697" w:rsidRPr="00307DE8" w14:paraId="0ED9D495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3B3188AE" w14:textId="2124CC3B" w:rsidR="00913697" w:rsidRDefault="004E4AC5" w:rsidP="00CB6935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4E4AC5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La documentazione tecnica associata ai PBIM è stata codificata secondo quanto previsto </w:t>
            </w:r>
            <w:r w:rsidR="00CB6935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4E4AC5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  </w:t>
            </w:r>
          </w:p>
        </w:tc>
        <w:tc>
          <w:tcPr>
            <w:tcW w:w="631" w:type="dxa"/>
          </w:tcPr>
          <w:p w14:paraId="765548C2" w14:textId="77777777" w:rsidR="0080638B" w:rsidRPr="00307DE8" w:rsidRDefault="0080638B" w:rsidP="0080638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0D53A9B" w14:textId="77777777" w:rsidR="0080638B" w:rsidRDefault="0080638B" w:rsidP="0080638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F361729" w14:textId="77777777" w:rsidR="00913697" w:rsidRPr="00307DE8" w:rsidRDefault="00913697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69236B57" w14:textId="77777777" w:rsidR="00913697" w:rsidRPr="00307DE8" w:rsidRDefault="0091369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3697" w:rsidRPr="00307DE8" w14:paraId="22E6300B" w14:textId="77777777" w:rsidTr="00224E2D">
        <w:trPr>
          <w:trHeight w:hRule="exact" w:val="1130"/>
          <w:jc w:val="center"/>
        </w:trPr>
        <w:tc>
          <w:tcPr>
            <w:tcW w:w="5029" w:type="dxa"/>
          </w:tcPr>
          <w:p w14:paraId="55BD01CA" w14:textId="3F082E41" w:rsidR="00224E2D" w:rsidRPr="00800158" w:rsidRDefault="00224E2D" w:rsidP="00224E2D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800158">
              <w:rPr>
                <w:rFonts w:ascii="Arial" w:eastAsia="Arial" w:hAnsi="Arial" w:cs="Arial"/>
                <w:sz w:val="18"/>
                <w:szCs w:val="18"/>
                <w:lang w:eastAsia="en-US"/>
              </w:rPr>
              <w:t>La modellazione dei Prodotti Digitali</w:t>
            </w:r>
            <w:r w:rsidR="00800158" w:rsidRPr="00800158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PBIM</w:t>
            </w:r>
            <w:r w:rsidRPr="00800158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è tale da garantire un livello di definizione grafica almeno pari a quella ottenibile con la progettazione tradizionale, secondo quanto previsto </w:t>
            </w:r>
            <w:r w:rsidR="00CB6935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800158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  </w:t>
            </w:r>
          </w:p>
          <w:p w14:paraId="4EFA7BEC" w14:textId="77777777" w:rsidR="00913697" w:rsidRDefault="00913697" w:rsidP="00224E2D">
            <w:p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</w:tcPr>
          <w:p w14:paraId="7A70E8E5" w14:textId="77777777" w:rsidR="00800158" w:rsidRPr="00307DE8" w:rsidRDefault="00800158" w:rsidP="0080015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8A38310" w14:textId="77777777" w:rsidR="00800158" w:rsidRDefault="00800158" w:rsidP="0080015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13E7EFFB" w14:textId="77777777" w:rsidR="00913697" w:rsidRPr="00307DE8" w:rsidRDefault="00913697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3EE2AA1" w14:textId="77777777" w:rsidR="00913697" w:rsidRPr="00307DE8" w:rsidRDefault="0091369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3697" w:rsidRPr="00307DE8" w14:paraId="16F86353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73CDC965" w14:textId="3B614782" w:rsidR="00913697" w:rsidRDefault="00800158" w:rsidP="00CB6935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 xml:space="preserve">I PBIM rispettano i limiti dimensionali </w:t>
            </w:r>
            <w:r w:rsidR="00BF659B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previsti </w:t>
            </w:r>
            <w:r w:rsidR="00CB6935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800158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  </w:t>
            </w:r>
          </w:p>
        </w:tc>
        <w:tc>
          <w:tcPr>
            <w:tcW w:w="631" w:type="dxa"/>
          </w:tcPr>
          <w:p w14:paraId="38B418C2" w14:textId="77777777" w:rsidR="00800158" w:rsidRPr="00307DE8" w:rsidRDefault="00800158" w:rsidP="0080015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7026A80F" w14:textId="77777777" w:rsidR="00800158" w:rsidRDefault="00800158" w:rsidP="0080015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160A42A2" w14:textId="77777777" w:rsidR="00913697" w:rsidRPr="00307DE8" w:rsidRDefault="00913697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22AB0C02" w14:textId="77777777" w:rsidR="00913697" w:rsidRPr="00307DE8" w:rsidRDefault="0091369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13697" w:rsidRPr="00307DE8" w14:paraId="26FEE1C3" w14:textId="77777777" w:rsidTr="002418F3">
        <w:trPr>
          <w:trHeight w:hRule="exact" w:val="866"/>
          <w:jc w:val="center"/>
        </w:trPr>
        <w:tc>
          <w:tcPr>
            <w:tcW w:w="5029" w:type="dxa"/>
          </w:tcPr>
          <w:p w14:paraId="52071C47" w14:textId="07ACB3B9" w:rsidR="00913697" w:rsidRDefault="00BF659B" w:rsidP="00CB6935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Sono stati rispettati i parametri </w:t>
            </w:r>
            <w:r w:rsidRPr="00BF659B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previsti </w:t>
            </w:r>
            <w:r w:rsidR="00CB6935">
              <w:rPr>
                <w:rFonts w:ascii="Arial" w:eastAsia="Arial" w:hAnsi="Arial" w:cs="Arial"/>
                <w:sz w:val="18"/>
                <w:szCs w:val="18"/>
                <w:lang w:eastAsia="en-US"/>
              </w:rPr>
              <w:t>dalla</w:t>
            </w:r>
            <w:r w:rsidRPr="00BF659B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BIM-MS-LINEA GUIDA PROCESSO BIM.  </w:t>
            </w:r>
          </w:p>
        </w:tc>
        <w:tc>
          <w:tcPr>
            <w:tcW w:w="631" w:type="dxa"/>
          </w:tcPr>
          <w:p w14:paraId="75D4A150" w14:textId="77777777" w:rsidR="00BF659B" w:rsidRPr="00307DE8" w:rsidRDefault="00BF659B" w:rsidP="00BF659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793D6BE0" w14:textId="77777777" w:rsidR="00BF659B" w:rsidRDefault="00BF659B" w:rsidP="00BF659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4606D48" w14:textId="77777777" w:rsidR="00913697" w:rsidRPr="00307DE8" w:rsidRDefault="00913697" w:rsidP="00175620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24D3534" w14:textId="77777777" w:rsidR="00913697" w:rsidRPr="00307DE8" w:rsidRDefault="00913697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70A93" w:rsidRPr="00307DE8" w14:paraId="783A9F51" w14:textId="77777777" w:rsidTr="00070A93">
        <w:trPr>
          <w:trHeight w:hRule="exact" w:val="1242"/>
          <w:jc w:val="center"/>
        </w:trPr>
        <w:tc>
          <w:tcPr>
            <w:tcW w:w="5029" w:type="dxa"/>
          </w:tcPr>
          <w:p w14:paraId="1B27AF76" w14:textId="77777777" w:rsidR="00070A93" w:rsidRDefault="00070A93" w:rsidP="00BF659B">
            <w:pPr>
              <w:numPr>
                <w:ilvl w:val="0"/>
                <w:numId w:val="25"/>
              </w:numPr>
              <w:spacing w:before="15"/>
              <w:ind w:left="500"/>
              <w:contextualSpacing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</w:t>
            </w:r>
            <w:r w:rsidRPr="00070A93">
              <w:rPr>
                <w:rFonts w:ascii="Arial" w:eastAsia="Arial" w:hAnsi="Arial" w:cs="Arial"/>
                <w:sz w:val="18"/>
                <w:szCs w:val="18"/>
                <w:lang w:eastAsia="en-US"/>
              </w:rPr>
              <w:t>orrispondenza tra modello BIM ed elaborati da esso estrapolati, nonché tra dati, informazioni e contenuti informativi generati dal modello, e dati, informazioni e contenuti informativi non generati dal modello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31" w:type="dxa"/>
          </w:tcPr>
          <w:p w14:paraId="5C830F7E" w14:textId="77777777" w:rsidR="00070A93" w:rsidRPr="00307DE8" w:rsidRDefault="00070A93" w:rsidP="00070A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AF63582" w14:textId="77777777" w:rsidR="00070A93" w:rsidRDefault="00070A93" w:rsidP="00070A9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26F82CF" w14:textId="77777777" w:rsidR="00070A93" w:rsidRPr="00307DE8" w:rsidRDefault="00070A93" w:rsidP="00BF659B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1" w:type="dxa"/>
          </w:tcPr>
          <w:p w14:paraId="4AFA1D16" w14:textId="77777777" w:rsidR="00070A93" w:rsidRPr="00307DE8" w:rsidRDefault="00070A93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7BFEEDD1" w14:textId="3EE9F86B" w:rsidR="00307DE8" w:rsidRDefault="00307DE8" w:rsidP="002D3CE1">
      <w:pPr>
        <w:spacing w:before="120"/>
        <w:ind w:firstLine="284"/>
        <w:rPr>
          <w:rFonts w:ascii="Arial" w:hAnsi="Arial" w:cs="Arial"/>
        </w:rPr>
      </w:pPr>
    </w:p>
    <w:p w14:paraId="30EBEAFA" w14:textId="798B6B08" w:rsidR="00C62DFC" w:rsidRDefault="00C62DFC" w:rsidP="002D3CE1">
      <w:pPr>
        <w:spacing w:before="120"/>
        <w:ind w:firstLine="284"/>
        <w:rPr>
          <w:rFonts w:ascii="Arial" w:hAnsi="Arial" w:cs="Arial"/>
        </w:rPr>
      </w:pPr>
    </w:p>
    <w:p w14:paraId="749605BE" w14:textId="739AD13A" w:rsidR="00C62DFC" w:rsidRDefault="00C62DFC" w:rsidP="002D3CE1">
      <w:pPr>
        <w:spacing w:before="120"/>
        <w:ind w:firstLine="284"/>
        <w:rPr>
          <w:rFonts w:ascii="Arial" w:hAnsi="Arial" w:cs="Arial"/>
        </w:rPr>
      </w:pPr>
    </w:p>
    <w:p w14:paraId="15599762" w14:textId="77777777" w:rsidR="00C62DFC" w:rsidRDefault="00C62DFC" w:rsidP="002D3CE1">
      <w:pPr>
        <w:spacing w:before="120"/>
        <w:ind w:firstLine="284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2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577"/>
        <w:gridCol w:w="4956"/>
      </w:tblGrid>
      <w:tr w:rsidR="00307DE8" w:rsidRPr="00307DE8" w14:paraId="33EFE20C" w14:textId="77777777" w:rsidTr="00A37372">
        <w:trPr>
          <w:trHeight w:hRule="exact" w:val="415"/>
        </w:trPr>
        <w:tc>
          <w:tcPr>
            <w:tcW w:w="5675" w:type="dxa"/>
            <w:gridSpan w:val="2"/>
            <w:shd w:val="clear" w:color="auto" w:fill="E4E4E4"/>
            <w:vAlign w:val="center"/>
          </w:tcPr>
          <w:p w14:paraId="7DF673D1" w14:textId="77777777" w:rsidR="00307DE8" w:rsidRPr="00307DE8" w:rsidRDefault="00307DE8" w:rsidP="00307DE8">
            <w:pPr>
              <w:spacing w:line="180" w:lineRule="exact"/>
              <w:ind w:left="66"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B) Verifica dei Modelli Architettonici, Strutturali ed Impiantistici</w:t>
            </w:r>
          </w:p>
        </w:tc>
        <w:tc>
          <w:tcPr>
            <w:tcW w:w="4956" w:type="dxa"/>
            <w:shd w:val="clear" w:color="auto" w:fill="E4E4E4"/>
            <w:vAlign w:val="center"/>
          </w:tcPr>
          <w:p w14:paraId="72C613BB" w14:textId="77777777" w:rsidR="00307DE8" w:rsidRPr="00307DE8" w:rsidRDefault="00307DE8" w:rsidP="00307DE8">
            <w:pPr>
              <w:spacing w:line="180" w:lineRule="exact"/>
              <w:ind w:left="54"/>
              <w:jc w:val="left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eastAsia="Arial" w:hAnsi="Arial" w:cs="Arial"/>
                <w:b/>
                <w:sz w:val="18"/>
                <w:szCs w:val="18"/>
                <w:lang w:val="en-US" w:eastAsia="en-US"/>
              </w:rPr>
              <w:t>NOTE</w:t>
            </w:r>
          </w:p>
        </w:tc>
      </w:tr>
      <w:tr w:rsidR="00307DE8" w:rsidRPr="00307DE8" w14:paraId="6683CCB5" w14:textId="77777777" w:rsidTr="00A37372">
        <w:trPr>
          <w:trHeight w:hRule="exact" w:val="577"/>
        </w:trPr>
        <w:tc>
          <w:tcPr>
            <w:tcW w:w="5098" w:type="dxa"/>
          </w:tcPr>
          <w:p w14:paraId="14BFBC9B" w14:textId="77777777" w:rsidR="00307DE8" w:rsidRPr="00307DE8" w:rsidRDefault="00307DE8" w:rsidP="00307DE8">
            <w:pPr>
              <w:numPr>
                <w:ilvl w:val="0"/>
                <w:numId w:val="26"/>
              </w:numPr>
              <w:spacing w:line="200" w:lineRule="exact"/>
              <w:ind w:left="562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Formato nativo e IFC leggibili</w:t>
            </w:r>
          </w:p>
        </w:tc>
        <w:tc>
          <w:tcPr>
            <w:tcW w:w="577" w:type="dxa"/>
          </w:tcPr>
          <w:p w14:paraId="1AB33C69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6921412A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BCDCADD" w14:textId="77777777" w:rsidR="00307DE8" w:rsidRPr="00307DE8" w:rsidRDefault="00307DE8" w:rsidP="00307DE8">
            <w:pPr>
              <w:spacing w:before="2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60EC5B9F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38A35E62" w14:textId="77777777" w:rsidTr="00A37372">
        <w:trPr>
          <w:trHeight w:hRule="exact" w:val="585"/>
        </w:trPr>
        <w:tc>
          <w:tcPr>
            <w:tcW w:w="5098" w:type="dxa"/>
          </w:tcPr>
          <w:p w14:paraId="695135CF" w14:textId="77777777" w:rsidR="00307DE8" w:rsidRPr="00307DE8" w:rsidRDefault="00307DE8" w:rsidP="00307DE8">
            <w:pPr>
              <w:numPr>
                <w:ilvl w:val="0"/>
                <w:numId w:val="26"/>
              </w:numPr>
              <w:spacing w:line="200" w:lineRule="exact"/>
              <w:ind w:left="562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Verifica della corrispondenza tra File Nativo e File formato IFC esportato</w:t>
            </w:r>
          </w:p>
        </w:tc>
        <w:tc>
          <w:tcPr>
            <w:tcW w:w="577" w:type="dxa"/>
          </w:tcPr>
          <w:p w14:paraId="6B8A4247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21D9634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4181ED6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1C63B855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56F706D2" w14:textId="77777777" w:rsidTr="00A37372">
        <w:trPr>
          <w:trHeight w:hRule="exact" w:val="719"/>
        </w:trPr>
        <w:tc>
          <w:tcPr>
            <w:tcW w:w="5098" w:type="dxa"/>
          </w:tcPr>
          <w:p w14:paraId="6E68B6B5" w14:textId="77777777" w:rsidR="00307DE8" w:rsidRPr="00307DE8" w:rsidRDefault="00307DE8" w:rsidP="00307DE8">
            <w:pPr>
              <w:numPr>
                <w:ilvl w:val="0"/>
                <w:numId w:val="26"/>
              </w:numPr>
              <w:spacing w:line="200" w:lineRule="exact"/>
              <w:ind w:left="562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Tutti I prodotti digitali sono correttamente associati al modello dell’edificio e non sono presenti elementi modellati non riconducibili al fabbricato</w:t>
            </w:r>
          </w:p>
        </w:tc>
        <w:tc>
          <w:tcPr>
            <w:tcW w:w="577" w:type="dxa"/>
          </w:tcPr>
          <w:p w14:paraId="4236272E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289D911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D593458" w14:textId="77777777" w:rsidR="00307DE8" w:rsidRPr="00307DE8" w:rsidRDefault="00307DE8" w:rsidP="00307DE8">
            <w:pPr>
              <w:spacing w:before="2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123A05A3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00211E18" w14:textId="77777777" w:rsidTr="00A37372">
        <w:trPr>
          <w:trHeight w:hRule="exact" w:val="559"/>
        </w:trPr>
        <w:tc>
          <w:tcPr>
            <w:tcW w:w="5098" w:type="dxa"/>
          </w:tcPr>
          <w:p w14:paraId="5DCD8080" w14:textId="77777777" w:rsidR="00307DE8" w:rsidRPr="00307DE8" w:rsidRDefault="00307DE8" w:rsidP="00307DE8">
            <w:pPr>
              <w:numPr>
                <w:ilvl w:val="0"/>
                <w:numId w:val="26"/>
              </w:numPr>
              <w:spacing w:before="2" w:line="200" w:lineRule="exact"/>
              <w:ind w:left="562" w:right="30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Nei modelli IFC i PBIM sono associati alla corretta classe</w:t>
            </w:r>
          </w:p>
        </w:tc>
        <w:tc>
          <w:tcPr>
            <w:tcW w:w="577" w:type="dxa"/>
          </w:tcPr>
          <w:p w14:paraId="2FC7A304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</w:t>
            </w:r>
          </w:p>
          <w:p w14:paraId="18C5953D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eastAsia="en-US"/>
              </w:rPr>
              <w:instrText xml:space="preserve"> FORMCH</w:instrTex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EFB1542" w14:textId="77777777" w:rsidR="00307DE8" w:rsidRPr="00307DE8" w:rsidRDefault="00307DE8" w:rsidP="00307DE8">
            <w:pPr>
              <w:spacing w:before="2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316B657C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77EF3F0E" w14:textId="77777777" w:rsidTr="00A37372">
        <w:trPr>
          <w:trHeight w:hRule="exact" w:val="495"/>
        </w:trPr>
        <w:tc>
          <w:tcPr>
            <w:tcW w:w="5098" w:type="dxa"/>
          </w:tcPr>
          <w:p w14:paraId="118C1C3E" w14:textId="77777777" w:rsidR="00307DE8" w:rsidRPr="00307DE8" w:rsidRDefault="00307DE8" w:rsidP="00307DE8">
            <w:pPr>
              <w:numPr>
                <w:ilvl w:val="0"/>
                <w:numId w:val="26"/>
              </w:numPr>
              <w:ind w:left="562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Le coordinate di longitudine e latitudine sono definite e sono univoche </w:t>
            </w:r>
          </w:p>
        </w:tc>
        <w:tc>
          <w:tcPr>
            <w:tcW w:w="577" w:type="dxa"/>
          </w:tcPr>
          <w:p w14:paraId="47243FBB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4ADBC89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2826AA63" w14:textId="77777777" w:rsidR="00307DE8" w:rsidRPr="00307DE8" w:rsidRDefault="00307DE8" w:rsidP="00307DE8">
            <w:pPr>
              <w:spacing w:before="4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6E6370E7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6C752B30" w14:textId="77777777" w:rsidTr="00A37372">
        <w:trPr>
          <w:trHeight w:hRule="exact" w:val="722"/>
        </w:trPr>
        <w:tc>
          <w:tcPr>
            <w:tcW w:w="5098" w:type="dxa"/>
          </w:tcPr>
          <w:p w14:paraId="30530714" w14:textId="77777777" w:rsidR="00307DE8" w:rsidRPr="00307DE8" w:rsidRDefault="00307DE8" w:rsidP="00307DE8">
            <w:pPr>
              <w:numPr>
                <w:ilvl w:val="0"/>
                <w:numId w:val="26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I modelli scomposti in blocchi funzionali, quando federati, ricompongono un modello unitario correttamente referenziato</w:t>
            </w:r>
          </w:p>
        </w:tc>
        <w:tc>
          <w:tcPr>
            <w:tcW w:w="577" w:type="dxa"/>
          </w:tcPr>
          <w:p w14:paraId="7C436201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013B51A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F178049" w14:textId="77777777" w:rsidR="00307DE8" w:rsidRPr="00307DE8" w:rsidRDefault="00307DE8" w:rsidP="00307DE8">
            <w:pPr>
              <w:spacing w:before="4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53A14231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70710A55" w14:textId="77777777" w:rsidTr="00A37372">
        <w:trPr>
          <w:trHeight w:hRule="exact" w:val="489"/>
        </w:trPr>
        <w:tc>
          <w:tcPr>
            <w:tcW w:w="5098" w:type="dxa"/>
          </w:tcPr>
          <w:p w14:paraId="6606C506" w14:textId="77777777" w:rsidR="00307DE8" w:rsidRPr="00307DE8" w:rsidRDefault="00307DE8" w:rsidP="00307DE8">
            <w:pPr>
              <w:numPr>
                <w:ilvl w:val="0"/>
                <w:numId w:val="26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Non sussistono interferenze disciplinari all’interno dei modelli</w:t>
            </w:r>
          </w:p>
        </w:tc>
        <w:tc>
          <w:tcPr>
            <w:tcW w:w="577" w:type="dxa"/>
          </w:tcPr>
          <w:p w14:paraId="2CC1694C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12F15497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F46DF60" w14:textId="77777777" w:rsidR="00307DE8" w:rsidRPr="00307DE8" w:rsidRDefault="00307DE8" w:rsidP="00307DE8">
            <w:pPr>
              <w:spacing w:before="4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6CF43A64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2E60B8CE" w14:textId="77777777" w:rsidTr="00880242">
        <w:trPr>
          <w:trHeight w:hRule="exact" w:val="1260"/>
        </w:trPr>
        <w:tc>
          <w:tcPr>
            <w:tcW w:w="5098" w:type="dxa"/>
          </w:tcPr>
          <w:p w14:paraId="3BA65065" w14:textId="43D7EC39" w:rsidR="00307DE8" w:rsidRPr="00880242" w:rsidRDefault="00880242" w:rsidP="00880242">
            <w:pPr>
              <w:numPr>
                <w:ilvl w:val="0"/>
                <w:numId w:val="26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880242">
              <w:rPr>
                <w:rFonts w:ascii="Arial" w:eastAsia="Arial" w:hAnsi="Arial" w:cs="Arial"/>
                <w:sz w:val="18"/>
                <w:szCs w:val="18"/>
                <w:lang w:eastAsia="en-US"/>
              </w:rPr>
              <w:t>I contenuti informativi, geometrici e digitali,</w:t>
            </w:r>
            <w:r w:rsidR="00307DE8" w:rsidRPr="00880242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definiti nel pGI sono rispettati all’interno dei modelli. Il livello di accuratezza geometrica ed informativo dei suddetti risulta conforme rispetto agli obiettivi dell’agenzia sullo</w:t>
            </w:r>
            <w:r w:rsidRPr="00880242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specifico</w:t>
            </w:r>
            <w:r w:rsidR="00307DE8" w:rsidRPr="00880242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spe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cifico</w:t>
            </w:r>
            <w:r w:rsidR="00307DE8" w:rsidRPr="00880242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progetto</w:t>
            </w:r>
          </w:p>
        </w:tc>
        <w:tc>
          <w:tcPr>
            <w:tcW w:w="577" w:type="dxa"/>
          </w:tcPr>
          <w:p w14:paraId="766713B8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6B6C82A9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CDD814F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18B68D8A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15975FBB" w14:textId="77777777" w:rsidTr="00A37372">
        <w:trPr>
          <w:trHeight w:hRule="exact" w:val="422"/>
        </w:trPr>
        <w:tc>
          <w:tcPr>
            <w:tcW w:w="5098" w:type="dxa"/>
          </w:tcPr>
          <w:p w14:paraId="4F9E903A" w14:textId="77777777" w:rsidR="00307DE8" w:rsidRPr="00307DE8" w:rsidRDefault="00307DE8" w:rsidP="00307DE8">
            <w:pPr>
              <w:numPr>
                <w:ilvl w:val="0"/>
                <w:numId w:val="26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Ai PBIM sono correttamente assegnati i materiali di cui sono composti</w:t>
            </w:r>
          </w:p>
        </w:tc>
        <w:tc>
          <w:tcPr>
            <w:tcW w:w="577" w:type="dxa"/>
          </w:tcPr>
          <w:p w14:paraId="110FCF4C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690625D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0C1A55C4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6958FAB8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3CCEBB99" w14:textId="77777777" w:rsidTr="00A37372">
        <w:trPr>
          <w:trHeight w:hRule="exact" w:val="722"/>
        </w:trPr>
        <w:tc>
          <w:tcPr>
            <w:tcW w:w="5098" w:type="dxa"/>
            <w:tcBorders>
              <w:bottom w:val="single" w:sz="4" w:space="0" w:color="auto"/>
            </w:tcBorders>
          </w:tcPr>
          <w:p w14:paraId="6B403836" w14:textId="77777777" w:rsidR="00307DE8" w:rsidRPr="00307DE8" w:rsidRDefault="00307DE8" w:rsidP="00307DE8">
            <w:pPr>
              <w:numPr>
                <w:ilvl w:val="0"/>
                <w:numId w:val="26"/>
              </w:numPr>
              <w:spacing w:before="4" w:line="200" w:lineRule="exact"/>
              <w:ind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Ai PBIM sono correttamente assegnate le caratteristiche tecniche e di performance richieste dai documenti di Processo BIM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9B96110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77CD5696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1B7FA60A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B1196B1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24DFB24D" w14:textId="77777777" w:rsidTr="00A37372">
        <w:trPr>
          <w:trHeight w:hRule="exact" w:val="4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B85E" w14:textId="77777777" w:rsidR="00307DE8" w:rsidRPr="00307DE8" w:rsidRDefault="00307DE8" w:rsidP="00307DE8">
            <w:pPr>
              <w:numPr>
                <w:ilvl w:val="0"/>
                <w:numId w:val="26"/>
              </w:numPr>
              <w:spacing w:before="4" w:line="200" w:lineRule="exact"/>
              <w:ind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Il modello Architettonico contiene e definisce correttamente le zone e degli spazi</w:t>
            </w:r>
            <w:r w:rsidRPr="00307DE8" w:rsidDel="00107B2A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DB8C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7B0344D3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77450FB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909D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70A93" w:rsidRPr="00307DE8" w14:paraId="7A91FAF1" w14:textId="77777777" w:rsidTr="00A37372">
        <w:trPr>
          <w:trHeight w:hRule="exact" w:val="67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F097" w14:textId="77777777" w:rsidR="00070A93" w:rsidRPr="00307DE8" w:rsidRDefault="00070A93" w:rsidP="00070A93">
            <w:pPr>
              <w:numPr>
                <w:ilvl w:val="0"/>
                <w:numId w:val="26"/>
              </w:numPr>
              <w:spacing w:before="4" w:line="200" w:lineRule="exact"/>
              <w:ind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L</w:t>
            </w:r>
            <w:r w:rsidRPr="00070A93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eggibilità, tracciabilità e coerenza dei dati e delle informazioni contenute nei singoli modelli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BIM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8AB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804A3D4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50DD1A9" w14:textId="77777777" w:rsidR="00070A93" w:rsidRPr="00307DE8" w:rsidRDefault="00070A93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B79" w14:textId="77777777" w:rsidR="00070A93" w:rsidRPr="00307DE8" w:rsidRDefault="00070A93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70A93" w:rsidRPr="00307DE8" w14:paraId="11FFC67B" w14:textId="77777777" w:rsidTr="00A37372">
        <w:trPr>
          <w:trHeight w:hRule="exact" w:val="4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586" w14:textId="77777777" w:rsidR="00070A93" w:rsidRDefault="00070A93" w:rsidP="00307DE8">
            <w:pPr>
              <w:numPr>
                <w:ilvl w:val="0"/>
                <w:numId w:val="26"/>
              </w:numPr>
              <w:spacing w:before="4" w:line="200" w:lineRule="exact"/>
              <w:ind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G</w:t>
            </w:r>
            <w:r w:rsidRPr="00070A93">
              <w:rPr>
                <w:rFonts w:ascii="Arial" w:eastAsia="Arial" w:hAnsi="Arial" w:cs="Arial"/>
                <w:sz w:val="18"/>
                <w:szCs w:val="18"/>
                <w:lang w:eastAsia="en-US"/>
              </w:rPr>
              <w:t>eolocalizzazione e posizionamento dei modelli rispetto alle coordinate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6D4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13B321FE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5A2BD1FB" w14:textId="77777777" w:rsidR="00070A93" w:rsidRPr="00307DE8" w:rsidRDefault="00070A93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79AD" w14:textId="77777777" w:rsidR="00070A93" w:rsidRPr="00307DE8" w:rsidRDefault="00070A93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70A93" w:rsidRPr="00307DE8" w14:paraId="346772AD" w14:textId="77777777" w:rsidTr="00A37372">
        <w:trPr>
          <w:trHeight w:hRule="exact" w:val="4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DFD" w14:textId="77777777" w:rsidR="00070A93" w:rsidRDefault="00070A93" w:rsidP="00307DE8">
            <w:pPr>
              <w:numPr>
                <w:ilvl w:val="0"/>
                <w:numId w:val="26"/>
              </w:numPr>
              <w:spacing w:before="4" w:line="200" w:lineRule="exact"/>
              <w:ind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</w:t>
            </w:r>
            <w:r w:rsidRPr="00070A93">
              <w:rPr>
                <w:rFonts w:ascii="Arial" w:eastAsia="Arial" w:hAnsi="Arial" w:cs="Arial"/>
                <w:sz w:val="18"/>
                <w:szCs w:val="18"/>
                <w:lang w:eastAsia="en-US"/>
              </w:rPr>
              <w:t>lassificazione degli elementi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6A51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7CA833C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F197E85" w14:textId="77777777" w:rsidR="00070A93" w:rsidRPr="00307DE8" w:rsidRDefault="00070A93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9978" w14:textId="77777777" w:rsidR="00070A93" w:rsidRPr="00307DE8" w:rsidRDefault="00070A93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70A93" w:rsidRPr="00307DE8" w14:paraId="764E3E04" w14:textId="77777777" w:rsidTr="00F03300">
        <w:trPr>
          <w:trHeight w:hRule="exact" w:val="4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7C4" w14:textId="77777777" w:rsidR="00070A93" w:rsidRDefault="00070A93" w:rsidP="00307DE8">
            <w:pPr>
              <w:numPr>
                <w:ilvl w:val="0"/>
                <w:numId w:val="26"/>
              </w:numPr>
              <w:spacing w:before="4" w:line="200" w:lineRule="exact"/>
              <w:ind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</w:t>
            </w:r>
            <w:r w:rsidRPr="00070A93">
              <w:rPr>
                <w:rFonts w:ascii="Arial" w:eastAsia="Arial" w:hAnsi="Arial" w:cs="Arial"/>
                <w:sz w:val="18"/>
                <w:szCs w:val="18"/>
                <w:lang w:eastAsia="en-US"/>
              </w:rPr>
              <w:t>aratterizzazione degli elementi attraverso l’uso dei parametri ADM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100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7FA07E25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4B1446C7" w14:textId="77777777" w:rsidR="00070A93" w:rsidRPr="00307DE8" w:rsidRDefault="00070A93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2B83" w14:textId="77777777" w:rsidR="00070A93" w:rsidRPr="00307DE8" w:rsidRDefault="00070A93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070A93" w:rsidRPr="00307DE8" w14:paraId="78345DB9" w14:textId="77777777" w:rsidTr="00F03300">
        <w:trPr>
          <w:trHeight w:hRule="exact" w:val="4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234" w14:textId="77777777" w:rsidR="00070A93" w:rsidRDefault="00070A93" w:rsidP="00307DE8">
            <w:pPr>
              <w:numPr>
                <w:ilvl w:val="0"/>
                <w:numId w:val="26"/>
              </w:numPr>
              <w:spacing w:before="4" w:line="200" w:lineRule="exact"/>
              <w:ind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</w:t>
            </w:r>
            <w:r w:rsidRPr="00070A93">
              <w:rPr>
                <w:rFonts w:ascii="Arial" w:eastAsia="Arial" w:hAnsi="Arial" w:cs="Arial"/>
                <w:sz w:val="18"/>
                <w:szCs w:val="18"/>
                <w:lang w:eastAsia="en-US"/>
              </w:rPr>
              <w:t>er i modelli progettuali, corretta applicazione di norme specifiche e tecniche di riferimento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D61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99F5FEF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2302AAB" w14:textId="77777777" w:rsidR="00070A93" w:rsidRPr="00307DE8" w:rsidRDefault="00070A93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A999" w14:textId="77777777" w:rsidR="00070A93" w:rsidRPr="00307DE8" w:rsidRDefault="00070A93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BFC67E3" w14:textId="3E6B179F" w:rsidR="002418F3" w:rsidRDefault="002418F3" w:rsidP="00414F0C">
      <w:pPr>
        <w:spacing w:before="120"/>
        <w:ind w:firstLine="284"/>
        <w:rPr>
          <w:rFonts w:ascii="Arial" w:hAnsi="Arial" w:cs="Arial"/>
        </w:rPr>
      </w:pPr>
    </w:p>
    <w:p w14:paraId="2D75FFFC" w14:textId="6998A89F" w:rsidR="00880242" w:rsidRDefault="00880242" w:rsidP="00414F0C">
      <w:pPr>
        <w:spacing w:before="120"/>
        <w:ind w:firstLine="284"/>
        <w:rPr>
          <w:rFonts w:ascii="Arial" w:hAnsi="Arial" w:cs="Arial"/>
        </w:rPr>
      </w:pPr>
    </w:p>
    <w:p w14:paraId="2089DBF7" w14:textId="32524471" w:rsidR="00880242" w:rsidRDefault="00880242" w:rsidP="00414F0C">
      <w:pPr>
        <w:spacing w:before="120"/>
        <w:ind w:firstLine="284"/>
        <w:rPr>
          <w:rFonts w:ascii="Arial" w:hAnsi="Arial" w:cs="Arial"/>
        </w:rPr>
      </w:pPr>
    </w:p>
    <w:p w14:paraId="191865F7" w14:textId="1A84C09D" w:rsidR="00C62DFC" w:rsidRDefault="00C62DFC" w:rsidP="00414F0C">
      <w:pPr>
        <w:spacing w:before="120"/>
        <w:ind w:firstLine="284"/>
        <w:rPr>
          <w:rFonts w:ascii="Arial" w:hAnsi="Arial" w:cs="Arial"/>
        </w:rPr>
      </w:pPr>
    </w:p>
    <w:p w14:paraId="71DE0692" w14:textId="0B48EFB9" w:rsidR="00C62DFC" w:rsidRDefault="00C62DFC" w:rsidP="00414F0C">
      <w:pPr>
        <w:spacing w:before="120"/>
        <w:ind w:firstLine="284"/>
        <w:rPr>
          <w:rFonts w:ascii="Arial" w:hAnsi="Arial" w:cs="Arial"/>
        </w:rPr>
      </w:pPr>
    </w:p>
    <w:p w14:paraId="08213040" w14:textId="77777777" w:rsidR="00C62DFC" w:rsidRDefault="00C62DFC" w:rsidP="00414F0C">
      <w:pPr>
        <w:spacing w:before="120"/>
        <w:ind w:firstLine="284"/>
        <w:rPr>
          <w:rFonts w:ascii="Arial" w:hAnsi="Arial" w:cs="Arial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32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577"/>
        <w:gridCol w:w="4956"/>
      </w:tblGrid>
      <w:tr w:rsidR="00307DE8" w:rsidRPr="00307DE8" w14:paraId="1F4851C4" w14:textId="77777777" w:rsidTr="00A50DB0">
        <w:trPr>
          <w:trHeight w:hRule="exact" w:val="415"/>
        </w:trPr>
        <w:tc>
          <w:tcPr>
            <w:tcW w:w="5675" w:type="dxa"/>
            <w:gridSpan w:val="2"/>
            <w:shd w:val="clear" w:color="auto" w:fill="E4E4E4"/>
            <w:vAlign w:val="center"/>
          </w:tcPr>
          <w:p w14:paraId="6D2A35AC" w14:textId="77777777" w:rsidR="00307DE8" w:rsidRPr="00307DE8" w:rsidRDefault="00307DE8" w:rsidP="00307DE8">
            <w:pPr>
              <w:spacing w:line="180" w:lineRule="exact"/>
              <w:ind w:left="66"/>
              <w:jc w:val="left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eastAsia="Arial" w:hAnsi="Arial" w:cs="Arial"/>
                <w:b/>
                <w:sz w:val="18"/>
                <w:szCs w:val="18"/>
                <w:lang w:val="en-US" w:eastAsia="en-US"/>
              </w:rPr>
              <w:t>C) Verifica del Coordinamento</w:t>
            </w:r>
          </w:p>
        </w:tc>
        <w:tc>
          <w:tcPr>
            <w:tcW w:w="4956" w:type="dxa"/>
            <w:shd w:val="clear" w:color="auto" w:fill="E4E4E4"/>
            <w:vAlign w:val="center"/>
          </w:tcPr>
          <w:p w14:paraId="0759E8E5" w14:textId="77777777" w:rsidR="00307DE8" w:rsidRPr="00307DE8" w:rsidRDefault="00307DE8" w:rsidP="00307DE8">
            <w:pPr>
              <w:spacing w:line="180" w:lineRule="exact"/>
              <w:ind w:left="54"/>
              <w:jc w:val="left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eastAsia="Arial" w:hAnsi="Arial" w:cs="Arial"/>
                <w:b/>
                <w:sz w:val="18"/>
                <w:szCs w:val="18"/>
                <w:lang w:val="en-US" w:eastAsia="en-US"/>
              </w:rPr>
              <w:t>NOTE</w:t>
            </w:r>
          </w:p>
        </w:tc>
      </w:tr>
      <w:tr w:rsidR="00307DE8" w:rsidRPr="00307DE8" w14:paraId="42877F99" w14:textId="77777777" w:rsidTr="00A50DB0">
        <w:trPr>
          <w:trHeight w:hRule="exact" w:val="722"/>
        </w:trPr>
        <w:tc>
          <w:tcPr>
            <w:tcW w:w="5098" w:type="dxa"/>
          </w:tcPr>
          <w:p w14:paraId="34758500" w14:textId="77777777" w:rsidR="00307DE8" w:rsidRPr="00307DE8" w:rsidRDefault="00307DE8" w:rsidP="00307DE8">
            <w:pPr>
              <w:numPr>
                <w:ilvl w:val="0"/>
                <w:numId w:val="27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La federeazione dei diversi modelli disciplinari crea un modello correttamente referenziato</w:t>
            </w:r>
          </w:p>
        </w:tc>
        <w:tc>
          <w:tcPr>
            <w:tcW w:w="577" w:type="dxa"/>
          </w:tcPr>
          <w:p w14:paraId="1B7C1EB4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03B2A0BB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76CCE864" w14:textId="77777777" w:rsidR="00307DE8" w:rsidRPr="00307DE8" w:rsidRDefault="00307DE8" w:rsidP="00307DE8">
            <w:pPr>
              <w:spacing w:before="4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2DFC48F4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478E1F55" w14:textId="77777777" w:rsidTr="00A50DB0">
        <w:trPr>
          <w:trHeight w:hRule="exact" w:val="722"/>
        </w:trPr>
        <w:tc>
          <w:tcPr>
            <w:tcW w:w="5098" w:type="dxa"/>
          </w:tcPr>
          <w:p w14:paraId="6336EAF2" w14:textId="77777777" w:rsidR="00307DE8" w:rsidRPr="00307DE8" w:rsidRDefault="00307DE8" w:rsidP="00307DE8">
            <w:pPr>
              <w:numPr>
                <w:ilvl w:val="0"/>
                <w:numId w:val="27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Non sussistono interferenze rilevanti e non risolvibili in cantiere o nelle successive fasi tra i modelli disciplinari</w:t>
            </w:r>
          </w:p>
        </w:tc>
        <w:tc>
          <w:tcPr>
            <w:tcW w:w="577" w:type="dxa"/>
          </w:tcPr>
          <w:p w14:paraId="4CE02200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D853CE8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0B7E6122" w14:textId="77777777" w:rsidR="00307DE8" w:rsidRPr="00307DE8" w:rsidRDefault="00307DE8" w:rsidP="00307DE8">
            <w:pPr>
              <w:spacing w:before="4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0A610875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68DDC5F6" w14:textId="77777777" w:rsidTr="00A50DB0">
        <w:trPr>
          <w:trHeight w:hRule="exact" w:val="554"/>
        </w:trPr>
        <w:tc>
          <w:tcPr>
            <w:tcW w:w="5098" w:type="dxa"/>
          </w:tcPr>
          <w:p w14:paraId="3254EDE0" w14:textId="77777777" w:rsidR="00307DE8" w:rsidRPr="00307DE8" w:rsidRDefault="00307DE8" w:rsidP="00307DE8">
            <w:pPr>
              <w:numPr>
                <w:ilvl w:val="0"/>
                <w:numId w:val="27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Esiste ed è correttamente coordinato il Coordinamento a livello di Fabbricato</w:t>
            </w:r>
          </w:p>
        </w:tc>
        <w:tc>
          <w:tcPr>
            <w:tcW w:w="577" w:type="dxa"/>
          </w:tcPr>
          <w:p w14:paraId="7F3676B9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67759AEE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25C582E4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253B23EB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372" w:rsidRPr="00307DE8" w14:paraId="1853C4AB" w14:textId="77777777" w:rsidTr="00A50DB0">
        <w:trPr>
          <w:trHeight w:hRule="exact" w:val="554"/>
        </w:trPr>
        <w:tc>
          <w:tcPr>
            <w:tcW w:w="5098" w:type="dxa"/>
          </w:tcPr>
          <w:p w14:paraId="1F00552C" w14:textId="77777777" w:rsidR="00A37372" w:rsidRPr="00307DE8" w:rsidRDefault="00AB7B06" w:rsidP="00307DE8">
            <w:pPr>
              <w:numPr>
                <w:ilvl w:val="0"/>
                <w:numId w:val="27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</w:t>
            </w:r>
            <w:r w:rsidRPr="00AB7B06">
              <w:rPr>
                <w:rFonts w:ascii="Arial" w:eastAsia="Arial" w:hAnsi="Arial" w:cs="Arial"/>
                <w:sz w:val="18"/>
                <w:szCs w:val="18"/>
                <w:lang w:eastAsia="en-US"/>
              </w:rPr>
              <w:t>oerenza tra modelli diversi, nonché tra modelli ed elaborati</w:t>
            </w:r>
          </w:p>
        </w:tc>
        <w:tc>
          <w:tcPr>
            <w:tcW w:w="577" w:type="dxa"/>
          </w:tcPr>
          <w:p w14:paraId="6AD0348D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07CEE92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3D93FDD" w14:textId="77777777" w:rsidR="00A37372" w:rsidRPr="00307DE8" w:rsidRDefault="00A37372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</w:tcPr>
          <w:p w14:paraId="2073DF8C" w14:textId="77777777" w:rsidR="00A37372" w:rsidRPr="00307DE8" w:rsidRDefault="00A37372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372" w:rsidRPr="00307DE8" w14:paraId="40ACE17F" w14:textId="77777777" w:rsidTr="00A50DB0">
        <w:trPr>
          <w:trHeight w:hRule="exact" w:val="554"/>
        </w:trPr>
        <w:tc>
          <w:tcPr>
            <w:tcW w:w="5098" w:type="dxa"/>
          </w:tcPr>
          <w:p w14:paraId="60ACA08C" w14:textId="77777777" w:rsidR="00A37372" w:rsidRPr="00307DE8" w:rsidRDefault="00AB7B06" w:rsidP="00307DE8">
            <w:pPr>
              <w:numPr>
                <w:ilvl w:val="0"/>
                <w:numId w:val="27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U</w:t>
            </w:r>
            <w:r w:rsidRPr="00AB7B06">
              <w:rPr>
                <w:rFonts w:ascii="Arial" w:eastAsia="Arial" w:hAnsi="Arial" w:cs="Arial"/>
                <w:sz w:val="18"/>
                <w:szCs w:val="18"/>
                <w:lang w:eastAsia="en-US"/>
              </w:rPr>
              <w:t>tilizzo dei modelli di coordinamento previsti dalle Linee Guida del Processo BIM</w:t>
            </w:r>
          </w:p>
        </w:tc>
        <w:tc>
          <w:tcPr>
            <w:tcW w:w="577" w:type="dxa"/>
          </w:tcPr>
          <w:p w14:paraId="5997FF30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725B698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CDABD1C" w14:textId="77777777" w:rsidR="00A37372" w:rsidRPr="00307DE8" w:rsidRDefault="00A37372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</w:tcPr>
          <w:p w14:paraId="2E95B77C" w14:textId="77777777" w:rsidR="00A37372" w:rsidRPr="00307DE8" w:rsidRDefault="00A37372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37372" w:rsidRPr="00307DE8" w14:paraId="79F0C2A3" w14:textId="77777777" w:rsidTr="00A50DB0">
        <w:trPr>
          <w:trHeight w:hRule="exact" w:val="554"/>
        </w:trPr>
        <w:tc>
          <w:tcPr>
            <w:tcW w:w="5098" w:type="dxa"/>
          </w:tcPr>
          <w:p w14:paraId="4353899F" w14:textId="77777777" w:rsidR="00AB7B06" w:rsidRPr="00AB7B06" w:rsidRDefault="00AB7B06" w:rsidP="00AB7B06">
            <w:pPr>
              <w:numPr>
                <w:ilvl w:val="0"/>
                <w:numId w:val="27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C</w:t>
            </w:r>
            <w:r w:rsidRPr="00AB7B06">
              <w:rPr>
                <w:rFonts w:ascii="Arial" w:eastAsia="Arial" w:hAnsi="Arial" w:cs="Arial"/>
                <w:sz w:val="18"/>
                <w:szCs w:val="18"/>
                <w:lang w:eastAsia="en-US"/>
              </w:rPr>
              <w:t>oordinamento del blocco funzionale “Fabbricato”;</w:t>
            </w:r>
          </w:p>
          <w:p w14:paraId="76D37359" w14:textId="77777777" w:rsidR="00A37372" w:rsidRPr="00307DE8" w:rsidRDefault="00A37372" w:rsidP="00AB7B06">
            <w:p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7" w:type="dxa"/>
          </w:tcPr>
          <w:p w14:paraId="28FD0E53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0F1B5CB3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27BFEAA3" w14:textId="77777777" w:rsidR="00A37372" w:rsidRPr="00307DE8" w:rsidRDefault="00A37372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</w:tcPr>
          <w:p w14:paraId="08993E1E" w14:textId="77777777" w:rsidR="00A37372" w:rsidRPr="00307DE8" w:rsidRDefault="00A37372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B7B06" w:rsidRPr="00307DE8" w14:paraId="58BECD27" w14:textId="77777777" w:rsidTr="00A50DB0">
        <w:trPr>
          <w:trHeight w:hRule="exact" w:val="893"/>
        </w:trPr>
        <w:tc>
          <w:tcPr>
            <w:tcW w:w="5098" w:type="dxa"/>
          </w:tcPr>
          <w:p w14:paraId="2467DAD5" w14:textId="77777777" w:rsidR="00AB7B06" w:rsidRPr="00307DE8" w:rsidRDefault="00AB7B06" w:rsidP="00307DE8">
            <w:pPr>
              <w:numPr>
                <w:ilvl w:val="0"/>
                <w:numId w:val="27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A</w:t>
            </w:r>
            <w:r w:rsidRPr="00AB7B06">
              <w:rPr>
                <w:rFonts w:ascii="Arial" w:eastAsia="Arial" w:hAnsi="Arial" w:cs="Arial"/>
                <w:sz w:val="18"/>
                <w:szCs w:val="18"/>
                <w:lang w:eastAsia="en-US"/>
              </w:rPr>
              <w:t>ssenza di interferenze e di incoerenze fisiche e informative (tra oggetti dello stesso modello grafico, tra un modello ed altri modelli grafici;  tra un modello grafico ed elaborati)</w:t>
            </w:r>
          </w:p>
        </w:tc>
        <w:tc>
          <w:tcPr>
            <w:tcW w:w="577" w:type="dxa"/>
          </w:tcPr>
          <w:p w14:paraId="3F42DB58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02E5A121" w14:textId="77777777" w:rsidR="00AB7B06" w:rsidRPr="00307DE8" w:rsidRDefault="00AB7B06" w:rsidP="00AB7B06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E632084" w14:textId="77777777" w:rsidR="00AB7B06" w:rsidRPr="00307DE8" w:rsidRDefault="00AB7B06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</w:tcPr>
          <w:p w14:paraId="7BE34444" w14:textId="77777777" w:rsidR="00AB7B06" w:rsidRPr="00307DE8" w:rsidRDefault="00AB7B06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2AD1331A" w14:textId="77777777" w:rsidR="00655D25" w:rsidRDefault="00655D25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text" w:horzAnchor="margin" w:tblpXSpec="center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577"/>
        <w:gridCol w:w="4956"/>
      </w:tblGrid>
      <w:tr w:rsidR="00307DE8" w:rsidRPr="00307DE8" w14:paraId="04B4788B" w14:textId="77777777" w:rsidTr="00967CA4">
        <w:trPr>
          <w:trHeight w:hRule="exact" w:val="415"/>
        </w:trPr>
        <w:tc>
          <w:tcPr>
            <w:tcW w:w="5675" w:type="dxa"/>
            <w:gridSpan w:val="2"/>
            <w:shd w:val="clear" w:color="auto" w:fill="E4E4E4"/>
            <w:vAlign w:val="center"/>
          </w:tcPr>
          <w:p w14:paraId="36A22F6F" w14:textId="77777777" w:rsidR="00307DE8" w:rsidRPr="00307DE8" w:rsidRDefault="00307DE8" w:rsidP="00307DE8">
            <w:pPr>
              <w:spacing w:line="180" w:lineRule="exact"/>
              <w:ind w:left="66"/>
              <w:jc w:val="left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en-US" w:eastAsia="en-US"/>
              </w:rPr>
              <w:lastRenderedPageBreak/>
              <w:t>D</w:t>
            </w:r>
            <w:r w:rsidRPr="00307DE8">
              <w:rPr>
                <w:rFonts w:ascii="Arial" w:eastAsia="Arial" w:hAnsi="Arial" w:cs="Arial"/>
                <w:b/>
                <w:sz w:val="18"/>
                <w:szCs w:val="18"/>
                <w:lang w:val="en-US" w:eastAsia="en-US"/>
              </w:rPr>
              <w:t>) Verifica dell’Interadoperabilità</w:t>
            </w:r>
          </w:p>
        </w:tc>
        <w:tc>
          <w:tcPr>
            <w:tcW w:w="4956" w:type="dxa"/>
            <w:shd w:val="clear" w:color="auto" w:fill="E4E4E4"/>
            <w:vAlign w:val="center"/>
          </w:tcPr>
          <w:p w14:paraId="070277A4" w14:textId="77777777" w:rsidR="00307DE8" w:rsidRPr="00307DE8" w:rsidRDefault="00307DE8" w:rsidP="00307DE8">
            <w:pPr>
              <w:spacing w:line="180" w:lineRule="exact"/>
              <w:ind w:left="54"/>
              <w:jc w:val="left"/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eastAsia="Arial" w:hAnsi="Arial" w:cs="Arial"/>
                <w:b/>
                <w:sz w:val="18"/>
                <w:szCs w:val="18"/>
                <w:lang w:val="en-US" w:eastAsia="en-US"/>
              </w:rPr>
              <w:t>NOTE</w:t>
            </w:r>
          </w:p>
        </w:tc>
      </w:tr>
      <w:tr w:rsidR="00307DE8" w:rsidRPr="00307DE8" w14:paraId="7519C7FE" w14:textId="77777777" w:rsidTr="00967CA4">
        <w:trPr>
          <w:trHeight w:hRule="exact" w:val="722"/>
        </w:trPr>
        <w:tc>
          <w:tcPr>
            <w:tcW w:w="5098" w:type="dxa"/>
          </w:tcPr>
          <w:p w14:paraId="1A81152F" w14:textId="77777777" w:rsidR="00307DE8" w:rsidRPr="00307DE8" w:rsidRDefault="00307DE8" w:rsidP="00307DE8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Le coordinate di longitudine e latitudine all’interno del file IFC sono le medesime contenute nel file nativo, descritte anche all’interno del pGI</w:t>
            </w:r>
          </w:p>
        </w:tc>
        <w:tc>
          <w:tcPr>
            <w:tcW w:w="577" w:type="dxa"/>
          </w:tcPr>
          <w:p w14:paraId="651677C0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9FCEC20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66FB4643" w14:textId="77777777" w:rsidR="00307DE8" w:rsidRPr="00307DE8" w:rsidRDefault="00307DE8" w:rsidP="00307DE8">
            <w:pPr>
              <w:spacing w:before="4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50C372D9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15F1C73A" w14:textId="77777777" w:rsidTr="00967CA4">
        <w:trPr>
          <w:trHeight w:hRule="exact" w:val="722"/>
        </w:trPr>
        <w:tc>
          <w:tcPr>
            <w:tcW w:w="5098" w:type="dxa"/>
          </w:tcPr>
          <w:p w14:paraId="791A6151" w14:textId="77777777" w:rsidR="00307DE8" w:rsidRPr="00307DE8" w:rsidRDefault="00307DE8" w:rsidP="00307DE8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I prodotti digitali con</w:t>
            </w:r>
            <w:r w:rsidR="00A50DB0">
              <w:rPr>
                <w:rFonts w:ascii="Arial" w:eastAsia="Arial" w:hAnsi="Arial" w:cs="Arial"/>
                <w:sz w:val="18"/>
                <w:szCs w:val="18"/>
                <w:lang w:eastAsia="en-US"/>
              </w:rPr>
              <w:t>t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enuti nel file Nativo risultano essere correttamente esportati nel file interadoperabile IFC</w:t>
            </w:r>
          </w:p>
        </w:tc>
        <w:tc>
          <w:tcPr>
            <w:tcW w:w="577" w:type="dxa"/>
          </w:tcPr>
          <w:p w14:paraId="04145EFC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1C8C9515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58400E8F" w14:textId="77777777" w:rsidR="00307DE8" w:rsidRPr="00307DE8" w:rsidRDefault="00307DE8" w:rsidP="00307DE8">
            <w:pPr>
              <w:spacing w:before="4" w:line="200" w:lineRule="exact"/>
              <w:ind w:left="323" w:right="24" w:firstLine="142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2C7B6C2D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1CC1E64A" w14:textId="77777777" w:rsidTr="00967CA4">
        <w:trPr>
          <w:trHeight w:hRule="exact" w:val="722"/>
        </w:trPr>
        <w:tc>
          <w:tcPr>
            <w:tcW w:w="5098" w:type="dxa"/>
          </w:tcPr>
          <w:p w14:paraId="7774BD7B" w14:textId="77777777" w:rsidR="00307DE8" w:rsidRPr="00307DE8" w:rsidRDefault="004F4460" w:rsidP="00307DE8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I parame</w:t>
            </w:r>
            <w:r w:rsidR="00307DE8"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tri ADM-IFC richiesti all’interno delle linee guida sono stati correttamente interpretati e compilati</w:t>
            </w:r>
          </w:p>
        </w:tc>
        <w:tc>
          <w:tcPr>
            <w:tcW w:w="577" w:type="dxa"/>
          </w:tcPr>
          <w:p w14:paraId="5496077A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1AA9AD76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7A704F0C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956" w:type="dxa"/>
          </w:tcPr>
          <w:p w14:paraId="41956EA1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6CCF2BC0" w14:textId="77777777" w:rsidTr="00967CA4">
        <w:trPr>
          <w:trHeight w:hRule="exact" w:val="1116"/>
        </w:trPr>
        <w:tc>
          <w:tcPr>
            <w:tcW w:w="5098" w:type="dxa"/>
          </w:tcPr>
          <w:p w14:paraId="55AC6984" w14:textId="77777777" w:rsidR="00307DE8" w:rsidRPr="00307DE8" w:rsidRDefault="00307DE8" w:rsidP="00307DE8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I parametri di progetto (</w:t>
            </w:r>
            <w:r w:rsidRPr="00307DE8">
              <w:rPr>
                <w:rFonts w:ascii="Arial" w:eastAsia="Arial" w:hAnsi="Arial" w:cs="Arial"/>
                <w:sz w:val="16"/>
                <w:szCs w:val="16"/>
                <w:lang w:eastAsia="en-US"/>
              </w:rPr>
              <w:t>STD-SYS_ADM-PROGETTO; STD-SYS_ADM-CLASSIFICAZIONE; ADM-DATI_GENERALI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) rich</w:t>
            </w:r>
            <w:r w:rsidR="00A50DB0">
              <w:rPr>
                <w:rFonts w:ascii="Arial" w:eastAsia="Arial" w:hAnsi="Arial" w:cs="Arial"/>
                <w:sz w:val="18"/>
                <w:szCs w:val="18"/>
                <w:lang w:eastAsia="en-US"/>
              </w:rPr>
              <w:t>i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esti dall’Agenzia del Demanio nei documenti di Processo BIM esistono nei modelli e sono correttamente compilati e fruibili nel modello IFC</w:t>
            </w:r>
          </w:p>
        </w:tc>
        <w:tc>
          <w:tcPr>
            <w:tcW w:w="577" w:type="dxa"/>
          </w:tcPr>
          <w:p w14:paraId="5258D57A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35029212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  <w:p w14:paraId="3EAA93D5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956" w:type="dxa"/>
          </w:tcPr>
          <w:p w14:paraId="30F61D4F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6A5A1B61" w14:textId="77777777" w:rsidTr="00967CA4">
        <w:trPr>
          <w:trHeight w:hRule="exact" w:val="970"/>
        </w:trPr>
        <w:tc>
          <w:tcPr>
            <w:tcW w:w="5098" w:type="dxa"/>
          </w:tcPr>
          <w:p w14:paraId="62CE4C99" w14:textId="77777777" w:rsidR="00307DE8" w:rsidRPr="00307DE8" w:rsidRDefault="00307DE8" w:rsidP="00A50DB0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I parametri IFC dei prodo</w:t>
            </w:r>
            <w:r w:rsidR="00A50DB0">
              <w:rPr>
                <w:rFonts w:ascii="Arial" w:eastAsia="Arial" w:hAnsi="Arial" w:cs="Arial"/>
                <w:sz w:val="18"/>
                <w:szCs w:val="18"/>
                <w:lang w:eastAsia="en-US"/>
              </w:rPr>
              <w:t>t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ti digitali rich</w:t>
            </w:r>
            <w:r w:rsidR="00A50DB0">
              <w:rPr>
                <w:rFonts w:ascii="Arial" w:eastAsia="Arial" w:hAnsi="Arial" w:cs="Arial"/>
                <w:sz w:val="18"/>
                <w:szCs w:val="18"/>
                <w:lang w:eastAsia="en-US"/>
              </w:rPr>
              <w:t>i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esti dall’Agenzia del Demanio nella specifica metodologica esistono nei modelli e sono correttamente compilati e fruib</w:t>
            </w:r>
            <w:r w:rsidR="00A50DB0">
              <w:rPr>
                <w:rFonts w:ascii="Arial" w:eastAsia="Arial" w:hAnsi="Arial" w:cs="Arial"/>
                <w:sz w:val="18"/>
                <w:szCs w:val="18"/>
                <w:lang w:eastAsia="en-US"/>
              </w:rPr>
              <w:t>il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i nei modelli IFC</w:t>
            </w:r>
          </w:p>
        </w:tc>
        <w:tc>
          <w:tcPr>
            <w:tcW w:w="577" w:type="dxa"/>
          </w:tcPr>
          <w:p w14:paraId="1F5D807F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611745BA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6" w:type="dxa"/>
          </w:tcPr>
          <w:p w14:paraId="54DAD63F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307DE8" w:rsidRPr="00307DE8" w14:paraId="0501B4E8" w14:textId="77777777" w:rsidTr="00967CA4">
        <w:trPr>
          <w:trHeight w:hRule="exact" w:val="1221"/>
        </w:trPr>
        <w:tc>
          <w:tcPr>
            <w:tcW w:w="5098" w:type="dxa"/>
          </w:tcPr>
          <w:p w14:paraId="1DD9590B" w14:textId="77777777" w:rsidR="00307DE8" w:rsidRPr="00307DE8" w:rsidRDefault="00307DE8" w:rsidP="00307DE8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I parametri dei prodo</w:t>
            </w:r>
            <w:r w:rsidR="00F21FBE">
              <w:rPr>
                <w:rFonts w:ascii="Arial" w:eastAsia="Arial" w:hAnsi="Arial" w:cs="Arial"/>
                <w:sz w:val="18"/>
                <w:szCs w:val="18"/>
                <w:lang w:eastAsia="en-US"/>
              </w:rPr>
              <w:t>t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ti digitali (</w:t>
            </w:r>
            <w:r w:rsidRPr="00307DE8">
              <w:rPr>
                <w:rFonts w:ascii="Arial" w:eastAsia="Arial" w:hAnsi="Arial" w:cs="Arial"/>
                <w:sz w:val="16"/>
                <w:szCs w:val="16"/>
                <w:lang w:eastAsia="en-US"/>
              </w:rPr>
              <w:t>ADM-ARCHITETTURA; ADM-STRUTTURA; ADM-IMPIANTI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) rich</w:t>
            </w:r>
            <w:r w:rsidR="002D2AB2">
              <w:rPr>
                <w:rFonts w:ascii="Arial" w:eastAsia="Arial" w:hAnsi="Arial" w:cs="Arial"/>
                <w:sz w:val="18"/>
                <w:szCs w:val="18"/>
                <w:lang w:eastAsia="en-US"/>
              </w:rPr>
              <w:t>i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esti dall’Agenzia del Demanio nella specifica metodologica esistono nei modelli e sono correttamente compilati e fruibi</w:t>
            </w:r>
            <w:r w:rsidR="00F21FBE">
              <w:rPr>
                <w:rFonts w:ascii="Arial" w:eastAsia="Arial" w:hAnsi="Arial" w:cs="Arial"/>
                <w:sz w:val="18"/>
                <w:szCs w:val="18"/>
                <w:lang w:eastAsia="en-US"/>
              </w:rPr>
              <w:t>l</w:t>
            </w:r>
            <w:r w:rsidRPr="00307DE8">
              <w:rPr>
                <w:rFonts w:ascii="Arial" w:eastAsia="Arial" w:hAnsi="Arial" w:cs="Arial"/>
                <w:sz w:val="18"/>
                <w:szCs w:val="18"/>
                <w:lang w:eastAsia="en-US"/>
              </w:rPr>
              <w:t>i nei modelli IFC</w:t>
            </w:r>
          </w:p>
        </w:tc>
        <w:tc>
          <w:tcPr>
            <w:tcW w:w="577" w:type="dxa"/>
          </w:tcPr>
          <w:p w14:paraId="3639B7B0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5F48B9B8" w14:textId="77777777" w:rsidR="00307DE8" w:rsidRPr="00307DE8" w:rsidRDefault="00307DE8" w:rsidP="00307DE8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6" w:type="dxa"/>
          </w:tcPr>
          <w:p w14:paraId="0409BF6F" w14:textId="77777777" w:rsidR="00307DE8" w:rsidRPr="00307DE8" w:rsidRDefault="00307DE8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50DB0" w:rsidRPr="00307DE8" w14:paraId="373AFFA8" w14:textId="77777777" w:rsidTr="00967CA4">
        <w:trPr>
          <w:trHeight w:hRule="exact" w:val="1221"/>
        </w:trPr>
        <w:tc>
          <w:tcPr>
            <w:tcW w:w="5098" w:type="dxa"/>
          </w:tcPr>
          <w:p w14:paraId="2D85E8DF" w14:textId="77777777" w:rsidR="00A50DB0" w:rsidRPr="00307DE8" w:rsidRDefault="00A50DB0" w:rsidP="00307DE8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I</w:t>
            </w:r>
            <w:r w:rsidRPr="00A50DB0">
              <w:rPr>
                <w:rFonts w:ascii="Arial" w:eastAsia="Arial" w:hAnsi="Arial" w:cs="Arial"/>
                <w:sz w:val="18"/>
                <w:szCs w:val="18"/>
                <w:lang w:eastAsia="en-US"/>
              </w:rPr>
              <w:t>mportabilità e leggibilità in diverse piattaforme proprietarie, conservando la classificazione e caratterizzazione degli oggetti, come previsto dai documenti di gara del modello confederato in formato *IFC</w:t>
            </w:r>
          </w:p>
        </w:tc>
        <w:tc>
          <w:tcPr>
            <w:tcW w:w="577" w:type="dxa"/>
          </w:tcPr>
          <w:p w14:paraId="05437C85" w14:textId="77777777" w:rsidR="002C43B3" w:rsidRPr="00307DE8" w:rsidRDefault="002C43B3" w:rsidP="002C43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090CB510" w14:textId="77777777" w:rsidR="00A50DB0" w:rsidRPr="00307DE8" w:rsidRDefault="002C43B3" w:rsidP="002C43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6" w:type="dxa"/>
          </w:tcPr>
          <w:p w14:paraId="478AE9E0" w14:textId="77777777" w:rsidR="00A50DB0" w:rsidRPr="00307DE8" w:rsidRDefault="00A50DB0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50DB0" w:rsidRPr="00307DE8" w14:paraId="5B0C9999" w14:textId="77777777" w:rsidTr="00894694">
        <w:trPr>
          <w:trHeight w:hRule="exact" w:val="536"/>
        </w:trPr>
        <w:tc>
          <w:tcPr>
            <w:tcW w:w="5098" w:type="dxa"/>
          </w:tcPr>
          <w:p w14:paraId="6D6E9C3B" w14:textId="77777777" w:rsidR="00A50DB0" w:rsidRDefault="00894694" w:rsidP="00307DE8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</w:t>
            </w:r>
            <w:r w:rsidRPr="00894694">
              <w:rPr>
                <w:rFonts w:ascii="Arial" w:eastAsia="Arial" w:hAnsi="Arial" w:cs="Arial"/>
                <w:sz w:val="18"/>
                <w:szCs w:val="18"/>
                <w:lang w:eastAsia="en-US"/>
              </w:rPr>
              <w:t>orrispondenza geometrica degli oggetti tra piattaforma proprietaria e piattaforma interoperabile</w:t>
            </w:r>
          </w:p>
        </w:tc>
        <w:tc>
          <w:tcPr>
            <w:tcW w:w="577" w:type="dxa"/>
          </w:tcPr>
          <w:p w14:paraId="476C7939" w14:textId="77777777" w:rsidR="002C43B3" w:rsidRPr="00307DE8" w:rsidRDefault="002C43B3" w:rsidP="002C43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77347DD" w14:textId="77777777" w:rsidR="00A50DB0" w:rsidRPr="00307DE8" w:rsidRDefault="002C43B3" w:rsidP="002C43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6" w:type="dxa"/>
          </w:tcPr>
          <w:p w14:paraId="0C98C00E" w14:textId="77777777" w:rsidR="00A50DB0" w:rsidRPr="00307DE8" w:rsidRDefault="00A50DB0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94694" w:rsidRPr="00307DE8" w14:paraId="2E95500A" w14:textId="77777777" w:rsidTr="00894694">
        <w:trPr>
          <w:trHeight w:hRule="exact" w:val="536"/>
        </w:trPr>
        <w:tc>
          <w:tcPr>
            <w:tcW w:w="5098" w:type="dxa"/>
          </w:tcPr>
          <w:p w14:paraId="0D6D6B7C" w14:textId="77777777" w:rsidR="00894694" w:rsidRDefault="00894694" w:rsidP="00894694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 w:rsidRPr="00894694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Corrispondenza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coordinate </w:t>
            </w:r>
            <w:r w:rsidRPr="00894694"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tra piattaforma proprietaria e piattaforma interoperabile</w:t>
            </w:r>
          </w:p>
        </w:tc>
        <w:tc>
          <w:tcPr>
            <w:tcW w:w="577" w:type="dxa"/>
          </w:tcPr>
          <w:p w14:paraId="39C132EA" w14:textId="77777777" w:rsidR="002C43B3" w:rsidRPr="00307DE8" w:rsidRDefault="002C43B3" w:rsidP="002C43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43CAFDB2" w14:textId="77777777" w:rsidR="00894694" w:rsidRPr="00307DE8" w:rsidRDefault="002C43B3" w:rsidP="002C43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6" w:type="dxa"/>
          </w:tcPr>
          <w:p w14:paraId="5D736277" w14:textId="77777777" w:rsidR="00894694" w:rsidRPr="00307DE8" w:rsidRDefault="00894694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94694" w:rsidRPr="00307DE8" w14:paraId="289C20F8" w14:textId="77777777" w:rsidTr="00894694">
        <w:trPr>
          <w:trHeight w:hRule="exact" w:val="536"/>
        </w:trPr>
        <w:tc>
          <w:tcPr>
            <w:tcW w:w="5098" w:type="dxa"/>
          </w:tcPr>
          <w:p w14:paraId="312C5D2F" w14:textId="77777777" w:rsidR="00894694" w:rsidRPr="00894694" w:rsidRDefault="002C43B3" w:rsidP="00894694">
            <w:pPr>
              <w:numPr>
                <w:ilvl w:val="0"/>
                <w:numId w:val="28"/>
              </w:numPr>
              <w:spacing w:before="4" w:line="200" w:lineRule="exact"/>
              <w:ind w:left="562" w:right="31"/>
              <w:contextualSpacing/>
              <w:jc w:val="left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U</w:t>
            </w:r>
            <w:r w:rsidRPr="002C43B3">
              <w:rPr>
                <w:rFonts w:ascii="Arial" w:eastAsia="Arial" w:hAnsi="Arial" w:cs="Arial"/>
                <w:sz w:val="18"/>
                <w:szCs w:val="18"/>
                <w:lang w:eastAsia="en-US"/>
              </w:rPr>
              <w:t>tilizzo dei parametri IFC previsti dalle Linee Guida del Processo BIM</w:t>
            </w:r>
          </w:p>
        </w:tc>
        <w:tc>
          <w:tcPr>
            <w:tcW w:w="577" w:type="dxa"/>
          </w:tcPr>
          <w:p w14:paraId="0DFFADD7" w14:textId="77777777" w:rsidR="002C43B3" w:rsidRPr="00307DE8" w:rsidRDefault="002C43B3" w:rsidP="002C43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1"/>
                  <w:enabled/>
                  <w:calcOnExit w:val="0"/>
                  <w:statusText w:type="text" w:val="C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c</w:t>
            </w:r>
          </w:p>
          <w:p w14:paraId="24BCDBD0" w14:textId="77777777" w:rsidR="00894694" w:rsidRPr="00307DE8" w:rsidRDefault="002C43B3" w:rsidP="002C43B3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</w:r>
            <w:r w:rsidR="00067600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separate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fldChar w:fldCharType="end"/>
            </w:r>
            <w:r w:rsidRPr="00307DE8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nc</w:t>
            </w:r>
          </w:p>
        </w:tc>
        <w:tc>
          <w:tcPr>
            <w:tcW w:w="4956" w:type="dxa"/>
          </w:tcPr>
          <w:p w14:paraId="7C4971B5" w14:textId="77777777" w:rsidR="00894694" w:rsidRPr="00307DE8" w:rsidRDefault="00894694" w:rsidP="00307DE8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08A99972" w14:textId="77777777" w:rsidR="00307DE8" w:rsidRDefault="00307DE8" w:rsidP="00414F0C">
      <w:pPr>
        <w:spacing w:before="120"/>
        <w:ind w:firstLine="284"/>
        <w:rPr>
          <w:rFonts w:ascii="Arial" w:hAnsi="Arial" w:cs="Arial"/>
        </w:rPr>
      </w:pPr>
    </w:p>
    <w:p w14:paraId="11BE5070" w14:textId="77777777" w:rsidR="00C62DFC" w:rsidRDefault="00C62DFC" w:rsidP="00AD3417">
      <w:pPr>
        <w:ind w:firstLine="708"/>
        <w:rPr>
          <w:rFonts w:ascii="Arial" w:hAnsi="Arial" w:cs="Arial"/>
        </w:rPr>
      </w:pPr>
    </w:p>
    <w:p w14:paraId="4EA11BBA" w14:textId="7B76A5A9" w:rsidR="00880242" w:rsidRPr="00C62DFC" w:rsidRDefault="00880242" w:rsidP="00AD3417">
      <w:pPr>
        <w:ind w:firstLine="708"/>
        <w:rPr>
          <w:rFonts w:ascii="Arial" w:hAnsi="Arial" w:cs="Arial"/>
          <w:b/>
        </w:rPr>
      </w:pPr>
      <w:r w:rsidRPr="00C62DFC">
        <w:rPr>
          <w:rFonts w:ascii="Arial" w:hAnsi="Arial" w:cs="Arial"/>
          <w:b/>
        </w:rPr>
        <w:t>Legenda:</w:t>
      </w:r>
    </w:p>
    <w:p w14:paraId="13998C87" w14:textId="5FC4C7F0" w:rsidR="00880242" w:rsidRDefault="00880242" w:rsidP="00AD3417">
      <w:pPr>
        <w:ind w:firstLine="708"/>
        <w:rPr>
          <w:rFonts w:ascii="Arial" w:hAnsi="Arial" w:cs="Arial"/>
        </w:rPr>
      </w:pPr>
      <w:r w:rsidRPr="00307DE8">
        <w:rPr>
          <w:rFonts w:ascii="Arial" w:hAnsi="Arial" w:cs="Arial"/>
          <w:sz w:val="18"/>
          <w:szCs w:val="18"/>
          <w:lang w:val="en-US" w:eastAsia="en-US"/>
        </w:rPr>
        <w:fldChar w:fldCharType="begin">
          <w:ffData>
            <w:name w:val="Controllo1"/>
            <w:enabled/>
            <w:calcOnExit w:val="0"/>
            <w:statusText w:type="text" w:val="C"/>
            <w:checkBox>
              <w:sizeAuto/>
              <w:default w:val="0"/>
            </w:checkBox>
          </w:ffData>
        </w:fldChar>
      </w:r>
      <w:r w:rsidRPr="00307DE8">
        <w:rPr>
          <w:rFonts w:ascii="Arial" w:hAnsi="Arial" w:cs="Arial"/>
          <w:sz w:val="18"/>
          <w:szCs w:val="18"/>
          <w:lang w:val="en-US" w:eastAsia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US" w:eastAsia="en-US"/>
        </w:rPr>
      </w:r>
      <w:r>
        <w:rPr>
          <w:rFonts w:ascii="Arial" w:hAnsi="Arial" w:cs="Arial"/>
          <w:sz w:val="18"/>
          <w:szCs w:val="18"/>
          <w:lang w:val="en-US" w:eastAsia="en-US"/>
        </w:rPr>
        <w:fldChar w:fldCharType="separate"/>
      </w:r>
      <w:r w:rsidRPr="00307DE8">
        <w:rPr>
          <w:rFonts w:ascii="Arial" w:hAnsi="Arial" w:cs="Arial"/>
          <w:sz w:val="18"/>
          <w:szCs w:val="18"/>
          <w:lang w:val="en-US" w:eastAsia="en-US"/>
        </w:rPr>
        <w:fldChar w:fldCharType="end"/>
      </w:r>
      <w:r w:rsidRPr="00880242">
        <w:rPr>
          <w:rFonts w:ascii="Arial" w:hAnsi="Arial" w:cs="Arial"/>
        </w:rPr>
        <w:t>c: conformità;</w:t>
      </w:r>
    </w:p>
    <w:p w14:paraId="0DD14AF6" w14:textId="2D2C327C" w:rsidR="00BF04F6" w:rsidRPr="00880242" w:rsidRDefault="00880242" w:rsidP="00AD3417">
      <w:pPr>
        <w:ind w:firstLine="708"/>
        <w:rPr>
          <w:rFonts w:ascii="Arial" w:hAnsi="Arial" w:cs="Arial"/>
        </w:rPr>
      </w:pPr>
      <w:r w:rsidRPr="00307DE8">
        <w:rPr>
          <w:rFonts w:ascii="Arial" w:hAnsi="Arial" w:cs="Arial"/>
          <w:sz w:val="18"/>
          <w:szCs w:val="18"/>
          <w:lang w:val="en-US"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07DE8">
        <w:rPr>
          <w:rFonts w:ascii="Arial" w:hAnsi="Arial" w:cs="Arial"/>
          <w:sz w:val="18"/>
          <w:szCs w:val="18"/>
          <w:lang w:val="en-US" w:eastAsia="en-US"/>
        </w:rPr>
        <w:instrText xml:space="preserve"> FORMCHECKBOX </w:instrText>
      </w:r>
      <w:r>
        <w:rPr>
          <w:rFonts w:ascii="Arial" w:hAnsi="Arial" w:cs="Arial"/>
          <w:sz w:val="18"/>
          <w:szCs w:val="18"/>
          <w:lang w:val="en-US" w:eastAsia="en-US"/>
        </w:rPr>
      </w:r>
      <w:r>
        <w:rPr>
          <w:rFonts w:ascii="Arial" w:hAnsi="Arial" w:cs="Arial"/>
          <w:sz w:val="18"/>
          <w:szCs w:val="18"/>
          <w:lang w:val="en-US" w:eastAsia="en-US"/>
        </w:rPr>
        <w:fldChar w:fldCharType="separate"/>
      </w:r>
      <w:r w:rsidRPr="00307DE8">
        <w:rPr>
          <w:rFonts w:ascii="Arial" w:hAnsi="Arial" w:cs="Arial"/>
          <w:sz w:val="18"/>
          <w:szCs w:val="18"/>
          <w:lang w:val="en-US" w:eastAsia="en-US"/>
        </w:rPr>
        <w:fldChar w:fldCharType="end"/>
      </w:r>
      <w:r w:rsidRPr="00307DE8">
        <w:rPr>
          <w:rFonts w:ascii="Arial" w:hAnsi="Arial" w:cs="Arial"/>
          <w:sz w:val="18"/>
          <w:szCs w:val="18"/>
          <w:lang w:val="en-US" w:eastAsia="en-US"/>
        </w:rPr>
        <w:t xml:space="preserve"> </w:t>
      </w:r>
      <w:r w:rsidRPr="00880242">
        <w:rPr>
          <w:rFonts w:ascii="Arial" w:hAnsi="Arial" w:cs="Arial"/>
          <w:lang w:val="en-US" w:eastAsia="en-US"/>
        </w:rPr>
        <w:t>nc</w:t>
      </w:r>
      <w:r w:rsidRPr="00880242">
        <w:rPr>
          <w:rFonts w:ascii="Arial" w:hAnsi="Arial" w:cs="Arial"/>
        </w:rPr>
        <w:t>: no</w:t>
      </w:r>
      <w:r w:rsidR="00307DE8" w:rsidRPr="00880242">
        <w:rPr>
          <w:rFonts w:ascii="Arial" w:hAnsi="Arial" w:cs="Arial"/>
        </w:rPr>
        <w:t>n conform</w:t>
      </w:r>
      <w:r>
        <w:rPr>
          <w:rFonts w:ascii="Arial" w:hAnsi="Arial" w:cs="Arial"/>
        </w:rPr>
        <w:t>e.</w:t>
      </w:r>
    </w:p>
    <w:p w14:paraId="62158433" w14:textId="77777777" w:rsidR="00880242" w:rsidRDefault="00880242" w:rsidP="00655D25">
      <w:pPr>
        <w:spacing w:before="120"/>
        <w:ind w:firstLine="992"/>
        <w:rPr>
          <w:rFonts w:ascii="Arial" w:hAnsi="Arial" w:cs="Arial"/>
        </w:rPr>
      </w:pPr>
    </w:p>
    <w:p w14:paraId="31356608" w14:textId="3BD128C3" w:rsidR="00655D25" w:rsidRDefault="00655D25" w:rsidP="00655D25">
      <w:pPr>
        <w:spacing w:before="120"/>
        <w:ind w:firstLine="992"/>
        <w:rPr>
          <w:rFonts w:ascii="Arial" w:hAnsi="Arial" w:cs="Arial"/>
        </w:rPr>
      </w:pPr>
      <w:r w:rsidRPr="00AD11D3">
        <w:rPr>
          <w:rFonts w:ascii="Arial" w:hAnsi="Arial" w:cs="Arial"/>
        </w:rPr>
        <w:t>L</w:t>
      </w:r>
      <w:r>
        <w:rPr>
          <w:rFonts w:ascii="Arial" w:hAnsi="Arial" w:cs="Arial"/>
        </w:rPr>
        <w:t>etto, approvato e sottoscritto.</w:t>
      </w:r>
    </w:p>
    <w:p w14:paraId="68981041" w14:textId="77777777" w:rsidR="00655D25" w:rsidRDefault="00655D25" w:rsidP="00655D25">
      <w:pPr>
        <w:ind w:firstLine="992"/>
        <w:rPr>
          <w:rFonts w:ascii="Arial" w:hAnsi="Arial" w:cs="Arial"/>
        </w:rPr>
      </w:pPr>
    </w:p>
    <w:p w14:paraId="2CB4752A" w14:textId="574D31FF" w:rsidR="00655D25" w:rsidRDefault="00880242" w:rsidP="00655D25">
      <w:pPr>
        <w:tabs>
          <w:tab w:val="center" w:pos="7371"/>
        </w:tabs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L’appaltatore dei Servizi di Audit e PFTE</w:t>
      </w:r>
      <w:r w:rsidR="00655D25">
        <w:rPr>
          <w:rFonts w:ascii="Arial" w:hAnsi="Arial" w:cs="Arial"/>
        </w:rPr>
        <w:t xml:space="preserve">                                         </w:t>
      </w:r>
      <w:r w:rsidR="00B527EE">
        <w:rPr>
          <w:rFonts w:ascii="Arial" w:hAnsi="Arial" w:cs="Arial"/>
        </w:rPr>
        <w:t xml:space="preserve">  </w:t>
      </w:r>
      <w:r w:rsidR="00655D25">
        <w:rPr>
          <w:rFonts w:ascii="Arial" w:hAnsi="Arial" w:cs="Arial"/>
        </w:rPr>
        <w:t xml:space="preserve">Il Verificatore </w:t>
      </w:r>
    </w:p>
    <w:p w14:paraId="21FFA726" w14:textId="77777777" w:rsidR="00655D25" w:rsidRDefault="00655D25" w:rsidP="00655D25">
      <w:pPr>
        <w:tabs>
          <w:tab w:val="center" w:pos="7371"/>
        </w:tabs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F65DFF">
        <w:rPr>
          <w:rFonts w:ascii="Arial" w:hAnsi="Arial" w:cs="Arial"/>
        </w:rPr>
        <w:t xml:space="preserve">                       </w:t>
      </w:r>
    </w:p>
    <w:p w14:paraId="67BC1CF1" w14:textId="77777777" w:rsidR="00655D25" w:rsidRDefault="00655D25" w:rsidP="00655D25">
      <w:pPr>
        <w:tabs>
          <w:tab w:val="center" w:pos="7371"/>
        </w:tabs>
        <w:spacing w:line="300" w:lineRule="exact"/>
        <w:rPr>
          <w:rFonts w:ascii="Arial" w:hAnsi="Arial" w:cs="Arial"/>
        </w:rPr>
      </w:pPr>
    </w:p>
    <w:p w14:paraId="36AF35F9" w14:textId="77777777" w:rsidR="00655D25" w:rsidRDefault="00655D25" w:rsidP="00655D25">
      <w:pPr>
        <w:tabs>
          <w:tab w:val="center" w:pos="7371"/>
        </w:tabs>
        <w:spacing w:line="300" w:lineRule="exact"/>
        <w:rPr>
          <w:rFonts w:ascii="Arial" w:hAnsi="Arial" w:cs="Arial"/>
        </w:rPr>
      </w:pPr>
    </w:p>
    <w:p w14:paraId="7AB664ED" w14:textId="66EA40EC" w:rsidR="00655D25" w:rsidRDefault="00655D25" w:rsidP="00655D25">
      <w:pPr>
        <w:tabs>
          <w:tab w:val="center" w:pos="7371"/>
        </w:tabs>
        <w:spacing w:line="300" w:lineRule="exact"/>
        <w:jc w:val="center"/>
        <w:rPr>
          <w:rFonts w:ascii="Arial" w:hAnsi="Arial" w:cs="Arial"/>
        </w:rPr>
      </w:pPr>
    </w:p>
    <w:sectPr w:rsidR="00655D25" w:rsidSect="00686258"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77B1A" w14:textId="77777777" w:rsidR="00067600" w:rsidRDefault="00067600">
      <w:r>
        <w:separator/>
      </w:r>
    </w:p>
  </w:endnote>
  <w:endnote w:type="continuationSeparator" w:id="0">
    <w:p w14:paraId="4CAA9446" w14:textId="77777777" w:rsidR="00067600" w:rsidRDefault="0006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8BEEA" w14:textId="0BD178ED" w:rsidR="00067600" w:rsidRPr="00DA6969" w:rsidRDefault="00067600" w:rsidP="00686258">
    <w:pPr>
      <w:pStyle w:val="Pidipagina"/>
      <w:pBdr>
        <w:top w:val="single" w:sz="4" w:space="1" w:color="BFBFBF" w:themeColor="background1" w:themeShade="BF"/>
      </w:pBdr>
      <w:jc w:val="center"/>
      <w:rPr>
        <w:rFonts w:ascii="Verdana" w:hAnsi="Verdana" w:cs="Arial"/>
        <w:color w:val="808080" w:themeColor="background1" w:themeShade="80"/>
        <w:sz w:val="20"/>
        <w:szCs w:val="20"/>
      </w:rPr>
    </w:pPr>
    <w:r w:rsidRPr="00DA6969">
      <w:rPr>
        <w:rFonts w:ascii="Verdana" w:hAnsi="Verdana" w:cs="Arial"/>
        <w:color w:val="808080" w:themeColor="background1" w:themeShade="80"/>
        <w:sz w:val="20"/>
        <w:szCs w:val="20"/>
      </w:rPr>
      <w:fldChar w:fldCharType="begin"/>
    </w:r>
    <w:r w:rsidRPr="00DA6969">
      <w:rPr>
        <w:rFonts w:ascii="Verdana" w:hAnsi="Verdana" w:cs="Arial"/>
        <w:color w:val="808080" w:themeColor="background1" w:themeShade="80"/>
        <w:sz w:val="20"/>
        <w:szCs w:val="20"/>
      </w:rPr>
      <w:instrText xml:space="preserve"> PAGE   \* MERGEFORMAT </w:instrText>
    </w:r>
    <w:r w:rsidRPr="00DA6969">
      <w:rPr>
        <w:rFonts w:ascii="Verdana" w:hAnsi="Verdana" w:cs="Arial"/>
        <w:color w:val="808080" w:themeColor="background1" w:themeShade="80"/>
        <w:sz w:val="20"/>
        <w:szCs w:val="20"/>
      </w:rPr>
      <w:fldChar w:fldCharType="separate"/>
    </w:r>
    <w:r w:rsidR="00C62DFC">
      <w:rPr>
        <w:rFonts w:ascii="Verdana" w:hAnsi="Verdana" w:cs="Arial"/>
        <w:noProof/>
        <w:color w:val="808080" w:themeColor="background1" w:themeShade="80"/>
        <w:sz w:val="20"/>
        <w:szCs w:val="20"/>
      </w:rPr>
      <w:t>7</w:t>
    </w:r>
    <w:r w:rsidRPr="00DA6969">
      <w:rPr>
        <w:rFonts w:ascii="Verdana" w:hAnsi="Verdana" w:cs="Arial"/>
        <w:color w:val="808080" w:themeColor="background1" w:themeShade="80"/>
        <w:sz w:val="20"/>
        <w:szCs w:val="20"/>
      </w:rPr>
      <w:fldChar w:fldCharType="end"/>
    </w:r>
  </w:p>
  <w:p w14:paraId="26E0F2B9" w14:textId="77777777" w:rsidR="00067600" w:rsidRPr="001F387D" w:rsidRDefault="00067600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B9273" w14:textId="77777777" w:rsidR="00067600" w:rsidRPr="00520E00" w:rsidRDefault="00067600" w:rsidP="00520E00">
    <w:pPr>
      <w:tabs>
        <w:tab w:val="center" w:pos="4819"/>
        <w:tab w:val="right" w:pos="9638"/>
      </w:tabs>
      <w:jc w:val="center"/>
      <w:rPr>
        <w:rFonts w:ascii="Times New Roman" w:hAnsi="Times New Roman"/>
        <w:sz w:val="18"/>
        <w:szCs w:val="18"/>
        <w:lang w:val="x-none" w:eastAsia="x-none"/>
      </w:rPr>
    </w:pPr>
  </w:p>
  <w:p w14:paraId="4DFE2024" w14:textId="77777777" w:rsidR="00067600" w:rsidRPr="00520E00" w:rsidRDefault="00067600" w:rsidP="00520E00">
    <w:pPr>
      <w:tabs>
        <w:tab w:val="center" w:pos="4819"/>
        <w:tab w:val="right" w:pos="9638"/>
      </w:tabs>
      <w:jc w:val="center"/>
      <w:rPr>
        <w:rFonts w:ascii="Arial" w:hAnsi="Arial" w:cs="Arial"/>
        <w:color w:val="0000FF"/>
        <w:sz w:val="20"/>
        <w:szCs w:val="20"/>
        <w:lang w:val="x-none"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3E12B" w14:textId="77777777" w:rsidR="00067600" w:rsidRDefault="00067600">
      <w:r>
        <w:separator/>
      </w:r>
    </w:p>
  </w:footnote>
  <w:footnote w:type="continuationSeparator" w:id="0">
    <w:p w14:paraId="6081EB29" w14:textId="77777777" w:rsidR="00067600" w:rsidRDefault="0006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3385" w14:textId="77777777" w:rsidR="00067600" w:rsidRDefault="00067600" w:rsidP="00A6648A">
    <w:pPr>
      <w:pStyle w:val="Intestazione"/>
      <w:jc w:val="center"/>
      <w:rPr>
        <w:rFonts w:ascii="Verdana" w:hAnsi="Verdana"/>
        <w:sz w:val="20"/>
        <w:szCs w:val="20"/>
      </w:rPr>
    </w:pPr>
  </w:p>
  <w:p w14:paraId="560A4CE8" w14:textId="77777777" w:rsidR="00067600" w:rsidRDefault="00067600" w:rsidP="00A6648A">
    <w:pPr>
      <w:pStyle w:val="Intestazione"/>
      <w:jc w:val="center"/>
      <w:rPr>
        <w:rFonts w:ascii="Verdana" w:hAnsi="Verdana"/>
        <w:sz w:val="20"/>
        <w:szCs w:val="20"/>
      </w:rPr>
    </w:pPr>
  </w:p>
  <w:p w14:paraId="64354715" w14:textId="77777777" w:rsidR="00067600" w:rsidRDefault="00067600" w:rsidP="00A6648A">
    <w:pPr>
      <w:pStyle w:val="Intestazione"/>
      <w:jc w:val="center"/>
      <w:rPr>
        <w:rFonts w:ascii="Verdana" w:hAnsi="Verdana"/>
        <w:sz w:val="20"/>
        <w:szCs w:val="20"/>
      </w:rPr>
    </w:pPr>
  </w:p>
  <w:p w14:paraId="6AF4D28F" w14:textId="77777777" w:rsidR="00067600" w:rsidRDefault="00067600" w:rsidP="00A6648A">
    <w:pPr>
      <w:pStyle w:val="Intestazione"/>
      <w:jc w:val="center"/>
      <w:rPr>
        <w:rFonts w:ascii="Verdana" w:hAnsi="Verdana"/>
        <w:sz w:val="20"/>
        <w:szCs w:val="20"/>
      </w:rPr>
    </w:pPr>
  </w:p>
  <w:p w14:paraId="4D3EA14C" w14:textId="77777777" w:rsidR="00067600" w:rsidRPr="00CC7102" w:rsidRDefault="00067600" w:rsidP="007906BB">
    <w:pPr>
      <w:pStyle w:val="Intestazione"/>
      <w:jc w:val="center"/>
      <w:rPr>
        <w:rFonts w:ascii="Arial" w:hAnsi="Arial" w:cs="Arial"/>
        <w:sz w:val="20"/>
        <w:szCs w:val="20"/>
      </w:rPr>
    </w:pPr>
    <w:r w:rsidRPr="00DA6969">
      <w:rPr>
        <w:rFonts w:ascii="Verdana" w:hAnsi="Verdana"/>
        <w:sz w:val="20"/>
        <w:szCs w:val="20"/>
      </w:rPr>
      <w:t xml:space="preserve"> </w:t>
    </w:r>
  </w:p>
  <w:p w14:paraId="76BEC96E" w14:textId="77777777" w:rsidR="00067600" w:rsidRDefault="00067600" w:rsidP="00B7304C">
    <w:pPr>
      <w:pStyle w:val="Intestazione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"/>
      </v:shape>
    </w:pict>
  </w:numPicBullet>
  <w:numPicBullet w:numPicBulletId="1">
    <w:pict>
      <v:shape id="_x0000_i1031" type="#_x0000_t75" alt="Rosone" style="width:11.25pt;height:12pt;visibility:visible;mso-wrap-style:square" o:bullet="t">
        <v:imagedata r:id="rId2" o:title="Rosone"/>
      </v:shape>
    </w:pict>
  </w:numPicBullet>
  <w:abstractNum w:abstractNumId="0" w15:restartNumberingAfterBreak="0">
    <w:nsid w:val="064C3F6F"/>
    <w:multiLevelType w:val="hybridMultilevel"/>
    <w:tmpl w:val="67FE183E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34991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626D"/>
    <w:multiLevelType w:val="hybridMultilevel"/>
    <w:tmpl w:val="704234E0"/>
    <w:lvl w:ilvl="0" w:tplc="0410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A00305"/>
    <w:multiLevelType w:val="hybridMultilevel"/>
    <w:tmpl w:val="2C866AB6"/>
    <w:lvl w:ilvl="0" w:tplc="495239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835090"/>
    <w:multiLevelType w:val="hybridMultilevel"/>
    <w:tmpl w:val="0CD46F24"/>
    <w:lvl w:ilvl="0" w:tplc="5D308B14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" w15:restartNumberingAfterBreak="0">
    <w:nsid w:val="13A13D9F"/>
    <w:multiLevelType w:val="hybridMultilevel"/>
    <w:tmpl w:val="9426E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A1BB6"/>
    <w:multiLevelType w:val="hybridMultilevel"/>
    <w:tmpl w:val="840E9FD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933244"/>
    <w:multiLevelType w:val="hybridMultilevel"/>
    <w:tmpl w:val="4EEADCC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174FD"/>
    <w:multiLevelType w:val="hybridMultilevel"/>
    <w:tmpl w:val="C234ED80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06F6821"/>
    <w:multiLevelType w:val="hybridMultilevel"/>
    <w:tmpl w:val="3496C13C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520C72"/>
    <w:multiLevelType w:val="hybridMultilevel"/>
    <w:tmpl w:val="F482CFC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9A13612"/>
    <w:multiLevelType w:val="hybridMultilevel"/>
    <w:tmpl w:val="FBC8F5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9B0"/>
    <w:multiLevelType w:val="hybridMultilevel"/>
    <w:tmpl w:val="728249E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53276D"/>
    <w:multiLevelType w:val="hybridMultilevel"/>
    <w:tmpl w:val="FE582A26"/>
    <w:lvl w:ilvl="0" w:tplc="701668C6">
      <w:start w:val="1"/>
      <w:numFmt w:val="lowerLetter"/>
      <w:lvlText w:val="%1)"/>
      <w:lvlJc w:val="left"/>
      <w:pPr>
        <w:ind w:left="2520" w:hanging="360"/>
      </w:pPr>
      <w:rPr>
        <w:rFonts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9A40A04"/>
    <w:multiLevelType w:val="hybridMultilevel"/>
    <w:tmpl w:val="EDBE2BE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62AF8"/>
    <w:multiLevelType w:val="multilevel"/>
    <w:tmpl w:val="FBC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2221C"/>
    <w:multiLevelType w:val="hybridMultilevel"/>
    <w:tmpl w:val="6E681AE4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00B1BA3"/>
    <w:multiLevelType w:val="hybridMultilevel"/>
    <w:tmpl w:val="ED50B3C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1436C39"/>
    <w:multiLevelType w:val="hybridMultilevel"/>
    <w:tmpl w:val="3B5A6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A76B7"/>
    <w:multiLevelType w:val="hybridMultilevel"/>
    <w:tmpl w:val="53AE901E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E2413C"/>
    <w:multiLevelType w:val="hybridMultilevel"/>
    <w:tmpl w:val="DABC099E"/>
    <w:lvl w:ilvl="0" w:tplc="660402FC">
      <w:start w:val="1"/>
      <w:numFmt w:val="bullet"/>
      <w:lvlText w:val=""/>
      <w:lvlJc w:val="left"/>
      <w:pPr>
        <w:tabs>
          <w:tab w:val="num" w:pos="927"/>
        </w:tabs>
        <w:ind w:left="737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A6795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6494299"/>
    <w:multiLevelType w:val="hybridMultilevel"/>
    <w:tmpl w:val="73AAA6D8"/>
    <w:lvl w:ilvl="0" w:tplc="04100007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763F5D"/>
    <w:multiLevelType w:val="hybridMultilevel"/>
    <w:tmpl w:val="53AE901E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EEC289D"/>
    <w:multiLevelType w:val="hybridMultilevel"/>
    <w:tmpl w:val="8BA26ADC"/>
    <w:lvl w:ilvl="0" w:tplc="188CFCE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A53DA"/>
    <w:multiLevelType w:val="hybridMultilevel"/>
    <w:tmpl w:val="0EFE9BB0"/>
    <w:lvl w:ilvl="0" w:tplc="C912609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78EA781A"/>
    <w:multiLevelType w:val="hybridMultilevel"/>
    <w:tmpl w:val="4C246212"/>
    <w:lvl w:ilvl="0" w:tplc="29E22414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AFF4E78"/>
    <w:multiLevelType w:val="hybridMultilevel"/>
    <w:tmpl w:val="DEFC178E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C7E4768"/>
    <w:multiLevelType w:val="hybridMultilevel"/>
    <w:tmpl w:val="DF1E469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0"/>
  </w:num>
  <w:num w:numId="3">
    <w:abstractNumId w:val="11"/>
  </w:num>
  <w:num w:numId="4">
    <w:abstractNumId w:val="15"/>
  </w:num>
  <w:num w:numId="5">
    <w:abstractNumId w:val="7"/>
  </w:num>
  <w:num w:numId="6">
    <w:abstractNumId w:val="14"/>
  </w:num>
  <w:num w:numId="7">
    <w:abstractNumId w:val="2"/>
  </w:num>
  <w:num w:numId="8">
    <w:abstractNumId w:val="22"/>
  </w:num>
  <w:num w:numId="9">
    <w:abstractNumId w:val="0"/>
  </w:num>
  <w:num w:numId="10">
    <w:abstractNumId w:val="24"/>
  </w:num>
  <w:num w:numId="11">
    <w:abstractNumId w:val="6"/>
  </w:num>
  <w:num w:numId="12">
    <w:abstractNumId w:val="9"/>
  </w:num>
  <w:num w:numId="13">
    <w:abstractNumId w:val="25"/>
  </w:num>
  <w:num w:numId="14">
    <w:abstractNumId w:val="27"/>
  </w:num>
  <w:num w:numId="15">
    <w:abstractNumId w:val="26"/>
  </w:num>
  <w:num w:numId="16">
    <w:abstractNumId w:val="16"/>
  </w:num>
  <w:num w:numId="17">
    <w:abstractNumId w:val="3"/>
  </w:num>
  <w:num w:numId="18">
    <w:abstractNumId w:val="8"/>
  </w:num>
  <w:num w:numId="19">
    <w:abstractNumId w:val="1"/>
  </w:num>
  <w:num w:numId="20">
    <w:abstractNumId w:val="5"/>
  </w:num>
  <w:num w:numId="21">
    <w:abstractNumId w:val="12"/>
  </w:num>
  <w:num w:numId="22">
    <w:abstractNumId w:val="13"/>
  </w:num>
  <w:num w:numId="23">
    <w:abstractNumId w:val="17"/>
  </w:num>
  <w:num w:numId="24">
    <w:abstractNumId w:val="18"/>
  </w:num>
  <w:num w:numId="25">
    <w:abstractNumId w:val="10"/>
  </w:num>
  <w:num w:numId="26">
    <w:abstractNumId w:val="28"/>
  </w:num>
  <w:num w:numId="27">
    <w:abstractNumId w:val="19"/>
  </w:num>
  <w:num w:numId="28">
    <w:abstractNumId w:val="2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3"/>
    <w:rsid w:val="0000488C"/>
    <w:rsid w:val="00005800"/>
    <w:rsid w:val="00013D3D"/>
    <w:rsid w:val="00020570"/>
    <w:rsid w:val="00021313"/>
    <w:rsid w:val="00024CD5"/>
    <w:rsid w:val="00031744"/>
    <w:rsid w:val="000327BE"/>
    <w:rsid w:val="0003428B"/>
    <w:rsid w:val="0003445D"/>
    <w:rsid w:val="00034976"/>
    <w:rsid w:val="000413E5"/>
    <w:rsid w:val="000423A5"/>
    <w:rsid w:val="00055BEB"/>
    <w:rsid w:val="0006097E"/>
    <w:rsid w:val="00065593"/>
    <w:rsid w:val="00065982"/>
    <w:rsid w:val="00067600"/>
    <w:rsid w:val="00070A93"/>
    <w:rsid w:val="00077B4A"/>
    <w:rsid w:val="00077E98"/>
    <w:rsid w:val="00080940"/>
    <w:rsid w:val="0008237A"/>
    <w:rsid w:val="00083B47"/>
    <w:rsid w:val="0009492B"/>
    <w:rsid w:val="00097D62"/>
    <w:rsid w:val="000B434C"/>
    <w:rsid w:val="000C6BD5"/>
    <w:rsid w:val="000C73CB"/>
    <w:rsid w:val="000D340B"/>
    <w:rsid w:val="000D4B89"/>
    <w:rsid w:val="000E3228"/>
    <w:rsid w:val="000E3461"/>
    <w:rsid w:val="000E3AF8"/>
    <w:rsid w:val="000F61D9"/>
    <w:rsid w:val="00102923"/>
    <w:rsid w:val="0010521B"/>
    <w:rsid w:val="001053BB"/>
    <w:rsid w:val="00107547"/>
    <w:rsid w:val="00121F60"/>
    <w:rsid w:val="00127C6F"/>
    <w:rsid w:val="00133199"/>
    <w:rsid w:val="00142A4E"/>
    <w:rsid w:val="00161D7E"/>
    <w:rsid w:val="00162756"/>
    <w:rsid w:val="00162C98"/>
    <w:rsid w:val="00170C31"/>
    <w:rsid w:val="0017354A"/>
    <w:rsid w:val="001742CF"/>
    <w:rsid w:val="00175620"/>
    <w:rsid w:val="00181C05"/>
    <w:rsid w:val="00194DDF"/>
    <w:rsid w:val="001A3887"/>
    <w:rsid w:val="001B1539"/>
    <w:rsid w:val="001B42B0"/>
    <w:rsid w:val="001C18FD"/>
    <w:rsid w:val="001C553A"/>
    <w:rsid w:val="001D05A1"/>
    <w:rsid w:val="001D06CF"/>
    <w:rsid w:val="001D3391"/>
    <w:rsid w:val="001D7665"/>
    <w:rsid w:val="001E2FC2"/>
    <w:rsid w:val="001E4A94"/>
    <w:rsid w:val="001F387D"/>
    <w:rsid w:val="001F3E11"/>
    <w:rsid w:val="00203A99"/>
    <w:rsid w:val="00205890"/>
    <w:rsid w:val="00206D9F"/>
    <w:rsid w:val="00215423"/>
    <w:rsid w:val="00220A51"/>
    <w:rsid w:val="002219BB"/>
    <w:rsid w:val="00221C43"/>
    <w:rsid w:val="00224E2D"/>
    <w:rsid w:val="002267EE"/>
    <w:rsid w:val="00230689"/>
    <w:rsid w:val="00231114"/>
    <w:rsid w:val="00237D7B"/>
    <w:rsid w:val="002418F3"/>
    <w:rsid w:val="00247E43"/>
    <w:rsid w:val="002537CB"/>
    <w:rsid w:val="00261C9E"/>
    <w:rsid w:val="00263D22"/>
    <w:rsid w:val="00272F88"/>
    <w:rsid w:val="00274BD2"/>
    <w:rsid w:val="00275359"/>
    <w:rsid w:val="00277E3E"/>
    <w:rsid w:val="00284AA6"/>
    <w:rsid w:val="002862BD"/>
    <w:rsid w:val="002864FB"/>
    <w:rsid w:val="002A4413"/>
    <w:rsid w:val="002A4B8A"/>
    <w:rsid w:val="002B63D3"/>
    <w:rsid w:val="002C1948"/>
    <w:rsid w:val="002C43B3"/>
    <w:rsid w:val="002D2AB2"/>
    <w:rsid w:val="002D3CE1"/>
    <w:rsid w:val="002E0B17"/>
    <w:rsid w:val="002E29C0"/>
    <w:rsid w:val="002F1569"/>
    <w:rsid w:val="002F3F39"/>
    <w:rsid w:val="00302A09"/>
    <w:rsid w:val="00307DE8"/>
    <w:rsid w:val="00322218"/>
    <w:rsid w:val="00324EAA"/>
    <w:rsid w:val="003270F6"/>
    <w:rsid w:val="00331AFF"/>
    <w:rsid w:val="00332C1C"/>
    <w:rsid w:val="003463F4"/>
    <w:rsid w:val="0034784B"/>
    <w:rsid w:val="003577F4"/>
    <w:rsid w:val="00360D35"/>
    <w:rsid w:val="003661E4"/>
    <w:rsid w:val="0037713D"/>
    <w:rsid w:val="00377B96"/>
    <w:rsid w:val="00381691"/>
    <w:rsid w:val="00382CE0"/>
    <w:rsid w:val="0038468F"/>
    <w:rsid w:val="00384E1C"/>
    <w:rsid w:val="003902FE"/>
    <w:rsid w:val="0039038A"/>
    <w:rsid w:val="00391538"/>
    <w:rsid w:val="00393536"/>
    <w:rsid w:val="003940A0"/>
    <w:rsid w:val="003A4F03"/>
    <w:rsid w:val="003A5408"/>
    <w:rsid w:val="003B2F5E"/>
    <w:rsid w:val="003C1BD0"/>
    <w:rsid w:val="003C7ED3"/>
    <w:rsid w:val="003D3215"/>
    <w:rsid w:val="003D6141"/>
    <w:rsid w:val="003D695E"/>
    <w:rsid w:val="003E6010"/>
    <w:rsid w:val="003E628F"/>
    <w:rsid w:val="003F0FC3"/>
    <w:rsid w:val="003F6EB7"/>
    <w:rsid w:val="0040572F"/>
    <w:rsid w:val="00406D26"/>
    <w:rsid w:val="00407E81"/>
    <w:rsid w:val="004142B5"/>
    <w:rsid w:val="00414F0C"/>
    <w:rsid w:val="0041686F"/>
    <w:rsid w:val="004169EA"/>
    <w:rsid w:val="004252CB"/>
    <w:rsid w:val="00425FE4"/>
    <w:rsid w:val="004328DE"/>
    <w:rsid w:val="00441651"/>
    <w:rsid w:val="00441DA6"/>
    <w:rsid w:val="0044276E"/>
    <w:rsid w:val="00442BB9"/>
    <w:rsid w:val="004568B4"/>
    <w:rsid w:val="00462345"/>
    <w:rsid w:val="004713CC"/>
    <w:rsid w:val="00471666"/>
    <w:rsid w:val="004739DD"/>
    <w:rsid w:val="00473BEC"/>
    <w:rsid w:val="00474773"/>
    <w:rsid w:val="00476432"/>
    <w:rsid w:val="00482652"/>
    <w:rsid w:val="004840D1"/>
    <w:rsid w:val="00492AC4"/>
    <w:rsid w:val="00493AB3"/>
    <w:rsid w:val="00494E46"/>
    <w:rsid w:val="00496283"/>
    <w:rsid w:val="0049766C"/>
    <w:rsid w:val="004A42C9"/>
    <w:rsid w:val="004A641E"/>
    <w:rsid w:val="004A767C"/>
    <w:rsid w:val="004B6C7A"/>
    <w:rsid w:val="004C5954"/>
    <w:rsid w:val="004D0E1B"/>
    <w:rsid w:val="004E1152"/>
    <w:rsid w:val="004E3787"/>
    <w:rsid w:val="004E4AC5"/>
    <w:rsid w:val="004E4CE1"/>
    <w:rsid w:val="004F4460"/>
    <w:rsid w:val="00503F30"/>
    <w:rsid w:val="0051738A"/>
    <w:rsid w:val="00517BA9"/>
    <w:rsid w:val="00520E00"/>
    <w:rsid w:val="00521A55"/>
    <w:rsid w:val="00522CFA"/>
    <w:rsid w:val="005233C9"/>
    <w:rsid w:val="005233F0"/>
    <w:rsid w:val="00533C71"/>
    <w:rsid w:val="00535B61"/>
    <w:rsid w:val="00544391"/>
    <w:rsid w:val="00546487"/>
    <w:rsid w:val="00550BA5"/>
    <w:rsid w:val="0055297F"/>
    <w:rsid w:val="00556CD1"/>
    <w:rsid w:val="00563C15"/>
    <w:rsid w:val="00565421"/>
    <w:rsid w:val="00566004"/>
    <w:rsid w:val="00585C86"/>
    <w:rsid w:val="00591411"/>
    <w:rsid w:val="00592091"/>
    <w:rsid w:val="0059251D"/>
    <w:rsid w:val="00594ECB"/>
    <w:rsid w:val="005A7274"/>
    <w:rsid w:val="005B1F35"/>
    <w:rsid w:val="005B5BB2"/>
    <w:rsid w:val="005C1A72"/>
    <w:rsid w:val="005C76BB"/>
    <w:rsid w:val="005D1576"/>
    <w:rsid w:val="005D46A2"/>
    <w:rsid w:val="005D6EA5"/>
    <w:rsid w:val="005D7649"/>
    <w:rsid w:val="005E1622"/>
    <w:rsid w:val="005F6446"/>
    <w:rsid w:val="005F7003"/>
    <w:rsid w:val="006020E5"/>
    <w:rsid w:val="0061436E"/>
    <w:rsid w:val="00617A70"/>
    <w:rsid w:val="006234B3"/>
    <w:rsid w:val="00630555"/>
    <w:rsid w:val="00630854"/>
    <w:rsid w:val="006411CF"/>
    <w:rsid w:val="0064125F"/>
    <w:rsid w:val="00641D4C"/>
    <w:rsid w:val="0065287C"/>
    <w:rsid w:val="00655D25"/>
    <w:rsid w:val="00657A7C"/>
    <w:rsid w:val="00664C4C"/>
    <w:rsid w:val="00670022"/>
    <w:rsid w:val="00670CAB"/>
    <w:rsid w:val="00674302"/>
    <w:rsid w:val="00677EF3"/>
    <w:rsid w:val="00686258"/>
    <w:rsid w:val="0068639F"/>
    <w:rsid w:val="0069206D"/>
    <w:rsid w:val="0069293F"/>
    <w:rsid w:val="00693603"/>
    <w:rsid w:val="00697CD1"/>
    <w:rsid w:val="006A05D1"/>
    <w:rsid w:val="006A2C85"/>
    <w:rsid w:val="006B4671"/>
    <w:rsid w:val="006B60A6"/>
    <w:rsid w:val="006C29E8"/>
    <w:rsid w:val="006C325B"/>
    <w:rsid w:val="006D2FBA"/>
    <w:rsid w:val="006D4A8F"/>
    <w:rsid w:val="006D589D"/>
    <w:rsid w:val="006E4CAF"/>
    <w:rsid w:val="006E4D84"/>
    <w:rsid w:val="006F76BA"/>
    <w:rsid w:val="007049D8"/>
    <w:rsid w:val="0071240E"/>
    <w:rsid w:val="007231A2"/>
    <w:rsid w:val="007266A3"/>
    <w:rsid w:val="007416F7"/>
    <w:rsid w:val="007661E0"/>
    <w:rsid w:val="00767FA1"/>
    <w:rsid w:val="00770DA2"/>
    <w:rsid w:val="00772033"/>
    <w:rsid w:val="0077399D"/>
    <w:rsid w:val="00776928"/>
    <w:rsid w:val="00784BFA"/>
    <w:rsid w:val="00785BE8"/>
    <w:rsid w:val="007906BB"/>
    <w:rsid w:val="00792636"/>
    <w:rsid w:val="007A071A"/>
    <w:rsid w:val="007A217C"/>
    <w:rsid w:val="007A4080"/>
    <w:rsid w:val="007A73A7"/>
    <w:rsid w:val="007A7465"/>
    <w:rsid w:val="007B2E95"/>
    <w:rsid w:val="007B39A1"/>
    <w:rsid w:val="007B6834"/>
    <w:rsid w:val="007C0CDB"/>
    <w:rsid w:val="007C1EE3"/>
    <w:rsid w:val="007C4B81"/>
    <w:rsid w:val="007C7596"/>
    <w:rsid w:val="007D1C39"/>
    <w:rsid w:val="007E25A4"/>
    <w:rsid w:val="007E68D9"/>
    <w:rsid w:val="007E797E"/>
    <w:rsid w:val="007F0684"/>
    <w:rsid w:val="007F1180"/>
    <w:rsid w:val="00800158"/>
    <w:rsid w:val="0080638B"/>
    <w:rsid w:val="00807C05"/>
    <w:rsid w:val="00813FBC"/>
    <w:rsid w:val="008148A8"/>
    <w:rsid w:val="008225C2"/>
    <w:rsid w:val="00824344"/>
    <w:rsid w:val="00845F19"/>
    <w:rsid w:val="00856FAB"/>
    <w:rsid w:val="008600E6"/>
    <w:rsid w:val="00862233"/>
    <w:rsid w:val="00864A7F"/>
    <w:rsid w:val="008651AB"/>
    <w:rsid w:val="00867CEE"/>
    <w:rsid w:val="00870BCD"/>
    <w:rsid w:val="00873864"/>
    <w:rsid w:val="00875AD1"/>
    <w:rsid w:val="00876EDA"/>
    <w:rsid w:val="00880242"/>
    <w:rsid w:val="00894694"/>
    <w:rsid w:val="0089526D"/>
    <w:rsid w:val="008A3239"/>
    <w:rsid w:val="008A3AFB"/>
    <w:rsid w:val="008A49DD"/>
    <w:rsid w:val="008B1D64"/>
    <w:rsid w:val="008B4C15"/>
    <w:rsid w:val="008D00AF"/>
    <w:rsid w:val="008D08F6"/>
    <w:rsid w:val="008D10C3"/>
    <w:rsid w:val="008D401F"/>
    <w:rsid w:val="008E0919"/>
    <w:rsid w:val="008E27E1"/>
    <w:rsid w:val="008F0786"/>
    <w:rsid w:val="009030E3"/>
    <w:rsid w:val="00905D1F"/>
    <w:rsid w:val="00911426"/>
    <w:rsid w:val="00913697"/>
    <w:rsid w:val="00921984"/>
    <w:rsid w:val="0092797C"/>
    <w:rsid w:val="00941650"/>
    <w:rsid w:val="00944B43"/>
    <w:rsid w:val="00947699"/>
    <w:rsid w:val="00962300"/>
    <w:rsid w:val="00967CA4"/>
    <w:rsid w:val="0097089F"/>
    <w:rsid w:val="009761BF"/>
    <w:rsid w:val="00976E52"/>
    <w:rsid w:val="009807F7"/>
    <w:rsid w:val="00983526"/>
    <w:rsid w:val="009A2127"/>
    <w:rsid w:val="009A2667"/>
    <w:rsid w:val="009B14D9"/>
    <w:rsid w:val="009B25C7"/>
    <w:rsid w:val="009B42F0"/>
    <w:rsid w:val="009C1B7A"/>
    <w:rsid w:val="009C5643"/>
    <w:rsid w:val="009C5C37"/>
    <w:rsid w:val="009D1428"/>
    <w:rsid w:val="009D17D2"/>
    <w:rsid w:val="009D3D4C"/>
    <w:rsid w:val="009D4E30"/>
    <w:rsid w:val="009D5738"/>
    <w:rsid w:val="009E32C7"/>
    <w:rsid w:val="009E459A"/>
    <w:rsid w:val="009E7043"/>
    <w:rsid w:val="009F1DE5"/>
    <w:rsid w:val="00A0143F"/>
    <w:rsid w:val="00A10071"/>
    <w:rsid w:val="00A101AC"/>
    <w:rsid w:val="00A12B56"/>
    <w:rsid w:val="00A13C28"/>
    <w:rsid w:val="00A21C82"/>
    <w:rsid w:val="00A34736"/>
    <w:rsid w:val="00A37372"/>
    <w:rsid w:val="00A374E6"/>
    <w:rsid w:val="00A40457"/>
    <w:rsid w:val="00A43230"/>
    <w:rsid w:val="00A50DB0"/>
    <w:rsid w:val="00A5222D"/>
    <w:rsid w:val="00A56DCD"/>
    <w:rsid w:val="00A56EB8"/>
    <w:rsid w:val="00A62855"/>
    <w:rsid w:val="00A650C8"/>
    <w:rsid w:val="00A6648A"/>
    <w:rsid w:val="00A70BEA"/>
    <w:rsid w:val="00A71E97"/>
    <w:rsid w:val="00A83DC4"/>
    <w:rsid w:val="00A86023"/>
    <w:rsid w:val="00A95024"/>
    <w:rsid w:val="00AA0B2F"/>
    <w:rsid w:val="00AA1474"/>
    <w:rsid w:val="00AA2163"/>
    <w:rsid w:val="00AA66E5"/>
    <w:rsid w:val="00AA7109"/>
    <w:rsid w:val="00AB1F29"/>
    <w:rsid w:val="00AB3426"/>
    <w:rsid w:val="00AB7B06"/>
    <w:rsid w:val="00AC6A60"/>
    <w:rsid w:val="00AC7AD6"/>
    <w:rsid w:val="00AD0BCC"/>
    <w:rsid w:val="00AD24D9"/>
    <w:rsid w:val="00AD3417"/>
    <w:rsid w:val="00AD3809"/>
    <w:rsid w:val="00AD3E07"/>
    <w:rsid w:val="00AD5EDA"/>
    <w:rsid w:val="00AE0FD2"/>
    <w:rsid w:val="00AE1BEF"/>
    <w:rsid w:val="00AE2609"/>
    <w:rsid w:val="00AE453D"/>
    <w:rsid w:val="00AF0440"/>
    <w:rsid w:val="00AF641C"/>
    <w:rsid w:val="00AF706F"/>
    <w:rsid w:val="00B00D0B"/>
    <w:rsid w:val="00B04AA4"/>
    <w:rsid w:val="00B20705"/>
    <w:rsid w:val="00B20883"/>
    <w:rsid w:val="00B249F5"/>
    <w:rsid w:val="00B260D9"/>
    <w:rsid w:val="00B303FF"/>
    <w:rsid w:val="00B30655"/>
    <w:rsid w:val="00B3776E"/>
    <w:rsid w:val="00B42CAE"/>
    <w:rsid w:val="00B4549E"/>
    <w:rsid w:val="00B51A21"/>
    <w:rsid w:val="00B527EE"/>
    <w:rsid w:val="00B55D31"/>
    <w:rsid w:val="00B5762C"/>
    <w:rsid w:val="00B6246F"/>
    <w:rsid w:val="00B63889"/>
    <w:rsid w:val="00B7167A"/>
    <w:rsid w:val="00B7304C"/>
    <w:rsid w:val="00B7521C"/>
    <w:rsid w:val="00B846E0"/>
    <w:rsid w:val="00B9025E"/>
    <w:rsid w:val="00B90E3D"/>
    <w:rsid w:val="00B959AB"/>
    <w:rsid w:val="00BB2448"/>
    <w:rsid w:val="00BB53DC"/>
    <w:rsid w:val="00BC6ADD"/>
    <w:rsid w:val="00BD3830"/>
    <w:rsid w:val="00BD4BCF"/>
    <w:rsid w:val="00BD765B"/>
    <w:rsid w:val="00BE3751"/>
    <w:rsid w:val="00BE60B7"/>
    <w:rsid w:val="00BF04F6"/>
    <w:rsid w:val="00BF0A9E"/>
    <w:rsid w:val="00BF3608"/>
    <w:rsid w:val="00BF659B"/>
    <w:rsid w:val="00C119E8"/>
    <w:rsid w:val="00C23681"/>
    <w:rsid w:val="00C304F9"/>
    <w:rsid w:val="00C31CF4"/>
    <w:rsid w:val="00C34D00"/>
    <w:rsid w:val="00C44433"/>
    <w:rsid w:val="00C50EC8"/>
    <w:rsid w:val="00C5140A"/>
    <w:rsid w:val="00C6026B"/>
    <w:rsid w:val="00C62DFC"/>
    <w:rsid w:val="00C63D7E"/>
    <w:rsid w:val="00C648AF"/>
    <w:rsid w:val="00C70E47"/>
    <w:rsid w:val="00C7212F"/>
    <w:rsid w:val="00C82C10"/>
    <w:rsid w:val="00C82DDA"/>
    <w:rsid w:val="00C8422D"/>
    <w:rsid w:val="00C94659"/>
    <w:rsid w:val="00C96E53"/>
    <w:rsid w:val="00C972AD"/>
    <w:rsid w:val="00CB2811"/>
    <w:rsid w:val="00CB483D"/>
    <w:rsid w:val="00CB6935"/>
    <w:rsid w:val="00CC0314"/>
    <w:rsid w:val="00CC7102"/>
    <w:rsid w:val="00CD280A"/>
    <w:rsid w:val="00CE0698"/>
    <w:rsid w:val="00CE4D5C"/>
    <w:rsid w:val="00CE7806"/>
    <w:rsid w:val="00CF6EBC"/>
    <w:rsid w:val="00CF7ADD"/>
    <w:rsid w:val="00D2086A"/>
    <w:rsid w:val="00D231EA"/>
    <w:rsid w:val="00D273E1"/>
    <w:rsid w:val="00D30A09"/>
    <w:rsid w:val="00D3497A"/>
    <w:rsid w:val="00D501DD"/>
    <w:rsid w:val="00D569EE"/>
    <w:rsid w:val="00D613DA"/>
    <w:rsid w:val="00D6410C"/>
    <w:rsid w:val="00D74EAE"/>
    <w:rsid w:val="00D85BB2"/>
    <w:rsid w:val="00D911F4"/>
    <w:rsid w:val="00DA2B12"/>
    <w:rsid w:val="00DA6969"/>
    <w:rsid w:val="00DA777E"/>
    <w:rsid w:val="00DB2F0F"/>
    <w:rsid w:val="00DB6415"/>
    <w:rsid w:val="00DC273D"/>
    <w:rsid w:val="00DC66E9"/>
    <w:rsid w:val="00DD0076"/>
    <w:rsid w:val="00DE6566"/>
    <w:rsid w:val="00DF0434"/>
    <w:rsid w:val="00DF1C41"/>
    <w:rsid w:val="00DF4665"/>
    <w:rsid w:val="00DF689D"/>
    <w:rsid w:val="00E03DF9"/>
    <w:rsid w:val="00E21F40"/>
    <w:rsid w:val="00E26823"/>
    <w:rsid w:val="00E32D9C"/>
    <w:rsid w:val="00E37A39"/>
    <w:rsid w:val="00E433FC"/>
    <w:rsid w:val="00E43726"/>
    <w:rsid w:val="00E44961"/>
    <w:rsid w:val="00E5150F"/>
    <w:rsid w:val="00E6173F"/>
    <w:rsid w:val="00E70F29"/>
    <w:rsid w:val="00E773D5"/>
    <w:rsid w:val="00E85E04"/>
    <w:rsid w:val="00E97526"/>
    <w:rsid w:val="00EA1264"/>
    <w:rsid w:val="00EA407A"/>
    <w:rsid w:val="00EB11E9"/>
    <w:rsid w:val="00EB7300"/>
    <w:rsid w:val="00EC078C"/>
    <w:rsid w:val="00EC6F19"/>
    <w:rsid w:val="00ED046C"/>
    <w:rsid w:val="00ED0770"/>
    <w:rsid w:val="00ED15F1"/>
    <w:rsid w:val="00ED1E37"/>
    <w:rsid w:val="00EE1A33"/>
    <w:rsid w:val="00EE2C0B"/>
    <w:rsid w:val="00EE34E5"/>
    <w:rsid w:val="00EF1300"/>
    <w:rsid w:val="00EF51D4"/>
    <w:rsid w:val="00F03300"/>
    <w:rsid w:val="00F03A5A"/>
    <w:rsid w:val="00F06492"/>
    <w:rsid w:val="00F118A4"/>
    <w:rsid w:val="00F17698"/>
    <w:rsid w:val="00F21FBE"/>
    <w:rsid w:val="00F2386F"/>
    <w:rsid w:val="00F402CD"/>
    <w:rsid w:val="00F53FA0"/>
    <w:rsid w:val="00F5545D"/>
    <w:rsid w:val="00F65D1F"/>
    <w:rsid w:val="00F65DFF"/>
    <w:rsid w:val="00F71504"/>
    <w:rsid w:val="00F75E19"/>
    <w:rsid w:val="00F771A5"/>
    <w:rsid w:val="00F7736D"/>
    <w:rsid w:val="00F8019A"/>
    <w:rsid w:val="00F85A3F"/>
    <w:rsid w:val="00F87B42"/>
    <w:rsid w:val="00F91BD0"/>
    <w:rsid w:val="00F94527"/>
    <w:rsid w:val="00F95C21"/>
    <w:rsid w:val="00F962E1"/>
    <w:rsid w:val="00FA019E"/>
    <w:rsid w:val="00FA618D"/>
    <w:rsid w:val="00FB0F35"/>
    <w:rsid w:val="00FB36ED"/>
    <w:rsid w:val="00FB5A1E"/>
    <w:rsid w:val="00FB5ECA"/>
    <w:rsid w:val="00FB6975"/>
    <w:rsid w:val="00FC6542"/>
    <w:rsid w:val="00FE59AC"/>
    <w:rsid w:val="00FE6965"/>
    <w:rsid w:val="00FF5A5B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8089A"/>
  <w15:docId w15:val="{A7332FBE-4058-421D-841C-ED0B8926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43B3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basedOn w:val="Carpredefinitoparagrafo"/>
    <w:rsid w:val="00EF1300"/>
    <w:rPr>
      <w:color w:val="0000FF"/>
      <w:u w:val="single"/>
    </w:rPr>
  </w:style>
  <w:style w:type="paragraph" w:styleId="Corpotesto">
    <w:name w:val="Body Text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556CD1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IntestazioneCarattere">
    <w:name w:val="Intestazione Carattere"/>
    <w:basedOn w:val="Carpredefinitoparagrafo"/>
    <w:link w:val="Intestazione"/>
    <w:rsid w:val="00CB483D"/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D89B76E1582040866ED375229E947D" ma:contentTypeVersion="13" ma:contentTypeDescription="Creare un nuovo documento." ma:contentTypeScope="" ma:versionID="1c66342a90f74b7ff131ed10555f5cac">
  <xsd:schema xmlns:xsd="http://www.w3.org/2001/XMLSchema" xmlns:xs="http://www.w3.org/2001/XMLSchema" xmlns:p="http://schemas.microsoft.com/office/2006/metadata/properties" xmlns:ns3="efe709e7-d0d5-4230-9267-9ba4d6d7bc5b" xmlns:ns4="20b0bf24-c065-43a6-8c2e-5609e153bca1" targetNamespace="http://schemas.microsoft.com/office/2006/metadata/properties" ma:root="true" ma:fieldsID="7cf68af55cd0f72d4f42ad8f18f1c95e" ns3:_="" ns4:_="">
    <xsd:import namespace="efe709e7-d0d5-4230-9267-9ba4d6d7bc5b"/>
    <xsd:import namespace="20b0bf24-c065-43a6-8c2e-5609e153b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709e7-d0d5-4230-9267-9ba4d6d7b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0bf24-c065-43a6-8c2e-5609e153b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e709e7-d0d5-4230-9267-9ba4d6d7bc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F3FC0-C408-46CC-9656-51D19ADB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709e7-d0d5-4230-9267-9ba4d6d7bc5b"/>
    <ds:schemaRef ds:uri="20b0bf24-c065-43a6-8c2e-5609e153b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F7986-B633-4021-A403-D6DB79640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36072-AF66-45A3-9C2D-90F9C8CCB93E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0b0bf24-c065-43a6-8c2e-5609e153bca1"/>
    <ds:schemaRef ds:uri="efe709e7-d0d5-4230-9267-9ba4d6d7bc5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53446B-A582-4B97-9F7D-0C63C27D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30</TotalTime>
  <Pages>7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6 GIUGNO 1007</vt:lpstr>
    </vt:vector>
  </TitlesOfParts>
  <Company>HP Inc.</Company>
  <LinksUpToDate>false</LinksUpToDate>
  <CharactersWithSpaces>15713</CharactersWithSpaces>
  <SharedDoc>false</SharedDoc>
  <HLinks>
    <vt:vector size="12" baseType="variant"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mailto:alessandro.rosi@agenziademanio.it</vt:lpwstr>
      </vt:variant>
      <vt:variant>
        <vt:lpwstr/>
      </vt:variant>
      <vt:variant>
        <vt:i4>4325430</vt:i4>
      </vt:variant>
      <vt:variant>
        <vt:i4>0</vt:i4>
      </vt:variant>
      <vt:variant>
        <vt:i4>0</vt:i4>
      </vt:variant>
      <vt:variant>
        <vt:i4>5</vt:i4>
      </vt:variant>
      <vt:variant>
        <vt:lpwstr>mailto:katia.mazza@agenziademanio.it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6 GIUGNO 1007</dc:title>
  <dc:creator>DI GIULIO</dc:creator>
  <cp:lastModifiedBy>AUGRUSO DOMENICO</cp:lastModifiedBy>
  <cp:revision>3</cp:revision>
  <cp:lastPrinted>2023-04-18T08:27:00Z</cp:lastPrinted>
  <dcterms:created xsi:type="dcterms:W3CDTF">2023-04-18T08:27:00Z</dcterms:created>
  <dcterms:modified xsi:type="dcterms:W3CDTF">2023-04-18T08:57:00Z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0x01010035D89B76E1582040866ED375229E947D</vt:lpwstr>
  </property>
</Properties>
</file>