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87" w:rsidRDefault="00F56823">
      <w:pPr>
        <w:pStyle w:val="Normale1"/>
        <w:spacing w:before="100" w:after="100"/>
        <w:jc w:val="center"/>
      </w:pPr>
      <w:r>
        <w:rPr>
          <w:rFonts w:ascii="Arial" w:hAnsi="Arial" w:cs="Arial"/>
          <w:b/>
          <w:bCs/>
          <w:sz w:val="24"/>
          <w:szCs w:val="24"/>
        </w:rPr>
        <w:t>RELAZIONE TECNICA</w:t>
      </w:r>
    </w:p>
    <w:p w:rsidR="00AC7187" w:rsidRDefault="00F56823">
      <w:pPr>
        <w:pStyle w:val="Normale1"/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 riferimento alla procedura aperta per l’affidamento del servizio di recupero, custodia e acquisto dei veicoli oggetto dei provvedimenti di sequestro amministrativo, fermo o confisca ai sensi dell’articolo 214 bis del D. </w:t>
      </w:r>
      <w:proofErr w:type="spellStart"/>
      <w:r>
        <w:rPr>
          <w:rFonts w:ascii="Arial" w:hAnsi="Arial" w:cs="Arial"/>
          <w:b/>
          <w:sz w:val="24"/>
          <w:szCs w:val="24"/>
        </w:rPr>
        <w:t>Lgs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N. 285/92, per l’ambito provinciale di </w:t>
      </w:r>
      <w:r w:rsidR="005A5565">
        <w:rPr>
          <w:rFonts w:ascii="Arial" w:hAnsi="Arial" w:cs="Arial"/>
          <w:b/>
          <w:sz w:val="24"/>
          <w:szCs w:val="24"/>
        </w:rPr>
        <w:t>PIACENZA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4C0" w:rsidRPr="008C64C0" w:rsidRDefault="00F56823" w:rsidP="008C64C0">
      <w:pPr>
        <w:rPr>
          <w:rFonts w:ascii="Arial" w:hAnsi="Arial" w:cs="Arial"/>
          <w:b/>
          <w:color w:val="000000"/>
        </w:rPr>
      </w:pPr>
      <w:r w:rsidRPr="008C64C0">
        <w:rPr>
          <w:rFonts w:ascii="Arial" w:hAnsi="Arial" w:cs="Arial"/>
          <w:b/>
        </w:rPr>
        <w:t xml:space="preserve">CIG </w:t>
      </w:r>
      <w:r w:rsidR="00FA3EE0">
        <w:rPr>
          <w:rFonts w:ascii="Arial" w:hAnsi="Arial" w:cs="Arial"/>
          <w:b/>
          <w:bCs/>
          <w:sz w:val="24"/>
          <w:szCs w:val="24"/>
          <w:lang w:eastAsia="it-IT"/>
        </w:rPr>
        <w:t>97982222495</w:t>
      </w:r>
      <w:bookmarkStart w:id="0" w:name="_GoBack"/>
      <w:bookmarkEnd w:id="0"/>
    </w:p>
    <w:p w:rsidR="00F56823" w:rsidRDefault="00F56823">
      <w:pPr>
        <w:pStyle w:val="Normale1"/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:rsidR="00AC7187" w:rsidRDefault="00F56823" w:rsidP="00F56823">
      <w:pPr>
        <w:pStyle w:val="Normale1"/>
        <w:spacing w:after="120"/>
        <w:ind w:left="5245" w:firstLine="6"/>
      </w:pPr>
      <w:r>
        <w:rPr>
          <w:rFonts w:ascii="Arial" w:hAnsi="Arial" w:cs="Arial"/>
          <w:b/>
          <w:bCs/>
        </w:rPr>
        <w:t xml:space="preserve">All’Agenzia del Demanio </w:t>
      </w:r>
      <w:r>
        <w:rPr>
          <w:rFonts w:ascii="Arial" w:hAnsi="Arial" w:cs="Arial"/>
          <w:b/>
          <w:bCs/>
        </w:rPr>
        <w:br/>
        <w:t>Direzione Regionale Emilia Romagna</w:t>
      </w:r>
    </w:p>
    <w:p w:rsidR="00AC7187" w:rsidRDefault="00F56823">
      <w:pPr>
        <w:pStyle w:val="Normale1"/>
        <w:tabs>
          <w:tab w:val="left" w:pos="-4678"/>
        </w:tabs>
        <w:spacing w:before="100" w:after="100"/>
        <w:ind w:left="5245"/>
      </w:pPr>
      <w:r>
        <w:rPr>
          <w:rFonts w:ascii="Arial" w:hAnsi="Arial" w:cs="Arial"/>
          <w:b/>
        </w:rPr>
        <w:t xml:space="preserve">Alla Prefettura – UTG di </w:t>
      </w:r>
      <w:r w:rsidR="005A5565">
        <w:rPr>
          <w:rFonts w:ascii="Arial" w:hAnsi="Arial" w:cs="Arial"/>
          <w:b/>
        </w:rPr>
        <w:t>PIACENZA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AC718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187" w:rsidRDefault="00F56823">
            <w:pPr>
              <w:pStyle w:val="Normale1"/>
              <w:spacing w:after="0" w:line="100" w:lineRule="atLeast"/>
            </w:pPr>
            <w:r>
              <w:rPr>
                <w:rStyle w:val="Carpredefinitoparagrafo1"/>
                <w:rFonts w:ascii="Arial" w:hAnsi="Arial" w:cs="Arial"/>
                <w:b/>
                <w:sz w:val="24"/>
                <w:szCs w:val="24"/>
              </w:rPr>
              <w:t>Modalità di svolgimento ordinario del servizio</w:t>
            </w: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</w:tc>
      </w:tr>
      <w:tr w:rsidR="00AC718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187" w:rsidRDefault="00F56823">
            <w:pPr>
              <w:pStyle w:val="Normale1"/>
              <w:widowControl w:val="0"/>
              <w:tabs>
                <w:tab w:val="right" w:pos="9540"/>
              </w:tabs>
              <w:spacing w:before="100" w:after="100" w:line="100" w:lineRule="atLeast"/>
              <w:ind w:right="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Modalità di gestione di situazioni straordinarie</w:t>
            </w:r>
          </w:p>
          <w:p w:rsidR="00AC7187" w:rsidRDefault="00AC7187">
            <w:pPr>
              <w:pStyle w:val="Normale1"/>
              <w:spacing w:after="0"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187" w:rsidRDefault="00AC7187">
            <w:pPr>
              <w:pStyle w:val="Normale1"/>
              <w:spacing w:after="0"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</w:tc>
      </w:tr>
      <w:tr w:rsidR="00AC7187">
        <w:trPr>
          <w:trHeight w:val="468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187" w:rsidRDefault="00F56823">
            <w:pPr>
              <w:pStyle w:val="Normale1"/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Modalità di gestione informatica dei dati relativi ai veicoli sottoposti a sequestro, fermo o confisca</w:t>
            </w: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  <w:p w:rsidR="00AC7187" w:rsidRDefault="00AC7187">
            <w:pPr>
              <w:pStyle w:val="Normale1"/>
              <w:spacing w:after="0" w:line="100" w:lineRule="atLeast"/>
            </w:pPr>
          </w:p>
        </w:tc>
      </w:tr>
    </w:tbl>
    <w:p w:rsidR="00AC7187" w:rsidRDefault="00F56823">
      <w:pPr>
        <w:pStyle w:val="Normale1"/>
        <w:tabs>
          <w:tab w:val="left" w:pos="-6663"/>
          <w:tab w:val="center" w:pos="6237"/>
        </w:tabs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Luogo e data </w:t>
      </w:r>
      <w:r>
        <w:rPr>
          <w:rFonts w:ascii="Arial" w:hAnsi="Arial" w:cs="Arial"/>
        </w:rPr>
        <w:tab/>
      </w:r>
    </w:p>
    <w:p w:rsidR="00AC7187" w:rsidRDefault="00F56823">
      <w:pPr>
        <w:pStyle w:val="Normale1"/>
        <w:tabs>
          <w:tab w:val="left" w:pos="-6663"/>
          <w:tab w:val="center" w:pos="6521"/>
        </w:tabs>
        <w:spacing w:after="0"/>
        <w:jc w:val="both"/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 xml:space="preserve">FIRMA DIGITALE DEL CONCORRENTE </w:t>
      </w:r>
    </w:p>
    <w:p w:rsidR="00AC7187" w:rsidRDefault="00F56823">
      <w:pPr>
        <w:pStyle w:val="Normale1"/>
        <w:tabs>
          <w:tab w:val="left" w:pos="-6663"/>
          <w:tab w:val="center" w:pos="6521"/>
        </w:tabs>
        <w:spacing w:after="0"/>
        <w:jc w:val="both"/>
      </w:pPr>
      <w:r>
        <w:rPr>
          <w:rStyle w:val="Carpredefinitoparagrafo1"/>
          <w:rFonts w:ascii="Arial" w:hAnsi="Arial" w:cs="Arial"/>
        </w:rPr>
        <w:tab/>
      </w:r>
    </w:p>
    <w:p w:rsidR="00AC7187" w:rsidRDefault="00F56823">
      <w:pPr>
        <w:pStyle w:val="Normale1"/>
        <w:tabs>
          <w:tab w:val="center" w:pos="6521"/>
        </w:tabs>
        <w:spacing w:after="0" w:line="240" w:lineRule="auto"/>
        <w:jc w:val="both"/>
      </w:pPr>
      <w:r>
        <w:rPr>
          <w:rStyle w:val="Carpredefinitoparagrafo1"/>
          <w:rFonts w:ascii="Arial" w:hAnsi="Arial" w:cs="Arial"/>
          <w:i/>
        </w:rPr>
        <w:tab/>
      </w:r>
      <w:r>
        <w:rPr>
          <w:rStyle w:val="Carpredefinitoparagrafo1"/>
          <w:rFonts w:ascii="Arial" w:hAnsi="Arial" w:cs="Arial"/>
        </w:rPr>
        <w:t>FIRMA DIGITALE DEL LEGALE RAPPRESENTANTE</w:t>
      </w:r>
    </w:p>
    <w:p w:rsidR="00AC7187" w:rsidRDefault="00F56823">
      <w:pPr>
        <w:pStyle w:val="Normale1"/>
        <w:tabs>
          <w:tab w:val="center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 PROCURATORE</w:t>
      </w:r>
    </w:p>
    <w:p w:rsidR="00AC7187" w:rsidRDefault="00F56823">
      <w:pPr>
        <w:pStyle w:val="Normale1"/>
        <w:tabs>
          <w:tab w:val="center" w:pos="6521"/>
        </w:tabs>
        <w:spacing w:after="0" w:line="240" w:lineRule="auto"/>
        <w:jc w:val="both"/>
      </w:pPr>
      <w:r>
        <w:rPr>
          <w:rFonts w:ascii="Arial" w:hAnsi="Arial" w:cs="Arial"/>
        </w:rPr>
        <w:tab/>
      </w:r>
      <w:r>
        <w:rPr>
          <w:rStyle w:val="Carpredefinitoparagrafo1"/>
          <w:rFonts w:ascii="Arial" w:hAnsi="Arial" w:cs="Arial"/>
        </w:rPr>
        <w:t>(</w:t>
      </w:r>
      <w:r>
        <w:rPr>
          <w:rStyle w:val="Carpredefinitoparagrafo1"/>
          <w:rFonts w:ascii="Arial" w:hAnsi="Arial" w:cs="Arial"/>
          <w:i/>
        </w:rPr>
        <w:t>mandataria/capogruppo del consorzio</w:t>
      </w:r>
      <w:r>
        <w:rPr>
          <w:rStyle w:val="Carpredefinitoparagrafo1"/>
          <w:rFonts w:ascii="Arial" w:hAnsi="Arial" w:cs="Arial"/>
        </w:rPr>
        <w:t>)</w:t>
      </w:r>
    </w:p>
    <w:p w:rsidR="00AC7187" w:rsidRDefault="00AC7187">
      <w:pPr>
        <w:pStyle w:val="Normale1"/>
        <w:tabs>
          <w:tab w:val="center" w:pos="6521"/>
        </w:tabs>
        <w:jc w:val="both"/>
        <w:rPr>
          <w:rFonts w:ascii="Arial" w:hAnsi="Arial" w:cs="Arial"/>
        </w:rPr>
      </w:pPr>
    </w:p>
    <w:p w:rsidR="00AC7187" w:rsidRDefault="00F56823">
      <w:pPr>
        <w:pStyle w:val="Normale1"/>
        <w:tabs>
          <w:tab w:val="center" w:pos="6521"/>
        </w:tabs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FIRMA DIGITALE DEL CONCORRENTE  </w:t>
      </w:r>
    </w:p>
    <w:p w:rsidR="00AC7187" w:rsidRDefault="00F56823">
      <w:pPr>
        <w:pStyle w:val="Normale1"/>
        <w:tabs>
          <w:tab w:val="center" w:pos="652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7187" w:rsidRDefault="00F56823">
      <w:pPr>
        <w:pStyle w:val="Normale1"/>
        <w:tabs>
          <w:tab w:val="center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FIRMA DIGITALE DEL LEGALE RAPPRESENTANTE</w:t>
      </w:r>
    </w:p>
    <w:p w:rsidR="00AC7187" w:rsidRDefault="00F56823">
      <w:pPr>
        <w:pStyle w:val="Normale1"/>
        <w:tabs>
          <w:tab w:val="center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PROCURATORE</w:t>
      </w:r>
    </w:p>
    <w:p w:rsidR="00AC7187" w:rsidRDefault="00F56823">
      <w:pPr>
        <w:pStyle w:val="Normale1"/>
        <w:tabs>
          <w:tab w:val="center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(mandanti/consorziate)</w:t>
      </w:r>
    </w:p>
    <w:p w:rsidR="00AC7187" w:rsidRDefault="00AC7187">
      <w:pPr>
        <w:pStyle w:val="Normale1"/>
        <w:tabs>
          <w:tab w:val="center" w:pos="6521"/>
        </w:tabs>
        <w:jc w:val="both"/>
        <w:rPr>
          <w:rFonts w:ascii="Arial" w:hAnsi="Arial" w:cs="Arial"/>
        </w:rPr>
      </w:pPr>
    </w:p>
    <w:tbl>
      <w:tblPr>
        <w:tblW w:w="10172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2"/>
      </w:tblGrid>
      <w:tr w:rsidR="00AC7187"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187" w:rsidRDefault="00F56823">
            <w:pPr>
              <w:pStyle w:val="Normale1"/>
              <w:spacing w:after="240" w:line="100" w:lineRule="atLeast"/>
            </w:pPr>
            <w:r>
              <w:rPr>
                <w:rStyle w:val="Carpredefinitoparagrafo1"/>
                <w:rFonts w:ascii="Arial" w:hAnsi="Arial" w:cs="Arial"/>
                <w:b/>
              </w:rPr>
              <w:t xml:space="preserve">N.B.:  Come espressamente previsto nel Disciplinare di gara, si rammenta che:  </w:t>
            </w:r>
          </w:p>
          <w:p w:rsidR="00AC7187" w:rsidRDefault="00F56823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  <w:tab w:val="left" w:pos="1038"/>
              </w:tabs>
              <w:spacing w:after="120" w:line="100" w:lineRule="atLeast"/>
              <w:ind w:left="1038"/>
              <w:jc w:val="both"/>
            </w:pPr>
            <w:r>
              <w:rPr>
                <w:rStyle w:val="Carpredefinitoparagrafo1"/>
                <w:rFonts w:ascii="Arial" w:hAnsi="Arial" w:cs="Arial"/>
              </w:rPr>
              <w:t>la relazione tecnica dovrà contenere tutti gli elementi che l’offerente ritiene opportuni ai fini dell’attribuzione dei punteggi di cui al paragrafo relativo agli elementi di valutazione.</w:t>
            </w:r>
          </w:p>
          <w:p w:rsidR="00AC7187" w:rsidRDefault="00F56823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  <w:tab w:val="left" w:pos="1038"/>
              </w:tabs>
              <w:spacing w:after="120" w:line="100" w:lineRule="atLeast"/>
              <w:ind w:left="1038"/>
              <w:jc w:val="both"/>
            </w:pPr>
            <w:r>
              <w:rPr>
                <w:rFonts w:ascii="Arial" w:hAnsi="Arial" w:cs="Arial"/>
              </w:rPr>
              <w:t xml:space="preserve">a prescindere dalla forma giuridica del soggetto concorrente, la relazione tecnica di esecuzione del servizio oggetto dell’appalto dovrà essere unica e non dovrà nel suo complesso superare il numero di cartelle prescritte. </w:t>
            </w:r>
          </w:p>
          <w:p w:rsidR="00AC7187" w:rsidRDefault="00F56823">
            <w:pPr>
              <w:pStyle w:val="Corpodeltesto21"/>
              <w:numPr>
                <w:ilvl w:val="0"/>
                <w:numId w:val="1"/>
              </w:numPr>
              <w:tabs>
                <w:tab w:val="left" w:pos="720"/>
                <w:tab w:val="left" w:pos="1038"/>
              </w:tabs>
              <w:spacing w:line="100" w:lineRule="atLeast"/>
              <w:ind w:left="1038"/>
            </w:pPr>
            <w:r>
              <w:rPr>
                <w:rStyle w:val="Carpredefinitoparagrafo1"/>
                <w:rFonts w:ascii="Arial" w:hAnsi="Arial" w:cs="Arial"/>
                <w:sz w:val="22"/>
                <w:szCs w:val="22"/>
              </w:rPr>
              <w:t xml:space="preserve">in caso di RTI/ Consorzio Ordinario </w:t>
            </w:r>
            <w:r>
              <w:rPr>
                <w:rStyle w:val="Carpredefinitoparagrafo1"/>
                <w:rFonts w:ascii="Arial" w:hAnsi="Arial" w:cs="Arial"/>
                <w:i/>
                <w:sz w:val="22"/>
                <w:szCs w:val="22"/>
              </w:rPr>
              <w:t>costituito</w:t>
            </w:r>
            <w:r>
              <w:rPr>
                <w:rStyle w:val="Carpredefinitoparagrafo1"/>
                <w:rFonts w:ascii="Arial" w:hAnsi="Arial" w:cs="Arial"/>
                <w:sz w:val="22"/>
                <w:szCs w:val="22"/>
              </w:rPr>
              <w:t>, l’Offerta Tecnica dovrà essere sottoscritta dal Legale rappresentante della mandataria;</w:t>
            </w:r>
          </w:p>
          <w:p w:rsidR="00AC7187" w:rsidRDefault="00F56823">
            <w:pPr>
              <w:pStyle w:val="Corpodeltesto21"/>
              <w:numPr>
                <w:ilvl w:val="0"/>
                <w:numId w:val="1"/>
              </w:numPr>
              <w:tabs>
                <w:tab w:val="left" w:pos="720"/>
                <w:tab w:val="left" w:pos="1038"/>
              </w:tabs>
              <w:spacing w:line="100" w:lineRule="atLeast"/>
              <w:ind w:left="1038"/>
            </w:pPr>
            <w:r>
              <w:rPr>
                <w:rStyle w:val="Carpredefinitoparagrafo1"/>
                <w:rFonts w:ascii="Arial" w:hAnsi="Arial" w:cs="Arial"/>
                <w:sz w:val="22"/>
                <w:szCs w:val="22"/>
              </w:rPr>
              <w:t xml:space="preserve">in caso di RTI/ Consorzio Ordinario </w:t>
            </w:r>
            <w:r>
              <w:rPr>
                <w:rStyle w:val="Carpredefinitoparagrafo1"/>
                <w:rFonts w:ascii="Arial" w:hAnsi="Arial" w:cs="Arial"/>
                <w:i/>
                <w:sz w:val="22"/>
                <w:szCs w:val="22"/>
              </w:rPr>
              <w:t>costituendo</w:t>
            </w:r>
            <w:r>
              <w:rPr>
                <w:rStyle w:val="Carpredefinitoparagrafo1"/>
                <w:rFonts w:ascii="Arial" w:hAnsi="Arial" w:cs="Arial"/>
                <w:sz w:val="22"/>
                <w:szCs w:val="22"/>
              </w:rPr>
              <w:t>, l’Offerta Tecnica dovrà essere sottoscritta dal Legale rappresentante di ciascun componente il raggruppamento.</w:t>
            </w:r>
          </w:p>
        </w:tc>
      </w:tr>
    </w:tbl>
    <w:p w:rsidR="00AC7187" w:rsidRDefault="00AC7187">
      <w:pPr>
        <w:pStyle w:val="Paragrafoelenco"/>
        <w:ind w:left="1065"/>
      </w:pPr>
    </w:p>
    <w:sectPr w:rsidR="00AC7187">
      <w:headerReference w:type="default" r:id="rId7"/>
      <w:footerReference w:type="default" r:id="rId8"/>
      <w:pgSz w:w="11906" w:h="16838"/>
      <w:pgMar w:top="1417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F1" w:rsidRDefault="001D73F1">
      <w:pPr>
        <w:spacing w:after="0" w:line="240" w:lineRule="auto"/>
      </w:pPr>
      <w:r>
        <w:separator/>
      </w:r>
    </w:p>
  </w:endnote>
  <w:endnote w:type="continuationSeparator" w:id="0">
    <w:p w:rsidR="001D73F1" w:rsidRDefault="001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50" w:rsidRDefault="00F5682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A3EE0">
      <w:rPr>
        <w:noProof/>
      </w:rPr>
      <w:t>2</w:t>
    </w:r>
    <w:r>
      <w:fldChar w:fldCharType="end"/>
    </w:r>
  </w:p>
  <w:p w:rsidR="00DD3050" w:rsidRDefault="00FA3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F1" w:rsidRDefault="001D73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D73F1" w:rsidRDefault="001D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50" w:rsidRDefault="00F56823">
    <w:pPr>
      <w:pStyle w:val="Intestazione1"/>
      <w:jc w:val="right"/>
      <w:rPr>
        <w:rFonts w:ascii="Arial" w:hAnsi="Arial" w:cs="Arial"/>
      </w:rPr>
    </w:pPr>
    <w:r>
      <w:rPr>
        <w:rFonts w:ascii="Arial" w:hAnsi="Arial" w:cs="Arial"/>
      </w:rPr>
      <w:t>Allegato 7</w:t>
    </w:r>
  </w:p>
  <w:p w:rsidR="00DD3050" w:rsidRDefault="00F56823">
    <w:pPr>
      <w:pStyle w:val="Intestazione1"/>
      <w:jc w:val="right"/>
      <w:rPr>
        <w:rFonts w:ascii="Arial" w:hAnsi="Arial" w:cs="Arial"/>
      </w:rPr>
    </w:pPr>
    <w:r>
      <w:rPr>
        <w:rFonts w:ascii="Arial" w:hAnsi="Arial" w:cs="Arial"/>
      </w:rPr>
      <w:t>OFFERTA TECNICA</w:t>
    </w:r>
  </w:p>
  <w:p w:rsidR="00DD3050" w:rsidRDefault="00FA3EE0">
    <w:pPr>
      <w:pStyle w:val="Intestazione1"/>
      <w:jc w:val="right"/>
      <w:rPr>
        <w:rFonts w:ascii="Arial" w:hAnsi="Arial" w:cs="Arial"/>
      </w:rPr>
    </w:pPr>
  </w:p>
  <w:p w:rsidR="00DD3050" w:rsidRDefault="00FA3EE0">
    <w:pPr>
      <w:pStyle w:val="Intestazione1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7BBA"/>
    <w:multiLevelType w:val="multilevel"/>
    <w:tmpl w:val="B11C0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87"/>
    <w:rsid w:val="0007369D"/>
    <w:rsid w:val="001328D5"/>
    <w:rsid w:val="001D73F1"/>
    <w:rsid w:val="00265208"/>
    <w:rsid w:val="002C76FF"/>
    <w:rsid w:val="005A5565"/>
    <w:rsid w:val="00767C0E"/>
    <w:rsid w:val="00891C93"/>
    <w:rsid w:val="008C64C0"/>
    <w:rsid w:val="00AC7187"/>
    <w:rsid w:val="00C9285C"/>
    <w:rsid w:val="00F56823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488F9-A9D8-4FD6-AC69-79F0D7F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Corpodeltesto2Carattere">
    <w:name w:val="Corpo del testo 2 Carattere"/>
    <w:rPr>
      <w:rFonts w:ascii="Book Antiqua" w:eastAsia="Times New Roman" w:hAnsi="Book Antiqua" w:cs="Times New Roman"/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Paragrafoelenco">
    <w:name w:val="List Paragraph"/>
    <w:basedOn w:val="Normale1"/>
    <w:pPr>
      <w:ind w:left="720"/>
    </w:pPr>
  </w:style>
  <w:style w:type="paragraph" w:customStyle="1" w:styleId="Intestazione1">
    <w:name w:val="Intestazione1"/>
    <w:basedOn w:val="Normale1"/>
    <w:pPr>
      <w:tabs>
        <w:tab w:val="center" w:pos="4819"/>
        <w:tab w:val="right" w:pos="9638"/>
      </w:tabs>
      <w:spacing w:after="0" w:line="100" w:lineRule="atLeast"/>
    </w:p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1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Corpodeltesto21">
    <w:name w:val="Corpo del testo 21"/>
    <w:basedOn w:val="Normale1"/>
    <w:pPr>
      <w:spacing w:after="120" w:line="480" w:lineRule="auto"/>
      <w:jc w:val="both"/>
    </w:pPr>
    <w:rPr>
      <w:rFonts w:ascii="Book Antiqua" w:hAnsi="Book Antiqua"/>
      <w:sz w:val="24"/>
      <w:szCs w:val="24"/>
    </w:rPr>
  </w:style>
  <w:style w:type="paragraph" w:styleId="Testofumetto">
    <w:name w:val="Balloon Text"/>
    <w:basedOn w:val="Normale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Foggia Alessandro</dc:creator>
  <cp:lastModifiedBy>FORESTA DANIELA</cp:lastModifiedBy>
  <cp:revision>4</cp:revision>
  <cp:lastPrinted>2019-11-22T12:54:00Z</cp:lastPrinted>
  <dcterms:created xsi:type="dcterms:W3CDTF">2023-06-22T20:07:00Z</dcterms:created>
  <dcterms:modified xsi:type="dcterms:W3CDTF">2023-06-26T14:08:00Z</dcterms:modified>
</cp:coreProperties>
</file>