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089" w:rsidRPr="001263AA" w:rsidRDefault="00973089" w:rsidP="005E718B">
      <w:pPr>
        <w:spacing w:before="100" w:beforeAutospacing="1" w:after="100" w:afterAutospacing="1"/>
        <w:jc w:val="center"/>
        <w:rPr>
          <w:rFonts w:ascii="Arial" w:hAnsi="Arial" w:cs="Arial"/>
          <w:b/>
          <w:bCs/>
        </w:rPr>
      </w:pPr>
    </w:p>
    <w:p w:rsidR="00973089" w:rsidRPr="001263AA" w:rsidRDefault="00973089" w:rsidP="005E718B">
      <w:pPr>
        <w:spacing w:before="100" w:beforeAutospacing="1" w:after="100" w:afterAutospacing="1"/>
        <w:jc w:val="center"/>
        <w:rPr>
          <w:rFonts w:ascii="Arial" w:hAnsi="Arial" w:cs="Arial"/>
          <w:b/>
          <w:bCs/>
          <w:sz w:val="28"/>
          <w:szCs w:val="28"/>
        </w:rPr>
      </w:pPr>
      <w:r w:rsidRPr="001263AA">
        <w:rPr>
          <w:rFonts w:ascii="Arial" w:hAnsi="Arial" w:cs="Arial"/>
          <w:b/>
          <w:sz w:val="28"/>
          <w:szCs w:val="28"/>
        </w:rPr>
        <w:t>PROCEDURA APERTA PER L’AFFIDAMENTO</w:t>
      </w:r>
      <w:r>
        <w:rPr>
          <w:rFonts w:ascii="Arial" w:hAnsi="Arial" w:cs="Arial"/>
          <w:b/>
          <w:sz w:val="28"/>
          <w:szCs w:val="28"/>
        </w:rPr>
        <w:t>, PER AMBITI TERRITORIALI PROVINCIALI,</w:t>
      </w:r>
      <w:r w:rsidRPr="001263AA">
        <w:rPr>
          <w:rFonts w:ascii="Arial" w:hAnsi="Arial" w:cs="Arial"/>
          <w:b/>
          <w:sz w:val="28"/>
          <w:szCs w:val="28"/>
        </w:rPr>
        <w:t xml:space="preserve"> DEL SERVIZIO DI </w:t>
      </w:r>
      <w:r>
        <w:rPr>
          <w:rFonts w:ascii="Arial" w:hAnsi="Arial" w:cs="Arial"/>
          <w:b/>
          <w:sz w:val="28"/>
          <w:szCs w:val="28"/>
        </w:rPr>
        <w:t>RECUPERO, CUSTODIA E ACQUISTO DEI VEICOLI OGGETTO DEI PROVVEDIMENTI DI SEQUESTRO AMMINISTRATIVO, FERMO O CONFISCA AI SENSI DELL’ARTICOLO 214 BIS DEL D. LGS. N. 285/92</w:t>
      </w:r>
    </w:p>
    <w:p w:rsidR="00973089" w:rsidRPr="001263AA" w:rsidRDefault="00973089" w:rsidP="005E718B">
      <w:pPr>
        <w:spacing w:before="100" w:beforeAutospacing="1" w:after="100" w:afterAutospacing="1"/>
        <w:jc w:val="center"/>
        <w:rPr>
          <w:rFonts w:ascii="Arial" w:hAnsi="Arial" w:cs="Arial"/>
          <w:b/>
          <w:bCs/>
          <w:sz w:val="28"/>
          <w:szCs w:val="28"/>
        </w:rPr>
      </w:pPr>
    </w:p>
    <w:p w:rsidR="00973089" w:rsidRPr="001263AA" w:rsidRDefault="00973089" w:rsidP="005E718B">
      <w:pPr>
        <w:spacing w:before="100" w:beforeAutospacing="1" w:after="100" w:afterAutospacing="1"/>
        <w:jc w:val="center"/>
        <w:rPr>
          <w:rFonts w:ascii="Arial" w:hAnsi="Arial" w:cs="Arial"/>
          <w:b/>
          <w:bCs/>
          <w:sz w:val="28"/>
          <w:szCs w:val="28"/>
        </w:rPr>
      </w:pPr>
    </w:p>
    <w:p w:rsidR="00973089" w:rsidRPr="001263AA" w:rsidRDefault="00973089" w:rsidP="005E718B">
      <w:pPr>
        <w:spacing w:before="100" w:beforeAutospacing="1" w:after="100" w:afterAutospacing="1"/>
        <w:jc w:val="center"/>
        <w:rPr>
          <w:rFonts w:ascii="Arial" w:hAnsi="Arial" w:cs="Arial"/>
          <w:b/>
          <w:bCs/>
          <w:sz w:val="28"/>
          <w:szCs w:val="28"/>
        </w:rPr>
      </w:pPr>
    </w:p>
    <w:p w:rsidR="00973089" w:rsidRPr="001263AA" w:rsidRDefault="00973089" w:rsidP="005E718B">
      <w:pPr>
        <w:spacing w:before="100" w:beforeAutospacing="1" w:after="100" w:afterAutospacing="1"/>
        <w:jc w:val="center"/>
        <w:rPr>
          <w:rFonts w:ascii="Arial" w:hAnsi="Arial" w:cs="Arial"/>
          <w:b/>
          <w:bCs/>
          <w:sz w:val="28"/>
          <w:szCs w:val="28"/>
        </w:rPr>
      </w:pPr>
    </w:p>
    <w:p w:rsidR="00973089" w:rsidRPr="001263AA" w:rsidRDefault="00973089" w:rsidP="005E718B">
      <w:pPr>
        <w:spacing w:before="100" w:beforeAutospacing="1" w:after="100" w:afterAutospacing="1"/>
        <w:jc w:val="center"/>
        <w:rPr>
          <w:rFonts w:ascii="Arial" w:hAnsi="Arial" w:cs="Arial"/>
          <w:b/>
          <w:bCs/>
          <w:sz w:val="28"/>
          <w:szCs w:val="28"/>
        </w:rPr>
      </w:pPr>
    </w:p>
    <w:p w:rsidR="00973089" w:rsidRPr="001263AA" w:rsidRDefault="00973089" w:rsidP="005E718B">
      <w:pPr>
        <w:spacing w:before="100" w:beforeAutospacing="1" w:after="100" w:afterAutospacing="1"/>
        <w:jc w:val="center"/>
        <w:rPr>
          <w:rFonts w:ascii="Arial" w:hAnsi="Arial" w:cs="Arial"/>
          <w:b/>
          <w:bCs/>
          <w:sz w:val="28"/>
          <w:szCs w:val="28"/>
        </w:rPr>
      </w:pPr>
    </w:p>
    <w:p w:rsidR="00973089" w:rsidRPr="001263AA" w:rsidRDefault="00973089" w:rsidP="005E718B">
      <w:pPr>
        <w:spacing w:before="100" w:beforeAutospacing="1" w:after="100" w:afterAutospacing="1"/>
        <w:jc w:val="center"/>
        <w:rPr>
          <w:rFonts w:ascii="Arial" w:hAnsi="Arial" w:cs="Arial"/>
          <w:b/>
          <w:bCs/>
          <w:sz w:val="28"/>
          <w:szCs w:val="28"/>
        </w:rPr>
      </w:pPr>
      <w:r>
        <w:rPr>
          <w:rFonts w:ascii="Arial" w:hAnsi="Arial" w:cs="Arial"/>
          <w:b/>
          <w:bCs/>
          <w:sz w:val="28"/>
          <w:szCs w:val="28"/>
        </w:rPr>
        <w:t>CAPITOLATO TECNICO</w:t>
      </w:r>
      <w:r w:rsidRPr="001263AA">
        <w:rPr>
          <w:rFonts w:ascii="Arial" w:hAnsi="Arial" w:cs="Arial"/>
          <w:b/>
          <w:bCs/>
          <w:sz w:val="28"/>
          <w:szCs w:val="28"/>
        </w:rPr>
        <w:t xml:space="preserve"> </w:t>
      </w:r>
    </w:p>
    <w:p w:rsidR="00973089" w:rsidRPr="001263AA" w:rsidRDefault="00973089">
      <w:pPr>
        <w:jc w:val="left"/>
        <w:rPr>
          <w:rFonts w:ascii="Arial" w:hAnsi="Arial" w:cs="Arial"/>
          <w:b/>
          <w:bCs/>
        </w:rPr>
      </w:pPr>
      <w:r w:rsidRPr="001263AA">
        <w:rPr>
          <w:rFonts w:ascii="Arial" w:hAnsi="Arial" w:cs="Arial"/>
          <w:b/>
          <w:bCs/>
        </w:rPr>
        <w:br w:type="page"/>
      </w:r>
    </w:p>
    <w:p w:rsidR="00973089" w:rsidRPr="001263AA" w:rsidRDefault="00973089" w:rsidP="00B827CD">
      <w:pPr>
        <w:pStyle w:val="Titolo1"/>
        <w:rPr>
          <w:sz w:val="24"/>
          <w:szCs w:val="24"/>
          <w:u w:val="single"/>
        </w:rPr>
      </w:pPr>
      <w:r w:rsidRPr="001263AA">
        <w:rPr>
          <w:sz w:val="24"/>
          <w:szCs w:val="24"/>
          <w:u w:val="single"/>
        </w:rPr>
        <w:lastRenderedPageBreak/>
        <w:t>SOMMARIO</w:t>
      </w:r>
    </w:p>
    <w:p w:rsidR="00973089" w:rsidRPr="001263AA" w:rsidRDefault="00973089" w:rsidP="00E0788D">
      <w:pPr>
        <w:pStyle w:val="Titolo1"/>
        <w:spacing w:before="120"/>
        <w:rPr>
          <w:sz w:val="24"/>
          <w:szCs w:val="24"/>
        </w:rPr>
      </w:pPr>
    </w:p>
    <w:p w:rsidR="00973089" w:rsidRDefault="00973089">
      <w:pPr>
        <w:pStyle w:val="Titolo1"/>
        <w:numPr>
          <w:ilvl w:val="0"/>
          <w:numId w:val="10"/>
        </w:numPr>
        <w:tabs>
          <w:tab w:val="left" w:pos="567"/>
          <w:tab w:val="left" w:pos="4820"/>
          <w:tab w:val="left" w:pos="5812"/>
          <w:tab w:val="left" w:pos="6663"/>
          <w:tab w:val="left" w:pos="7230"/>
          <w:tab w:val="left" w:pos="8080"/>
          <w:tab w:val="left" w:pos="8647"/>
          <w:tab w:val="left" w:pos="9356"/>
        </w:tabs>
        <w:spacing w:before="120"/>
        <w:ind w:left="567" w:hanging="567"/>
        <w:jc w:val="both"/>
        <w:rPr>
          <w:sz w:val="24"/>
          <w:szCs w:val="24"/>
        </w:rPr>
      </w:pPr>
      <w:r w:rsidRPr="00406C07">
        <w:rPr>
          <w:sz w:val="24"/>
          <w:szCs w:val="24"/>
        </w:rPr>
        <w:t xml:space="preserve">OGGETTO </w:t>
      </w:r>
      <w:r>
        <w:rPr>
          <w:sz w:val="24"/>
          <w:szCs w:val="24"/>
        </w:rPr>
        <w:t xml:space="preserve">DEL SERVIZIO </w:t>
      </w:r>
      <w:r w:rsidRPr="00406C07">
        <w:rPr>
          <w:sz w:val="24"/>
          <w:szCs w:val="24"/>
        </w:rPr>
        <w:t>…………………………</w:t>
      </w:r>
      <w:r>
        <w:rPr>
          <w:sz w:val="24"/>
          <w:szCs w:val="24"/>
        </w:rPr>
        <w:t>……………………………..</w:t>
      </w:r>
      <w:r w:rsidRPr="00406C07">
        <w:rPr>
          <w:sz w:val="24"/>
          <w:szCs w:val="24"/>
        </w:rPr>
        <w:t>……</w:t>
      </w:r>
      <w:r w:rsidRPr="00406C07">
        <w:rPr>
          <w:sz w:val="24"/>
          <w:szCs w:val="24"/>
        </w:rPr>
        <w:tab/>
      </w:r>
    </w:p>
    <w:p w:rsidR="00973089" w:rsidRPr="00C0139D" w:rsidRDefault="00973089" w:rsidP="00031739">
      <w:pPr>
        <w:pStyle w:val="Titolo1"/>
        <w:numPr>
          <w:ilvl w:val="0"/>
          <w:numId w:val="10"/>
        </w:numPr>
        <w:tabs>
          <w:tab w:val="left" w:pos="567"/>
          <w:tab w:val="left" w:pos="3969"/>
          <w:tab w:val="left" w:pos="4820"/>
          <w:tab w:val="left" w:pos="5812"/>
          <w:tab w:val="left" w:pos="6663"/>
          <w:tab w:val="left" w:pos="7230"/>
          <w:tab w:val="left" w:pos="8080"/>
          <w:tab w:val="left" w:pos="8647"/>
          <w:tab w:val="left" w:pos="9356"/>
        </w:tabs>
        <w:spacing w:before="120"/>
        <w:ind w:left="567" w:hanging="567"/>
        <w:jc w:val="both"/>
        <w:rPr>
          <w:sz w:val="24"/>
          <w:szCs w:val="24"/>
        </w:rPr>
      </w:pPr>
      <w:r w:rsidRPr="00C0139D">
        <w:rPr>
          <w:sz w:val="24"/>
          <w:szCs w:val="24"/>
        </w:rPr>
        <w:t>ATTIVITA’ DI RECUPERO DEI VEICOLI E REDAZIONE DELL’INVENTARIO</w:t>
      </w:r>
      <w:r>
        <w:rPr>
          <w:sz w:val="24"/>
          <w:szCs w:val="24"/>
        </w:rPr>
        <w:t xml:space="preserve"> ...</w:t>
      </w:r>
      <w:r w:rsidRPr="00C0139D">
        <w:rPr>
          <w:sz w:val="24"/>
          <w:szCs w:val="24"/>
        </w:rPr>
        <w:t>..</w:t>
      </w:r>
      <w:r w:rsidRPr="00C0139D">
        <w:rPr>
          <w:sz w:val="24"/>
          <w:szCs w:val="24"/>
        </w:rPr>
        <w:tab/>
      </w:r>
    </w:p>
    <w:p w:rsidR="00973089" w:rsidRPr="00406C07" w:rsidRDefault="00973089" w:rsidP="00031739">
      <w:pPr>
        <w:pStyle w:val="Titolo1"/>
        <w:numPr>
          <w:ilvl w:val="0"/>
          <w:numId w:val="10"/>
        </w:numPr>
        <w:tabs>
          <w:tab w:val="left" w:pos="567"/>
          <w:tab w:val="left" w:pos="3969"/>
          <w:tab w:val="left" w:pos="4820"/>
          <w:tab w:val="left" w:pos="5812"/>
          <w:tab w:val="left" w:pos="6663"/>
          <w:tab w:val="left" w:pos="7230"/>
          <w:tab w:val="left" w:pos="8080"/>
          <w:tab w:val="left" w:pos="8647"/>
          <w:tab w:val="left" w:pos="9356"/>
        </w:tabs>
        <w:spacing w:before="120"/>
        <w:ind w:left="567" w:hanging="567"/>
        <w:jc w:val="both"/>
        <w:rPr>
          <w:sz w:val="24"/>
          <w:szCs w:val="24"/>
        </w:rPr>
      </w:pPr>
      <w:r>
        <w:rPr>
          <w:sz w:val="24"/>
          <w:szCs w:val="24"/>
        </w:rPr>
        <w:t>ATTIVITA’ DI CUSTODIA DEI VEICOLI ………………..</w:t>
      </w:r>
      <w:r w:rsidRPr="00406C07">
        <w:rPr>
          <w:sz w:val="24"/>
          <w:szCs w:val="24"/>
        </w:rPr>
        <w:t>……………………………..</w:t>
      </w:r>
      <w:r w:rsidRPr="00406C07">
        <w:rPr>
          <w:sz w:val="24"/>
          <w:szCs w:val="24"/>
        </w:rPr>
        <w:tab/>
      </w:r>
    </w:p>
    <w:p w:rsidR="00973089" w:rsidRPr="00406C07" w:rsidRDefault="00973089" w:rsidP="00031739">
      <w:pPr>
        <w:pStyle w:val="Titolo1"/>
        <w:numPr>
          <w:ilvl w:val="0"/>
          <w:numId w:val="10"/>
        </w:numPr>
        <w:tabs>
          <w:tab w:val="left" w:pos="567"/>
          <w:tab w:val="left" w:pos="3969"/>
          <w:tab w:val="left" w:pos="4820"/>
          <w:tab w:val="left" w:pos="5812"/>
          <w:tab w:val="left" w:pos="6663"/>
          <w:tab w:val="left" w:pos="7230"/>
          <w:tab w:val="left" w:pos="8080"/>
          <w:tab w:val="left" w:pos="8647"/>
          <w:tab w:val="left" w:pos="9356"/>
        </w:tabs>
        <w:spacing w:before="120"/>
        <w:ind w:left="567" w:hanging="567"/>
        <w:jc w:val="both"/>
        <w:rPr>
          <w:sz w:val="24"/>
          <w:szCs w:val="24"/>
        </w:rPr>
      </w:pPr>
      <w:r>
        <w:rPr>
          <w:sz w:val="24"/>
          <w:szCs w:val="24"/>
        </w:rPr>
        <w:t xml:space="preserve">TARIFFE PREVISTE PER IL RECUPERO E </w:t>
      </w:r>
      <w:smartTag w:uri="urn:schemas-microsoft-com:office:smarttags" w:element="PersonName">
        <w:smartTagPr>
          <w:attr w:name="ProductID" w:val="LA CUSTODIA DEI"/>
        </w:smartTagPr>
        <w:r>
          <w:rPr>
            <w:sz w:val="24"/>
            <w:szCs w:val="24"/>
          </w:rPr>
          <w:t>LA CUSTODIA DEI</w:t>
        </w:r>
      </w:smartTag>
      <w:r>
        <w:rPr>
          <w:sz w:val="24"/>
          <w:szCs w:val="24"/>
        </w:rPr>
        <w:t xml:space="preserve"> VEICOLI ..</w:t>
      </w:r>
      <w:r w:rsidRPr="00406C07">
        <w:rPr>
          <w:sz w:val="24"/>
          <w:szCs w:val="24"/>
        </w:rPr>
        <w:t>……</w:t>
      </w:r>
      <w:r w:rsidRPr="00406C07">
        <w:rPr>
          <w:sz w:val="24"/>
          <w:szCs w:val="24"/>
        </w:rPr>
        <w:tab/>
      </w:r>
    </w:p>
    <w:p w:rsidR="00973089" w:rsidRPr="00406C07" w:rsidRDefault="00973089" w:rsidP="00031739">
      <w:pPr>
        <w:pStyle w:val="Titolo1"/>
        <w:numPr>
          <w:ilvl w:val="0"/>
          <w:numId w:val="10"/>
        </w:numPr>
        <w:tabs>
          <w:tab w:val="left" w:pos="567"/>
          <w:tab w:val="left" w:pos="3969"/>
          <w:tab w:val="left" w:pos="4820"/>
          <w:tab w:val="left" w:pos="5812"/>
          <w:tab w:val="left" w:pos="6663"/>
          <w:tab w:val="left" w:pos="7230"/>
          <w:tab w:val="left" w:pos="8080"/>
          <w:tab w:val="left" w:pos="8647"/>
          <w:tab w:val="left" w:pos="9356"/>
        </w:tabs>
        <w:spacing w:before="120"/>
        <w:ind w:left="567" w:hanging="567"/>
        <w:jc w:val="both"/>
        <w:rPr>
          <w:sz w:val="24"/>
          <w:szCs w:val="24"/>
        </w:rPr>
      </w:pPr>
      <w:r>
        <w:rPr>
          <w:sz w:val="24"/>
          <w:szCs w:val="24"/>
        </w:rPr>
        <w:t xml:space="preserve">ALIENAZIONE DEI VEICOLI </w:t>
      </w:r>
      <w:r w:rsidRPr="00406C07">
        <w:rPr>
          <w:sz w:val="24"/>
          <w:szCs w:val="24"/>
        </w:rPr>
        <w:t>…………………………………………………………...</w:t>
      </w:r>
      <w:r w:rsidRPr="00406C07">
        <w:rPr>
          <w:sz w:val="24"/>
          <w:szCs w:val="24"/>
        </w:rPr>
        <w:tab/>
      </w:r>
    </w:p>
    <w:p w:rsidR="00973089" w:rsidRPr="00406C07" w:rsidRDefault="00973089" w:rsidP="00031739">
      <w:pPr>
        <w:pStyle w:val="Titolo1"/>
        <w:numPr>
          <w:ilvl w:val="0"/>
          <w:numId w:val="10"/>
        </w:numPr>
        <w:tabs>
          <w:tab w:val="left" w:pos="567"/>
          <w:tab w:val="left" w:pos="3969"/>
          <w:tab w:val="left" w:pos="4820"/>
          <w:tab w:val="left" w:pos="5812"/>
          <w:tab w:val="left" w:pos="6663"/>
          <w:tab w:val="left" w:pos="7230"/>
          <w:tab w:val="left" w:pos="8080"/>
          <w:tab w:val="left" w:pos="8647"/>
          <w:tab w:val="left" w:pos="9356"/>
        </w:tabs>
        <w:spacing w:before="120"/>
        <w:ind w:left="567" w:hanging="567"/>
        <w:jc w:val="both"/>
        <w:rPr>
          <w:sz w:val="24"/>
          <w:szCs w:val="24"/>
        </w:rPr>
      </w:pPr>
      <w:r>
        <w:rPr>
          <w:sz w:val="24"/>
          <w:szCs w:val="24"/>
        </w:rPr>
        <w:t>VALUTAZIONE PER L’ALIENAZIONE DEI VEICOLI ……………...</w:t>
      </w:r>
      <w:r w:rsidRPr="00406C07">
        <w:rPr>
          <w:sz w:val="24"/>
          <w:szCs w:val="24"/>
        </w:rPr>
        <w:t>………………..</w:t>
      </w:r>
      <w:r w:rsidRPr="00406C07">
        <w:rPr>
          <w:sz w:val="24"/>
          <w:szCs w:val="24"/>
        </w:rPr>
        <w:tab/>
      </w:r>
    </w:p>
    <w:p w:rsidR="00973089" w:rsidRPr="00406C07" w:rsidRDefault="00973089" w:rsidP="00031739">
      <w:pPr>
        <w:pStyle w:val="Titolo1"/>
        <w:numPr>
          <w:ilvl w:val="0"/>
          <w:numId w:val="10"/>
        </w:numPr>
        <w:tabs>
          <w:tab w:val="left" w:pos="567"/>
          <w:tab w:val="left" w:pos="3969"/>
          <w:tab w:val="left" w:pos="4820"/>
          <w:tab w:val="left" w:pos="5812"/>
          <w:tab w:val="left" w:pos="6663"/>
          <w:tab w:val="left" w:pos="7230"/>
          <w:tab w:val="left" w:pos="8080"/>
          <w:tab w:val="left" w:pos="8647"/>
          <w:tab w:val="left" w:pos="9356"/>
        </w:tabs>
        <w:spacing w:before="120"/>
        <w:ind w:left="567" w:hanging="567"/>
        <w:jc w:val="both"/>
        <w:rPr>
          <w:sz w:val="24"/>
          <w:szCs w:val="24"/>
        </w:rPr>
      </w:pPr>
      <w:r>
        <w:rPr>
          <w:sz w:val="24"/>
          <w:szCs w:val="24"/>
        </w:rPr>
        <w:t>OBBLIGHI NEI CONFRONTI DEI DIPENDENTI ……..</w:t>
      </w:r>
      <w:r w:rsidRPr="00406C07">
        <w:rPr>
          <w:sz w:val="24"/>
          <w:szCs w:val="24"/>
        </w:rPr>
        <w:t>……..………………………</w:t>
      </w:r>
      <w:r w:rsidRPr="00406C07">
        <w:rPr>
          <w:sz w:val="24"/>
          <w:szCs w:val="24"/>
        </w:rPr>
        <w:tab/>
      </w:r>
    </w:p>
    <w:p w:rsidR="00973089" w:rsidRPr="00544788" w:rsidRDefault="00973089" w:rsidP="00031739">
      <w:pPr>
        <w:pStyle w:val="Titolo1"/>
        <w:numPr>
          <w:ilvl w:val="0"/>
          <w:numId w:val="10"/>
        </w:numPr>
        <w:tabs>
          <w:tab w:val="left" w:pos="567"/>
          <w:tab w:val="left" w:pos="3969"/>
          <w:tab w:val="left" w:pos="4820"/>
          <w:tab w:val="left" w:pos="5812"/>
          <w:tab w:val="left" w:pos="6663"/>
          <w:tab w:val="left" w:pos="7230"/>
          <w:tab w:val="left" w:pos="8080"/>
          <w:tab w:val="left" w:pos="8647"/>
          <w:tab w:val="left" w:pos="9356"/>
        </w:tabs>
        <w:spacing w:before="120"/>
        <w:ind w:left="567" w:hanging="567"/>
        <w:jc w:val="both"/>
        <w:rPr>
          <w:sz w:val="24"/>
          <w:szCs w:val="24"/>
        </w:rPr>
      </w:pPr>
      <w:r w:rsidRPr="00544788">
        <w:rPr>
          <w:sz w:val="24"/>
          <w:szCs w:val="24"/>
        </w:rPr>
        <w:t>STRUTTURA OPERATIVA DELL’AFFIDATARIO ……………………………………</w:t>
      </w:r>
      <w:r w:rsidRPr="00544788">
        <w:rPr>
          <w:sz w:val="24"/>
          <w:szCs w:val="24"/>
        </w:rPr>
        <w:tab/>
      </w:r>
    </w:p>
    <w:p w:rsidR="00973089" w:rsidRPr="00544788" w:rsidRDefault="00973089" w:rsidP="00031739">
      <w:pPr>
        <w:pStyle w:val="Titolo1"/>
        <w:numPr>
          <w:ilvl w:val="0"/>
          <w:numId w:val="10"/>
        </w:numPr>
        <w:tabs>
          <w:tab w:val="left" w:pos="567"/>
          <w:tab w:val="left" w:pos="3969"/>
          <w:tab w:val="left" w:pos="4820"/>
          <w:tab w:val="left" w:pos="5812"/>
          <w:tab w:val="left" w:pos="6663"/>
          <w:tab w:val="left" w:pos="7230"/>
          <w:tab w:val="left" w:pos="8080"/>
          <w:tab w:val="left" w:pos="8647"/>
          <w:tab w:val="left" w:pos="9356"/>
        </w:tabs>
        <w:spacing w:before="120"/>
        <w:ind w:left="567" w:hanging="567"/>
        <w:jc w:val="both"/>
        <w:rPr>
          <w:sz w:val="24"/>
          <w:szCs w:val="24"/>
        </w:rPr>
      </w:pPr>
      <w:r>
        <w:rPr>
          <w:sz w:val="24"/>
          <w:szCs w:val="24"/>
        </w:rPr>
        <w:t>PENALI</w:t>
      </w:r>
      <w:r w:rsidRPr="00544788">
        <w:rPr>
          <w:sz w:val="24"/>
          <w:szCs w:val="24"/>
        </w:rPr>
        <w:t xml:space="preserve"> ….……………</w:t>
      </w:r>
      <w:r>
        <w:rPr>
          <w:sz w:val="24"/>
          <w:szCs w:val="24"/>
        </w:rPr>
        <w:t>……………………………………………………………………</w:t>
      </w:r>
      <w:r w:rsidRPr="00544788">
        <w:rPr>
          <w:sz w:val="24"/>
          <w:szCs w:val="24"/>
        </w:rPr>
        <w:tab/>
      </w:r>
    </w:p>
    <w:p w:rsidR="00973089" w:rsidRPr="00544788" w:rsidRDefault="00973089" w:rsidP="00031739">
      <w:pPr>
        <w:pStyle w:val="Titolo1"/>
        <w:numPr>
          <w:ilvl w:val="0"/>
          <w:numId w:val="10"/>
        </w:numPr>
        <w:tabs>
          <w:tab w:val="left" w:pos="567"/>
          <w:tab w:val="left" w:pos="3969"/>
          <w:tab w:val="left" w:pos="4820"/>
          <w:tab w:val="left" w:pos="5812"/>
          <w:tab w:val="left" w:pos="6663"/>
          <w:tab w:val="left" w:pos="7230"/>
          <w:tab w:val="left" w:pos="8080"/>
          <w:tab w:val="left" w:pos="8647"/>
          <w:tab w:val="left" w:pos="9356"/>
        </w:tabs>
        <w:spacing w:before="120"/>
        <w:ind w:left="567" w:hanging="567"/>
        <w:jc w:val="both"/>
        <w:rPr>
          <w:sz w:val="24"/>
          <w:szCs w:val="24"/>
        </w:rPr>
      </w:pPr>
      <w:r>
        <w:rPr>
          <w:sz w:val="24"/>
          <w:szCs w:val="24"/>
        </w:rPr>
        <w:t xml:space="preserve">RISOLUZIONE DEL CONTRATTO </w:t>
      </w:r>
      <w:r w:rsidRPr="00544788">
        <w:rPr>
          <w:sz w:val="24"/>
          <w:szCs w:val="24"/>
        </w:rPr>
        <w:t xml:space="preserve"> …………</w:t>
      </w:r>
      <w:r>
        <w:rPr>
          <w:sz w:val="24"/>
          <w:szCs w:val="24"/>
        </w:rPr>
        <w:t>………………………………………….</w:t>
      </w:r>
      <w:r w:rsidRPr="00544788">
        <w:rPr>
          <w:sz w:val="24"/>
          <w:szCs w:val="24"/>
        </w:rPr>
        <w:tab/>
      </w:r>
    </w:p>
    <w:p w:rsidR="00973089" w:rsidRPr="00544788" w:rsidRDefault="00973089" w:rsidP="00031739">
      <w:pPr>
        <w:pStyle w:val="Titolo1"/>
        <w:numPr>
          <w:ilvl w:val="0"/>
          <w:numId w:val="10"/>
        </w:numPr>
        <w:tabs>
          <w:tab w:val="left" w:pos="567"/>
          <w:tab w:val="left" w:pos="3969"/>
          <w:tab w:val="left" w:pos="4820"/>
          <w:tab w:val="left" w:pos="5812"/>
          <w:tab w:val="left" w:pos="6663"/>
          <w:tab w:val="left" w:pos="7230"/>
          <w:tab w:val="left" w:pos="8080"/>
          <w:tab w:val="left" w:pos="8647"/>
          <w:tab w:val="left" w:pos="9356"/>
        </w:tabs>
        <w:spacing w:before="120"/>
        <w:ind w:left="567" w:hanging="567"/>
        <w:jc w:val="both"/>
        <w:rPr>
          <w:sz w:val="24"/>
          <w:szCs w:val="24"/>
        </w:rPr>
      </w:pPr>
      <w:r>
        <w:rPr>
          <w:sz w:val="24"/>
          <w:szCs w:val="24"/>
        </w:rPr>
        <w:t xml:space="preserve">TRACCIABILITA’ DEI FLUSSI FINANZIARI </w:t>
      </w:r>
      <w:r w:rsidRPr="00544788">
        <w:rPr>
          <w:sz w:val="24"/>
          <w:szCs w:val="24"/>
        </w:rPr>
        <w:t xml:space="preserve"> ……………</w:t>
      </w:r>
      <w:r>
        <w:rPr>
          <w:sz w:val="24"/>
          <w:szCs w:val="24"/>
        </w:rPr>
        <w:t>……………………………</w:t>
      </w:r>
      <w:r w:rsidRPr="00544788">
        <w:rPr>
          <w:sz w:val="24"/>
          <w:szCs w:val="24"/>
        </w:rPr>
        <w:tab/>
      </w:r>
    </w:p>
    <w:p w:rsidR="00973089" w:rsidRPr="00544788" w:rsidRDefault="00973089" w:rsidP="00031739">
      <w:pPr>
        <w:pStyle w:val="Titolo1"/>
        <w:numPr>
          <w:ilvl w:val="0"/>
          <w:numId w:val="10"/>
        </w:numPr>
        <w:tabs>
          <w:tab w:val="left" w:pos="567"/>
          <w:tab w:val="left" w:pos="3969"/>
          <w:tab w:val="left" w:pos="4820"/>
          <w:tab w:val="left" w:pos="5812"/>
          <w:tab w:val="left" w:pos="6663"/>
          <w:tab w:val="left" w:pos="7230"/>
          <w:tab w:val="left" w:pos="8080"/>
          <w:tab w:val="left" w:pos="8647"/>
          <w:tab w:val="left" w:pos="9356"/>
        </w:tabs>
        <w:spacing w:before="120"/>
        <w:ind w:left="567" w:hanging="567"/>
        <w:jc w:val="both"/>
        <w:rPr>
          <w:sz w:val="24"/>
          <w:szCs w:val="24"/>
        </w:rPr>
      </w:pPr>
      <w:r>
        <w:rPr>
          <w:sz w:val="24"/>
          <w:szCs w:val="24"/>
        </w:rPr>
        <w:t>DISPOSIZIONI ANTIMAFIA</w:t>
      </w:r>
      <w:r w:rsidRPr="00544788">
        <w:rPr>
          <w:sz w:val="24"/>
          <w:szCs w:val="24"/>
        </w:rPr>
        <w:t xml:space="preserve"> ……………………………………………………………</w:t>
      </w:r>
      <w:r>
        <w:rPr>
          <w:sz w:val="24"/>
          <w:szCs w:val="24"/>
        </w:rPr>
        <w:t>..</w:t>
      </w:r>
      <w:r w:rsidRPr="00544788">
        <w:rPr>
          <w:sz w:val="24"/>
          <w:szCs w:val="24"/>
        </w:rPr>
        <w:tab/>
      </w:r>
    </w:p>
    <w:p w:rsidR="00973089" w:rsidRPr="00544788" w:rsidRDefault="00973089" w:rsidP="00031739">
      <w:pPr>
        <w:pStyle w:val="Titolo1"/>
        <w:numPr>
          <w:ilvl w:val="0"/>
          <w:numId w:val="10"/>
        </w:numPr>
        <w:tabs>
          <w:tab w:val="left" w:pos="567"/>
          <w:tab w:val="left" w:pos="3969"/>
          <w:tab w:val="left" w:pos="4820"/>
          <w:tab w:val="left" w:pos="5812"/>
          <w:tab w:val="left" w:pos="6663"/>
          <w:tab w:val="left" w:pos="7230"/>
          <w:tab w:val="left" w:pos="8080"/>
          <w:tab w:val="left" w:pos="8647"/>
          <w:tab w:val="left" w:pos="9356"/>
        </w:tabs>
        <w:spacing w:before="120"/>
        <w:ind w:left="567" w:hanging="567"/>
        <w:jc w:val="both"/>
        <w:rPr>
          <w:sz w:val="24"/>
          <w:szCs w:val="24"/>
        </w:rPr>
      </w:pPr>
      <w:r>
        <w:rPr>
          <w:sz w:val="24"/>
          <w:szCs w:val="24"/>
        </w:rPr>
        <w:t>CESSIONE DEL CONTRATTO E DEI CREDITI</w:t>
      </w:r>
      <w:r w:rsidRPr="00544788">
        <w:rPr>
          <w:sz w:val="24"/>
          <w:szCs w:val="24"/>
        </w:rPr>
        <w:t xml:space="preserve"> …………………</w:t>
      </w:r>
      <w:r>
        <w:rPr>
          <w:sz w:val="24"/>
          <w:szCs w:val="24"/>
        </w:rPr>
        <w:t>…………………..</w:t>
      </w:r>
      <w:r>
        <w:rPr>
          <w:sz w:val="24"/>
          <w:szCs w:val="24"/>
        </w:rPr>
        <w:tab/>
      </w:r>
    </w:p>
    <w:p w:rsidR="00973089" w:rsidRPr="00544788" w:rsidRDefault="00973089" w:rsidP="00031739">
      <w:pPr>
        <w:pStyle w:val="Titolo1"/>
        <w:numPr>
          <w:ilvl w:val="0"/>
          <w:numId w:val="10"/>
        </w:numPr>
        <w:tabs>
          <w:tab w:val="left" w:pos="567"/>
          <w:tab w:val="left" w:pos="3969"/>
          <w:tab w:val="left" w:pos="4820"/>
          <w:tab w:val="left" w:pos="5812"/>
          <w:tab w:val="left" w:pos="6663"/>
          <w:tab w:val="left" w:pos="7230"/>
          <w:tab w:val="left" w:pos="8080"/>
          <w:tab w:val="left" w:pos="8647"/>
          <w:tab w:val="left" w:pos="9356"/>
        </w:tabs>
        <w:spacing w:before="120"/>
        <w:ind w:left="567" w:hanging="567"/>
        <w:jc w:val="both"/>
        <w:rPr>
          <w:sz w:val="24"/>
          <w:szCs w:val="24"/>
        </w:rPr>
      </w:pPr>
      <w:r w:rsidRPr="00544788">
        <w:rPr>
          <w:sz w:val="24"/>
          <w:szCs w:val="24"/>
        </w:rPr>
        <w:t>SPESE CONTRATTUALI ED ONERI DIVERSI …………………</w:t>
      </w:r>
      <w:r>
        <w:rPr>
          <w:sz w:val="24"/>
          <w:szCs w:val="24"/>
        </w:rPr>
        <w:t>…………………..</w:t>
      </w:r>
      <w:r w:rsidRPr="00544788">
        <w:rPr>
          <w:sz w:val="24"/>
          <w:szCs w:val="24"/>
        </w:rPr>
        <w:tab/>
      </w:r>
    </w:p>
    <w:p w:rsidR="00973089" w:rsidRDefault="00973089" w:rsidP="00031739">
      <w:pPr>
        <w:pStyle w:val="Titolo1"/>
        <w:numPr>
          <w:ilvl w:val="0"/>
          <w:numId w:val="10"/>
        </w:numPr>
        <w:tabs>
          <w:tab w:val="left" w:pos="567"/>
          <w:tab w:val="left" w:pos="3969"/>
          <w:tab w:val="left" w:pos="4820"/>
          <w:tab w:val="left" w:pos="5812"/>
          <w:tab w:val="left" w:pos="6663"/>
          <w:tab w:val="left" w:pos="7230"/>
          <w:tab w:val="left" w:pos="8080"/>
          <w:tab w:val="left" w:pos="8647"/>
          <w:tab w:val="left" w:pos="9356"/>
        </w:tabs>
        <w:spacing w:before="120"/>
        <w:ind w:left="567" w:hanging="567"/>
        <w:jc w:val="both"/>
        <w:rPr>
          <w:sz w:val="24"/>
          <w:szCs w:val="24"/>
        </w:rPr>
      </w:pPr>
      <w:r w:rsidRPr="00544788">
        <w:rPr>
          <w:sz w:val="24"/>
          <w:szCs w:val="24"/>
        </w:rPr>
        <w:t>VINCOLI</w:t>
      </w:r>
      <w:r>
        <w:rPr>
          <w:sz w:val="24"/>
          <w:szCs w:val="24"/>
        </w:rPr>
        <w:t xml:space="preserve"> …………………………………………………………………………………..</w:t>
      </w:r>
      <w:r>
        <w:rPr>
          <w:sz w:val="24"/>
          <w:szCs w:val="24"/>
        </w:rPr>
        <w:tab/>
      </w:r>
    </w:p>
    <w:p w:rsidR="00973089" w:rsidRDefault="00973089" w:rsidP="00031739">
      <w:pPr>
        <w:pStyle w:val="Titolo1"/>
        <w:numPr>
          <w:ilvl w:val="0"/>
          <w:numId w:val="10"/>
        </w:numPr>
        <w:tabs>
          <w:tab w:val="left" w:pos="567"/>
          <w:tab w:val="left" w:pos="3969"/>
          <w:tab w:val="left" w:pos="4820"/>
          <w:tab w:val="left" w:pos="5812"/>
          <w:tab w:val="left" w:pos="6663"/>
          <w:tab w:val="left" w:pos="7230"/>
          <w:tab w:val="left" w:pos="8080"/>
          <w:tab w:val="left" w:pos="8647"/>
          <w:tab w:val="left" w:pos="9356"/>
        </w:tabs>
        <w:spacing w:before="120"/>
        <w:ind w:left="567" w:hanging="567"/>
        <w:jc w:val="both"/>
        <w:rPr>
          <w:sz w:val="24"/>
          <w:szCs w:val="24"/>
        </w:rPr>
      </w:pPr>
      <w:r>
        <w:rPr>
          <w:sz w:val="24"/>
          <w:szCs w:val="24"/>
        </w:rPr>
        <w:t>RESPONSABILITA’……………………………………………………………………....</w:t>
      </w:r>
      <w:r>
        <w:rPr>
          <w:sz w:val="24"/>
          <w:szCs w:val="24"/>
        </w:rPr>
        <w:tab/>
      </w:r>
    </w:p>
    <w:p w:rsidR="00973089" w:rsidRPr="00544788" w:rsidRDefault="00973089" w:rsidP="00031739">
      <w:pPr>
        <w:pStyle w:val="Titolo1"/>
        <w:numPr>
          <w:ilvl w:val="0"/>
          <w:numId w:val="10"/>
        </w:numPr>
        <w:tabs>
          <w:tab w:val="left" w:pos="567"/>
          <w:tab w:val="left" w:pos="3969"/>
          <w:tab w:val="left" w:pos="4820"/>
          <w:tab w:val="left" w:pos="5812"/>
          <w:tab w:val="left" w:pos="6663"/>
          <w:tab w:val="left" w:pos="7230"/>
          <w:tab w:val="left" w:pos="8080"/>
          <w:tab w:val="left" w:pos="8647"/>
          <w:tab w:val="left" w:pos="9356"/>
        </w:tabs>
        <w:spacing w:before="120"/>
        <w:ind w:left="567" w:hanging="567"/>
        <w:jc w:val="both"/>
        <w:rPr>
          <w:sz w:val="24"/>
          <w:szCs w:val="24"/>
        </w:rPr>
      </w:pPr>
      <w:r>
        <w:rPr>
          <w:sz w:val="24"/>
          <w:szCs w:val="24"/>
        </w:rPr>
        <w:t>RINVIO</w:t>
      </w:r>
      <w:r w:rsidRPr="00544788">
        <w:rPr>
          <w:sz w:val="24"/>
          <w:szCs w:val="24"/>
        </w:rPr>
        <w:t xml:space="preserve"> ……………………………………………</w:t>
      </w:r>
      <w:r>
        <w:rPr>
          <w:sz w:val="24"/>
          <w:szCs w:val="24"/>
        </w:rPr>
        <w:t>………………………………………..</w:t>
      </w:r>
      <w:r w:rsidRPr="00544788">
        <w:rPr>
          <w:sz w:val="24"/>
          <w:szCs w:val="24"/>
        </w:rPr>
        <w:tab/>
      </w:r>
    </w:p>
    <w:p w:rsidR="00973089" w:rsidRPr="001263AA" w:rsidRDefault="00973089" w:rsidP="00E0788D">
      <w:pPr>
        <w:spacing w:before="120"/>
        <w:ind w:hanging="1080"/>
        <w:rPr>
          <w:rFonts w:ascii="Arial" w:hAnsi="Arial" w:cs="Arial"/>
        </w:rPr>
      </w:pPr>
    </w:p>
    <w:p w:rsidR="00973089" w:rsidRPr="001263AA" w:rsidRDefault="00973089" w:rsidP="00B827CD">
      <w:pPr>
        <w:pStyle w:val="Titolo1"/>
        <w:rPr>
          <w:b w:val="0"/>
          <w:sz w:val="24"/>
          <w:szCs w:val="24"/>
        </w:rPr>
      </w:pPr>
      <w:r w:rsidRPr="001263AA">
        <w:rPr>
          <w:sz w:val="24"/>
          <w:szCs w:val="24"/>
        </w:rPr>
        <w:br w:type="page"/>
      </w:r>
    </w:p>
    <w:p w:rsidR="00973089" w:rsidRPr="00C0139D" w:rsidRDefault="00973089" w:rsidP="00180BCB">
      <w:pPr>
        <w:spacing w:after="120"/>
        <w:rPr>
          <w:rFonts w:ascii="Arial" w:hAnsi="Arial" w:cs="Arial"/>
          <w:b/>
        </w:rPr>
      </w:pPr>
      <w:r w:rsidRPr="00C0139D">
        <w:rPr>
          <w:rFonts w:ascii="Arial" w:hAnsi="Arial" w:cs="Arial"/>
          <w:b/>
        </w:rPr>
        <w:lastRenderedPageBreak/>
        <w:t>Art. 1 – Oggetto del servizio</w:t>
      </w:r>
    </w:p>
    <w:p w:rsidR="00973089" w:rsidRPr="00C0139D" w:rsidRDefault="00973089" w:rsidP="00C0139D">
      <w:pPr>
        <w:spacing w:line="360" w:lineRule="auto"/>
        <w:rPr>
          <w:rFonts w:ascii="Arial" w:hAnsi="Arial" w:cs="Arial"/>
        </w:rPr>
      </w:pPr>
      <w:r>
        <w:rPr>
          <w:rFonts w:ascii="Arial" w:hAnsi="Arial" w:cs="Arial"/>
        </w:rPr>
        <w:t xml:space="preserve">1. </w:t>
      </w:r>
      <w:r w:rsidRPr="00C0139D">
        <w:rPr>
          <w:rFonts w:ascii="Arial" w:hAnsi="Arial" w:cs="Arial"/>
        </w:rPr>
        <w:t xml:space="preserve">Il presente Capitolato ha per oggetto l’affidamento per </w:t>
      </w:r>
      <w:r w:rsidR="00A66A04">
        <w:rPr>
          <w:rFonts w:ascii="Arial" w:hAnsi="Arial" w:cs="Arial"/>
        </w:rPr>
        <w:t>l’ambito territoriale</w:t>
      </w:r>
      <w:r w:rsidRPr="00C0139D">
        <w:rPr>
          <w:rFonts w:ascii="Arial" w:hAnsi="Arial" w:cs="Arial"/>
        </w:rPr>
        <w:t xml:space="preserve"> indicat</w:t>
      </w:r>
      <w:r w:rsidR="00DE4523">
        <w:rPr>
          <w:rFonts w:ascii="Arial" w:hAnsi="Arial" w:cs="Arial"/>
        </w:rPr>
        <w:t>o</w:t>
      </w:r>
      <w:r w:rsidRPr="00C0139D">
        <w:rPr>
          <w:rFonts w:ascii="Arial" w:hAnsi="Arial" w:cs="Arial"/>
        </w:rPr>
        <w:t xml:space="preserve"> nel bando di gara, del servizio di recupero, custodia e acquisto dei veicoli, oggetto dei provvedimenti di sequestro amministrativo, fermo o confisca ai sensi dell’art. 214bis del D. Lgs. </w:t>
      </w:r>
      <w:r w:rsidR="00A66A04">
        <w:rPr>
          <w:rFonts w:ascii="Arial" w:hAnsi="Arial" w:cs="Arial"/>
        </w:rPr>
        <w:t>n</w:t>
      </w:r>
      <w:r w:rsidRPr="00C0139D">
        <w:rPr>
          <w:rFonts w:ascii="Arial" w:hAnsi="Arial" w:cs="Arial"/>
        </w:rPr>
        <w:t>. 285 del 30 aprile 1992. Le attività elencate dovranno essere realizzate secondo le modalità e nel rispetto delle prescrizioni contenute nel bando di gara, nel disciplinare di gara, nel presente capitolato e nello schema di contratto.</w:t>
      </w:r>
    </w:p>
    <w:p w:rsidR="00973089" w:rsidRPr="00662164" w:rsidRDefault="00973089" w:rsidP="00C0139D">
      <w:pPr>
        <w:spacing w:line="360" w:lineRule="auto"/>
        <w:rPr>
          <w:b/>
          <w:bCs/>
        </w:rPr>
      </w:pPr>
    </w:p>
    <w:p w:rsidR="00973089" w:rsidRPr="00C0139D" w:rsidRDefault="00973089" w:rsidP="00180BCB">
      <w:pPr>
        <w:spacing w:after="120"/>
        <w:rPr>
          <w:rFonts w:ascii="Arial" w:hAnsi="Arial" w:cs="Arial"/>
          <w:b/>
        </w:rPr>
      </w:pPr>
      <w:r w:rsidRPr="00C0139D">
        <w:rPr>
          <w:rFonts w:ascii="Arial" w:hAnsi="Arial" w:cs="Arial"/>
          <w:b/>
        </w:rPr>
        <w:t>Art. 2 – Attività di recupero dei veicoli e redazione dell’inventario</w:t>
      </w:r>
    </w:p>
    <w:p w:rsidR="00973089" w:rsidRPr="00C0139D" w:rsidRDefault="00973089" w:rsidP="00C0139D">
      <w:pPr>
        <w:spacing w:line="360" w:lineRule="auto"/>
        <w:rPr>
          <w:rFonts w:ascii="Arial" w:hAnsi="Arial" w:cs="Arial"/>
        </w:rPr>
      </w:pPr>
      <w:r>
        <w:rPr>
          <w:rFonts w:ascii="Arial" w:hAnsi="Arial" w:cs="Arial"/>
        </w:rPr>
        <w:t xml:space="preserve">1. </w:t>
      </w:r>
      <w:r w:rsidRPr="00C0139D">
        <w:rPr>
          <w:rFonts w:ascii="Arial" w:hAnsi="Arial" w:cs="Arial"/>
        </w:rPr>
        <w:t>Dietro espressa richiesta da parte dell’Organo Accertatore, il custode-acquirente dovrà provvedere al recupero dei veicoli da custodire nei casi in cui il proprietario o il soggetto obbligato alla custodia si rifiuti di trasferire il veicolo in luogo non soggetto al pubblico passaggio ovvero nei casi in cui pur avendo i soggetti menzionati provveduto alla custodia, sia divenuto definitivo il provvedimento di confisca.</w:t>
      </w:r>
    </w:p>
    <w:p w:rsidR="00973089" w:rsidRDefault="00973089" w:rsidP="00C0139D">
      <w:pPr>
        <w:tabs>
          <w:tab w:val="num" w:pos="360"/>
        </w:tabs>
        <w:spacing w:line="360" w:lineRule="auto"/>
        <w:rPr>
          <w:rFonts w:ascii="Arial" w:hAnsi="Arial" w:cs="Arial"/>
        </w:rPr>
      </w:pPr>
      <w:r>
        <w:rPr>
          <w:rFonts w:ascii="Arial" w:hAnsi="Arial" w:cs="Arial"/>
        </w:rPr>
        <w:t xml:space="preserve">2. </w:t>
      </w:r>
      <w:r w:rsidRPr="00C0139D">
        <w:rPr>
          <w:rFonts w:ascii="Arial" w:hAnsi="Arial" w:cs="Arial"/>
        </w:rPr>
        <w:t xml:space="preserve">Per l’adempimento degli obblighi di cui al comma precedente, il custode-acquirente deve garantire: </w:t>
      </w:r>
    </w:p>
    <w:p w:rsidR="00973089" w:rsidRPr="00C0139D" w:rsidRDefault="00973089" w:rsidP="00C0139D">
      <w:pPr>
        <w:pStyle w:val="Paragrafoelenco2"/>
        <w:numPr>
          <w:ilvl w:val="0"/>
          <w:numId w:val="31"/>
        </w:numPr>
        <w:tabs>
          <w:tab w:val="num" w:pos="360"/>
        </w:tabs>
        <w:spacing w:line="360" w:lineRule="auto"/>
        <w:rPr>
          <w:rFonts w:ascii="Arial" w:hAnsi="Arial" w:cs="Arial"/>
          <w:i/>
          <w:iCs/>
        </w:rPr>
      </w:pPr>
      <w:r w:rsidRPr="00C0139D">
        <w:rPr>
          <w:rFonts w:ascii="Arial" w:hAnsi="Arial" w:cs="Arial"/>
        </w:rPr>
        <w:t xml:space="preserve">la reperibilità telefonica 24 ore su 24; </w:t>
      </w:r>
    </w:p>
    <w:p w:rsidR="00973089" w:rsidRPr="00C0139D" w:rsidRDefault="00973089" w:rsidP="00C0139D">
      <w:pPr>
        <w:pStyle w:val="Paragrafoelenco2"/>
        <w:numPr>
          <w:ilvl w:val="0"/>
          <w:numId w:val="31"/>
        </w:numPr>
        <w:tabs>
          <w:tab w:val="num" w:pos="360"/>
        </w:tabs>
        <w:spacing w:line="360" w:lineRule="auto"/>
        <w:rPr>
          <w:rFonts w:ascii="Arial" w:hAnsi="Arial" w:cs="Arial"/>
        </w:rPr>
      </w:pPr>
      <w:r w:rsidRPr="00C0139D">
        <w:rPr>
          <w:rFonts w:ascii="Arial" w:hAnsi="Arial" w:cs="Arial"/>
        </w:rPr>
        <w:t xml:space="preserve">l’intervento sul luogo in cui il veicolo sequestrato/fermato si trova, con un veicolo tecnicamente idoneo al recupero, entro 30 minuti primi dalla richiesta dell’Organo Accertatore; </w:t>
      </w:r>
    </w:p>
    <w:p w:rsidR="00973089" w:rsidRPr="00C0139D" w:rsidRDefault="00973089" w:rsidP="00C0139D">
      <w:pPr>
        <w:pStyle w:val="Paragrafoelenco2"/>
        <w:numPr>
          <w:ilvl w:val="0"/>
          <w:numId w:val="31"/>
        </w:numPr>
        <w:tabs>
          <w:tab w:val="num" w:pos="360"/>
        </w:tabs>
        <w:spacing w:line="360" w:lineRule="auto"/>
        <w:rPr>
          <w:rFonts w:ascii="Arial" w:hAnsi="Arial" w:cs="Arial"/>
        </w:rPr>
      </w:pPr>
      <w:r w:rsidRPr="00C0139D">
        <w:rPr>
          <w:rFonts w:ascii="Arial" w:hAnsi="Arial" w:cs="Arial"/>
        </w:rPr>
        <w:t>la presenza sul veicolo da utilizzare per il recupero di un soggetto appositamente delegato ed in possesso dei requisiti per assumere gli obblighi di custodia del veicolo sequestrato/fermato, secondo le norme vigenti;</w:t>
      </w:r>
    </w:p>
    <w:p w:rsidR="00973089" w:rsidRDefault="00973089" w:rsidP="00C0139D">
      <w:pPr>
        <w:pStyle w:val="Paragrafoelenco2"/>
        <w:numPr>
          <w:ilvl w:val="0"/>
          <w:numId w:val="31"/>
        </w:numPr>
        <w:tabs>
          <w:tab w:val="num" w:pos="360"/>
        </w:tabs>
        <w:spacing w:line="360" w:lineRule="auto"/>
        <w:rPr>
          <w:rFonts w:ascii="Arial" w:hAnsi="Arial" w:cs="Arial"/>
        </w:rPr>
      </w:pPr>
      <w:r w:rsidRPr="00C0139D">
        <w:rPr>
          <w:rFonts w:ascii="Arial" w:hAnsi="Arial" w:cs="Arial"/>
        </w:rPr>
        <w:t>qualora il veicolo sequestrato/fermato possa essere messo in condizioni di sicurezza per la circolazione (fuori dalla carreggiata), in alternativa a quanto richiesto al punto b), entro gli stessi tempi, l’intervento sul luogo in cui il veicolo si trova di un soggetto in possesso dei requisiti per assumere gli obblighi di custodia, fino al momento dell’intervento del veicolo tecnicamente idoneo al recupero presso il deposito del custode-acquirente competente;</w:t>
      </w:r>
    </w:p>
    <w:p w:rsidR="00D32F01" w:rsidRPr="00C0139D" w:rsidRDefault="00D32F01" w:rsidP="00D32F01">
      <w:pPr>
        <w:pStyle w:val="Paragrafoelenco2"/>
        <w:spacing w:line="360" w:lineRule="auto"/>
        <w:rPr>
          <w:rFonts w:ascii="Arial" w:hAnsi="Arial" w:cs="Arial"/>
        </w:rPr>
      </w:pPr>
    </w:p>
    <w:p w:rsidR="00973089" w:rsidRPr="00341B8A" w:rsidRDefault="00973089" w:rsidP="00341B8A">
      <w:pPr>
        <w:pStyle w:val="Paragrafoelenco2"/>
        <w:numPr>
          <w:ilvl w:val="0"/>
          <w:numId w:val="31"/>
        </w:numPr>
        <w:tabs>
          <w:tab w:val="num" w:pos="360"/>
        </w:tabs>
        <w:spacing w:line="360" w:lineRule="auto"/>
        <w:rPr>
          <w:rFonts w:ascii="Arial" w:hAnsi="Arial" w:cs="Arial"/>
        </w:rPr>
      </w:pPr>
      <w:r w:rsidRPr="00341B8A">
        <w:rPr>
          <w:rFonts w:ascii="Arial" w:hAnsi="Arial" w:cs="Arial"/>
        </w:rPr>
        <w:lastRenderedPageBreak/>
        <w:t xml:space="preserve">il trasporto del veicolo nel luogo stabilito per la custodia con immediatezza e comunque entro le 24 ore dall’affidamento. Qualora il soggetto che recupera il veicolo o che ne assume la custodia temporanea ai sensi della lettera d), non sia lo stesso soggetto che assumerà la custodia definitiva presso il deposito autorizzato, è previsto l’obbligo, per quest’ultimo, di recarsi, entro le 24 ore successive al recupero, presso l’Organo Accertatore procedente per effettuare l’aggiornamento della documentazione riguardante la custodia, ovvero, previa comunicazione telefonica all’organo procedente, presso l’ufficio di polizia più vicino al luogo di custodia per redigere un nuovo verbale di affidamento del quale deve essere inviata copia all’Organo Accertatore entro 3 giorni. </w:t>
      </w:r>
    </w:p>
    <w:p w:rsidR="00973089" w:rsidRDefault="00973089" w:rsidP="00341B8A">
      <w:pPr>
        <w:tabs>
          <w:tab w:val="num" w:pos="360"/>
        </w:tabs>
        <w:spacing w:line="360" w:lineRule="auto"/>
        <w:rPr>
          <w:rFonts w:ascii="Arial" w:hAnsi="Arial" w:cs="Arial"/>
          <w:b/>
        </w:rPr>
      </w:pPr>
      <w:r>
        <w:rPr>
          <w:rFonts w:ascii="Arial" w:hAnsi="Arial" w:cs="Arial"/>
        </w:rPr>
        <w:t xml:space="preserve">3. </w:t>
      </w:r>
      <w:r w:rsidRPr="00341B8A">
        <w:rPr>
          <w:rFonts w:ascii="Arial" w:hAnsi="Arial" w:cs="Arial"/>
        </w:rPr>
        <w:t xml:space="preserve">Per la realizzazione del servizio di recupero il custode-acquirente dovrà avvalersi di personale specializzato e di mezzi idonei al recupero aventi le caratteristiche tecniche stabilite dall’appendice IV art. 12 al Titolo I del D.P.R. 495/92. Al custode-acquirente sarà consentito di avvalersi per l’attività di recupero dei veicoli di altri soggetti, </w:t>
      </w:r>
      <w:r w:rsidRPr="00341B8A">
        <w:rPr>
          <w:rFonts w:ascii="Arial" w:hAnsi="Arial" w:cs="Arial"/>
          <w:b/>
        </w:rPr>
        <w:t xml:space="preserve">qualora abbia preventivamente indicato in sede di gara di volersi avvalere del subappalto per questa tipologia di attività, ai sensi e secondo le modalità e condizioni di cui </w:t>
      </w:r>
      <w:r w:rsidR="00A66A04">
        <w:rPr>
          <w:rFonts w:ascii="Arial" w:hAnsi="Arial" w:cs="Arial"/>
          <w:b/>
        </w:rPr>
        <w:t xml:space="preserve">   </w:t>
      </w:r>
      <w:r w:rsidRPr="00341B8A">
        <w:rPr>
          <w:rFonts w:ascii="Arial" w:hAnsi="Arial" w:cs="Arial"/>
          <w:b/>
        </w:rPr>
        <w:t xml:space="preserve">all’art. 118 del D. Lgs. 163/2006. </w:t>
      </w:r>
    </w:p>
    <w:p w:rsidR="00973089" w:rsidRPr="00341B8A" w:rsidRDefault="00973089" w:rsidP="00341B8A">
      <w:pPr>
        <w:tabs>
          <w:tab w:val="num" w:pos="360"/>
        </w:tabs>
        <w:spacing w:line="360" w:lineRule="auto"/>
        <w:rPr>
          <w:rFonts w:ascii="Arial" w:hAnsi="Arial" w:cs="Arial"/>
        </w:rPr>
      </w:pPr>
      <w:r>
        <w:rPr>
          <w:rFonts w:ascii="Arial" w:hAnsi="Arial" w:cs="Arial"/>
        </w:rPr>
        <w:t xml:space="preserve">4. </w:t>
      </w:r>
      <w:r w:rsidRPr="00341B8A">
        <w:rPr>
          <w:rFonts w:ascii="Arial" w:hAnsi="Arial" w:cs="Arial"/>
        </w:rPr>
        <w:t xml:space="preserve">Ai fini dello svolgimento dell’attività di recupero di cui alle precedenti lettere c) e d), il custode-acquirente dovrà validamente accreditare presso le Stazioni appaltanti il personale che lo stesso intenderà utilizzare per le predette attività. A tal fine, già in sede di stipulazione del contratto, il custode-acquirente fornirà un primo elenco del personale che utilizzerà per le attività previste dal presente capitolato. </w:t>
      </w:r>
    </w:p>
    <w:p w:rsidR="00D32F01" w:rsidRDefault="00973089" w:rsidP="00753991">
      <w:pPr>
        <w:tabs>
          <w:tab w:val="num" w:pos="360"/>
        </w:tabs>
        <w:spacing w:line="360" w:lineRule="auto"/>
        <w:rPr>
          <w:rFonts w:ascii="Arial" w:hAnsi="Arial" w:cs="Arial"/>
        </w:rPr>
      </w:pPr>
      <w:r>
        <w:rPr>
          <w:rFonts w:ascii="Arial" w:hAnsi="Arial" w:cs="Arial"/>
        </w:rPr>
        <w:t xml:space="preserve">5. </w:t>
      </w:r>
      <w:r w:rsidRPr="00341B8A">
        <w:rPr>
          <w:rFonts w:ascii="Arial" w:hAnsi="Arial" w:cs="Arial"/>
        </w:rPr>
        <w:t xml:space="preserve">Per ogni veicolo preso in custodia il custode-acquirente dovrà compilare un’apposita scheda descrittiva dello stato del veicolo, secondo il modello allegato al presente Capitolato </w:t>
      </w:r>
      <w:r w:rsidR="00C54D6F">
        <w:rPr>
          <w:rFonts w:ascii="Arial" w:hAnsi="Arial" w:cs="Arial"/>
        </w:rPr>
        <w:t xml:space="preserve">(All. A) </w:t>
      </w:r>
      <w:r w:rsidRPr="00341B8A">
        <w:rPr>
          <w:rFonts w:ascii="Arial" w:hAnsi="Arial" w:cs="Arial"/>
        </w:rPr>
        <w:t>e provvedere a trasmetterla telematicamente, entro le successive 48 ore, al</w:t>
      </w:r>
      <w:r w:rsidR="00410254">
        <w:rPr>
          <w:rFonts w:ascii="Arial" w:hAnsi="Arial" w:cs="Arial"/>
        </w:rPr>
        <w:t xml:space="preserve">la </w:t>
      </w:r>
      <w:r w:rsidR="00315C8A" w:rsidRPr="00753991">
        <w:rPr>
          <w:rFonts w:ascii="Arial" w:hAnsi="Arial" w:cs="Arial"/>
        </w:rPr>
        <w:t>Prefettura-Ufficio Territoriale del Governo</w:t>
      </w:r>
      <w:r w:rsidRPr="00753991">
        <w:rPr>
          <w:rFonts w:ascii="Arial" w:hAnsi="Arial" w:cs="Arial"/>
        </w:rPr>
        <w:t xml:space="preserve"> ed all’Agenzia del Demanio</w:t>
      </w:r>
      <w:r w:rsidR="00410254" w:rsidRPr="00753991">
        <w:rPr>
          <w:rFonts w:ascii="Arial" w:hAnsi="Arial" w:cs="Arial"/>
        </w:rPr>
        <w:t xml:space="preserve"> </w:t>
      </w:r>
      <w:r w:rsidR="00D32F01">
        <w:rPr>
          <w:rFonts w:ascii="Arial" w:hAnsi="Arial" w:cs="Arial"/>
        </w:rPr>
        <w:t>– Direzione R</w:t>
      </w:r>
      <w:r w:rsidR="00315C8A" w:rsidRPr="00753991">
        <w:rPr>
          <w:rFonts w:ascii="Arial" w:hAnsi="Arial" w:cs="Arial"/>
        </w:rPr>
        <w:t>egionale</w:t>
      </w:r>
      <w:r w:rsidR="00D32F01">
        <w:rPr>
          <w:rFonts w:ascii="Arial" w:hAnsi="Arial" w:cs="Arial"/>
        </w:rPr>
        <w:t xml:space="preserve"> </w:t>
      </w:r>
      <w:r w:rsidR="007B43D8">
        <w:rPr>
          <w:rFonts w:ascii="Arial" w:hAnsi="Arial" w:cs="Arial"/>
        </w:rPr>
        <w:t>Liguria</w:t>
      </w:r>
      <w:r w:rsidR="00D32F01">
        <w:rPr>
          <w:rFonts w:ascii="Arial" w:hAnsi="Arial" w:cs="Arial"/>
        </w:rPr>
        <w:t xml:space="preserve">. </w:t>
      </w:r>
    </w:p>
    <w:p w:rsidR="00753991" w:rsidRPr="00341B8A" w:rsidRDefault="00973089" w:rsidP="00753991">
      <w:pPr>
        <w:tabs>
          <w:tab w:val="num" w:pos="360"/>
        </w:tabs>
        <w:spacing w:line="360" w:lineRule="auto"/>
        <w:rPr>
          <w:rFonts w:ascii="Arial" w:hAnsi="Arial" w:cs="Arial"/>
        </w:rPr>
      </w:pPr>
      <w:r>
        <w:rPr>
          <w:rFonts w:ascii="Arial" w:hAnsi="Arial" w:cs="Arial"/>
        </w:rPr>
        <w:t xml:space="preserve">6. </w:t>
      </w:r>
      <w:r w:rsidR="00753991" w:rsidRPr="00F865F8">
        <w:rPr>
          <w:rFonts w:ascii="Arial" w:hAnsi="Arial" w:cs="Arial"/>
        </w:rPr>
        <w:t>Le Stazioni appaltanti si riservano la facoltà, durante l’esecuzione del contratto, di ispezionare, in qualsiasi momento, i luoghi adibiti a depositerie gestiti dal custode acquirente per l’espletamento delle attività di cui al presente capitolato.</w:t>
      </w:r>
    </w:p>
    <w:p w:rsidR="00973089" w:rsidRPr="00341B8A" w:rsidRDefault="00973089" w:rsidP="00341B8A">
      <w:pPr>
        <w:tabs>
          <w:tab w:val="num" w:pos="360"/>
        </w:tabs>
        <w:spacing w:line="360" w:lineRule="auto"/>
        <w:rPr>
          <w:rFonts w:ascii="Arial" w:hAnsi="Arial" w:cs="Arial"/>
        </w:rPr>
      </w:pPr>
      <w:r>
        <w:rPr>
          <w:rFonts w:ascii="Arial" w:hAnsi="Arial" w:cs="Arial"/>
        </w:rPr>
        <w:lastRenderedPageBreak/>
        <w:t xml:space="preserve">7. </w:t>
      </w:r>
      <w:r w:rsidRPr="00341B8A">
        <w:rPr>
          <w:rFonts w:ascii="Arial" w:hAnsi="Arial" w:cs="Arial"/>
        </w:rPr>
        <w:t>Nei casi in cui tra le schede predisposte ed inviate dal custode-acquirente alle Stazioni appaltanti e il verbale redatto dall’Organo Accertatore vi sia palese incongruenza in ordine ai dati ed alla descrizione dello stato di fatto del veicolo le stesse potranno avviare una procedura di verifica. Qualora dall’esito della predetta verifica dovesse emergere che il custode-acquirente abbia volontariamente riportato nelle schede notizie non rispondenti a</w:t>
      </w:r>
      <w:r w:rsidR="00B54BA5">
        <w:rPr>
          <w:rFonts w:ascii="Arial" w:hAnsi="Arial" w:cs="Arial"/>
        </w:rPr>
        <w:t xml:space="preserve">l vero, le Stazioni appaltanti </w:t>
      </w:r>
      <w:r w:rsidRPr="00341B8A">
        <w:rPr>
          <w:rFonts w:ascii="Arial" w:hAnsi="Arial" w:cs="Arial"/>
        </w:rPr>
        <w:t>si riservano la facoltà di risolvere il contratto.</w:t>
      </w:r>
    </w:p>
    <w:p w:rsidR="00973089" w:rsidRPr="00662164" w:rsidRDefault="00973089" w:rsidP="00C0139D">
      <w:pPr>
        <w:spacing w:line="360" w:lineRule="auto"/>
      </w:pPr>
    </w:p>
    <w:p w:rsidR="00973089" w:rsidRPr="00341B8A" w:rsidRDefault="00973089" w:rsidP="00180BCB">
      <w:pPr>
        <w:spacing w:after="120"/>
        <w:rPr>
          <w:rFonts w:ascii="Arial" w:hAnsi="Arial" w:cs="Arial"/>
          <w:b/>
        </w:rPr>
      </w:pPr>
      <w:r w:rsidRPr="00341B8A">
        <w:rPr>
          <w:rFonts w:ascii="Arial" w:hAnsi="Arial" w:cs="Arial"/>
          <w:b/>
        </w:rPr>
        <w:t>Art. 3 – Attività di custodia dei veicoli</w:t>
      </w:r>
    </w:p>
    <w:p w:rsidR="00973089" w:rsidRPr="00341B8A" w:rsidRDefault="00973089" w:rsidP="00341B8A">
      <w:pPr>
        <w:tabs>
          <w:tab w:val="num" w:pos="360"/>
        </w:tabs>
        <w:spacing w:line="360" w:lineRule="auto"/>
        <w:rPr>
          <w:rFonts w:ascii="Arial" w:hAnsi="Arial" w:cs="Arial"/>
        </w:rPr>
      </w:pPr>
      <w:r>
        <w:rPr>
          <w:rFonts w:ascii="Arial" w:hAnsi="Arial" w:cs="Arial"/>
        </w:rPr>
        <w:t xml:space="preserve">1. </w:t>
      </w:r>
      <w:r w:rsidRPr="00341B8A">
        <w:rPr>
          <w:rFonts w:ascii="Arial" w:hAnsi="Arial" w:cs="Arial"/>
        </w:rPr>
        <w:t>Successivamente al recupero dei veicoli il custode-acquirente dovrà provvedere alla custodia degli stessi nella</w:t>
      </w:r>
      <w:r>
        <w:rPr>
          <w:rFonts w:ascii="Arial" w:hAnsi="Arial" w:cs="Arial"/>
        </w:rPr>
        <w:t>/</w:t>
      </w:r>
      <w:r w:rsidRPr="00341B8A">
        <w:rPr>
          <w:rFonts w:ascii="Arial" w:hAnsi="Arial" w:cs="Arial"/>
        </w:rPr>
        <w:t>e depositerie indicate in sede di offerta tecnica.</w:t>
      </w:r>
      <w:r>
        <w:rPr>
          <w:rFonts w:ascii="Arial" w:hAnsi="Arial" w:cs="Arial"/>
        </w:rPr>
        <w:t xml:space="preserve"> </w:t>
      </w:r>
      <w:r w:rsidRPr="00341B8A">
        <w:rPr>
          <w:rFonts w:ascii="Arial" w:hAnsi="Arial" w:cs="Arial"/>
        </w:rPr>
        <w:t xml:space="preserve">Queste ultime </w:t>
      </w:r>
      <w:r w:rsidRPr="00341B8A">
        <w:rPr>
          <w:rFonts w:ascii="Arial" w:hAnsi="Arial" w:cs="Arial"/>
          <w:b/>
        </w:rPr>
        <w:t>dovranno essere ubicate nell’ambito territoriale per cui si concorre</w:t>
      </w:r>
      <w:r w:rsidRPr="00341B8A">
        <w:rPr>
          <w:rFonts w:ascii="Arial" w:hAnsi="Arial" w:cs="Arial"/>
        </w:rPr>
        <w:t>.</w:t>
      </w:r>
    </w:p>
    <w:p w:rsidR="00973089" w:rsidRPr="00341B8A" w:rsidRDefault="00973089" w:rsidP="00341B8A">
      <w:pPr>
        <w:tabs>
          <w:tab w:val="num" w:pos="360"/>
        </w:tabs>
        <w:spacing w:line="360" w:lineRule="auto"/>
        <w:rPr>
          <w:rFonts w:ascii="Arial" w:hAnsi="Arial" w:cs="Arial"/>
        </w:rPr>
      </w:pPr>
      <w:r>
        <w:rPr>
          <w:rFonts w:ascii="Arial" w:hAnsi="Arial" w:cs="Arial"/>
        </w:rPr>
        <w:t xml:space="preserve">2. </w:t>
      </w:r>
      <w:r w:rsidRPr="00341B8A">
        <w:rPr>
          <w:rFonts w:ascii="Arial" w:hAnsi="Arial" w:cs="Arial"/>
        </w:rPr>
        <w:t>Le depositerie debbono rispondere ai requisiti richiesti dal disciplinare di gara (capacità tecnica).</w:t>
      </w:r>
    </w:p>
    <w:p w:rsidR="00973089" w:rsidRPr="00341B8A" w:rsidRDefault="00973089" w:rsidP="00341B8A">
      <w:pPr>
        <w:tabs>
          <w:tab w:val="num" w:pos="360"/>
        </w:tabs>
        <w:spacing w:line="360" w:lineRule="auto"/>
        <w:rPr>
          <w:rFonts w:ascii="Arial" w:hAnsi="Arial" w:cs="Arial"/>
        </w:rPr>
      </w:pPr>
      <w:r>
        <w:rPr>
          <w:rFonts w:ascii="Arial" w:hAnsi="Arial" w:cs="Arial"/>
        </w:rPr>
        <w:t xml:space="preserve">3. </w:t>
      </w:r>
      <w:r w:rsidRPr="00341B8A">
        <w:rPr>
          <w:rFonts w:ascii="Arial" w:hAnsi="Arial" w:cs="Arial"/>
        </w:rPr>
        <w:t>Annualmente il custode-acquirente dovrà produrre una dichiarazione sostitutiva con la quale attesti il permanere dei requisiti per lo svolgimento delle attività.</w:t>
      </w:r>
    </w:p>
    <w:p w:rsidR="00973089" w:rsidRPr="00341B8A" w:rsidRDefault="00973089" w:rsidP="00341B8A">
      <w:pPr>
        <w:tabs>
          <w:tab w:val="num" w:pos="360"/>
        </w:tabs>
        <w:spacing w:line="360" w:lineRule="auto"/>
        <w:rPr>
          <w:rFonts w:ascii="Arial" w:hAnsi="Arial" w:cs="Arial"/>
        </w:rPr>
      </w:pPr>
      <w:r>
        <w:rPr>
          <w:rFonts w:ascii="Arial" w:hAnsi="Arial" w:cs="Arial"/>
        </w:rPr>
        <w:t xml:space="preserve">4. </w:t>
      </w:r>
      <w:r w:rsidRPr="00341B8A">
        <w:rPr>
          <w:rFonts w:ascii="Arial" w:hAnsi="Arial" w:cs="Arial"/>
        </w:rPr>
        <w:t>Il servizio di recupero e di custodia dei veicoli deve essere assicurato senza soluzione di continuità per tutta la durata del contratto.</w:t>
      </w:r>
    </w:p>
    <w:p w:rsidR="00973089" w:rsidRPr="00341B8A" w:rsidRDefault="00973089" w:rsidP="00341B8A">
      <w:pPr>
        <w:tabs>
          <w:tab w:val="num" w:pos="360"/>
        </w:tabs>
        <w:spacing w:line="360" w:lineRule="auto"/>
        <w:rPr>
          <w:rFonts w:ascii="Arial" w:hAnsi="Arial" w:cs="Arial"/>
        </w:rPr>
      </w:pPr>
      <w:r>
        <w:rPr>
          <w:rFonts w:ascii="Arial" w:hAnsi="Arial" w:cs="Arial"/>
        </w:rPr>
        <w:t xml:space="preserve">5. </w:t>
      </w:r>
      <w:r w:rsidRPr="00341B8A">
        <w:rPr>
          <w:rFonts w:ascii="Arial" w:hAnsi="Arial" w:cs="Arial"/>
        </w:rPr>
        <w:t>Nei casi in cui il custode-acquirente non sia nelle condizioni di assumere la custodia dei veicoli per esaurimento dei posti disponibili, dovrà darne comunicazione alle Stazioni appaltanti, entro le successive 24 ore, mediante invio di una nota che contenga le seguenti indicazioni:</w:t>
      </w:r>
    </w:p>
    <w:p w:rsidR="00973089" w:rsidRPr="00341B8A" w:rsidRDefault="00973089" w:rsidP="00341B8A">
      <w:pPr>
        <w:numPr>
          <w:ilvl w:val="0"/>
          <w:numId w:val="19"/>
        </w:numPr>
        <w:tabs>
          <w:tab w:val="clear" w:pos="720"/>
        </w:tabs>
        <w:spacing w:line="360" w:lineRule="auto"/>
        <w:rPr>
          <w:rFonts w:ascii="Arial" w:hAnsi="Arial" w:cs="Arial"/>
        </w:rPr>
      </w:pPr>
      <w:r w:rsidRPr="00341B8A">
        <w:rPr>
          <w:rFonts w:ascii="Arial" w:hAnsi="Arial" w:cs="Arial"/>
        </w:rPr>
        <w:t>data e ora della richiesta da parte dell’Organo Accertatore;</w:t>
      </w:r>
    </w:p>
    <w:p w:rsidR="00973089" w:rsidRPr="00341B8A" w:rsidRDefault="00973089" w:rsidP="00341B8A">
      <w:pPr>
        <w:numPr>
          <w:ilvl w:val="0"/>
          <w:numId w:val="19"/>
        </w:numPr>
        <w:tabs>
          <w:tab w:val="clear" w:pos="720"/>
        </w:tabs>
        <w:spacing w:line="360" w:lineRule="auto"/>
        <w:rPr>
          <w:rFonts w:ascii="Arial" w:hAnsi="Arial" w:cs="Arial"/>
        </w:rPr>
      </w:pPr>
      <w:r w:rsidRPr="00341B8A">
        <w:rPr>
          <w:rFonts w:ascii="Arial" w:hAnsi="Arial" w:cs="Arial"/>
        </w:rPr>
        <w:t>motivi dell’impossibilità della presa in custodia del veicolo.</w:t>
      </w:r>
    </w:p>
    <w:p w:rsidR="00973089" w:rsidRPr="00341B8A" w:rsidRDefault="00973089" w:rsidP="00341B8A">
      <w:pPr>
        <w:tabs>
          <w:tab w:val="num" w:pos="360"/>
        </w:tabs>
        <w:spacing w:line="360" w:lineRule="auto"/>
        <w:rPr>
          <w:rFonts w:ascii="Arial" w:hAnsi="Arial" w:cs="Arial"/>
        </w:rPr>
      </w:pPr>
      <w:r>
        <w:rPr>
          <w:rFonts w:ascii="Arial" w:hAnsi="Arial" w:cs="Arial"/>
        </w:rPr>
        <w:t xml:space="preserve">6. </w:t>
      </w:r>
      <w:r w:rsidRPr="00341B8A">
        <w:rPr>
          <w:rFonts w:ascii="Arial" w:hAnsi="Arial" w:cs="Arial"/>
        </w:rPr>
        <w:t xml:space="preserve">Nei casi in cui si verifichi la condizione di cui al precedente comma, il custode-acquirente potrà avvalersi dei depositi di altri soggetti </w:t>
      </w:r>
      <w:r w:rsidRPr="00341B8A">
        <w:rPr>
          <w:rFonts w:ascii="Arial" w:hAnsi="Arial" w:cs="Arial"/>
          <w:b/>
        </w:rPr>
        <w:t xml:space="preserve">qualora abbia preventivamente indicato in sede di gara di volersi avvalere del subappalto per questa tipologia di attività, ai sensi e secondo le modalità e condizioni di cui all’art. 118 del </w:t>
      </w:r>
      <w:r w:rsidR="00B54BA5">
        <w:rPr>
          <w:rFonts w:ascii="Arial" w:hAnsi="Arial" w:cs="Arial"/>
          <w:b/>
        </w:rPr>
        <w:t xml:space="preserve">                   </w:t>
      </w:r>
      <w:r w:rsidRPr="00341B8A">
        <w:rPr>
          <w:rFonts w:ascii="Arial" w:hAnsi="Arial" w:cs="Arial"/>
          <w:b/>
        </w:rPr>
        <w:t xml:space="preserve">D. Lgs. 163/2006. </w:t>
      </w:r>
    </w:p>
    <w:p w:rsidR="00973089" w:rsidRPr="003C1F9E" w:rsidRDefault="00973089" w:rsidP="00341B8A">
      <w:pPr>
        <w:tabs>
          <w:tab w:val="num" w:pos="360"/>
        </w:tabs>
        <w:spacing w:line="360" w:lineRule="auto"/>
        <w:rPr>
          <w:rFonts w:ascii="Arial" w:hAnsi="Arial" w:cs="Arial"/>
        </w:rPr>
      </w:pPr>
      <w:smartTag w:uri="urn:schemas-microsoft-com:office:smarttags" w:element="metricconverter">
        <w:smartTagPr>
          <w:attr w:name="ProductID" w:val="7. In"/>
        </w:smartTagPr>
        <w:r>
          <w:rPr>
            <w:rFonts w:ascii="Arial" w:hAnsi="Arial" w:cs="Arial"/>
          </w:rPr>
          <w:t xml:space="preserve">7. </w:t>
        </w:r>
        <w:r w:rsidRPr="003C1F9E">
          <w:rPr>
            <w:rFonts w:ascii="Arial" w:hAnsi="Arial" w:cs="Arial"/>
          </w:rPr>
          <w:t>In</w:t>
        </w:r>
      </w:smartTag>
      <w:r w:rsidRPr="003C1F9E">
        <w:rPr>
          <w:rFonts w:ascii="Arial" w:hAnsi="Arial" w:cs="Arial"/>
        </w:rPr>
        <w:t xml:space="preserve"> via del tutto eccezionale, </w:t>
      </w:r>
      <w:r>
        <w:rPr>
          <w:rFonts w:ascii="Arial" w:hAnsi="Arial" w:cs="Arial"/>
        </w:rPr>
        <w:t xml:space="preserve">il custode acquirente, laddove </w:t>
      </w:r>
      <w:r w:rsidRPr="003C1F9E">
        <w:rPr>
          <w:rFonts w:ascii="Arial" w:hAnsi="Arial" w:cs="Arial"/>
        </w:rPr>
        <w:t>non</w:t>
      </w:r>
      <w:r>
        <w:rPr>
          <w:rFonts w:ascii="Arial" w:hAnsi="Arial" w:cs="Arial"/>
        </w:rPr>
        <w:t xml:space="preserve"> possa</w:t>
      </w:r>
      <w:r w:rsidRPr="003C1F9E">
        <w:rPr>
          <w:rFonts w:ascii="Arial" w:hAnsi="Arial" w:cs="Arial"/>
        </w:rPr>
        <w:t xml:space="preserve"> utilizzare</w:t>
      </w:r>
      <w:r>
        <w:rPr>
          <w:rFonts w:ascii="Arial" w:hAnsi="Arial" w:cs="Arial"/>
        </w:rPr>
        <w:t>,</w:t>
      </w:r>
      <w:r w:rsidRPr="00E22DE8">
        <w:rPr>
          <w:rFonts w:ascii="Arial" w:hAnsi="Arial" w:cs="Arial"/>
        </w:rPr>
        <w:t xml:space="preserve"> </w:t>
      </w:r>
      <w:r>
        <w:rPr>
          <w:rFonts w:ascii="Arial" w:hAnsi="Arial" w:cs="Arial"/>
        </w:rPr>
        <w:t>a</w:t>
      </w:r>
      <w:r w:rsidRPr="00E22DE8">
        <w:rPr>
          <w:rFonts w:ascii="Arial" w:hAnsi="Arial" w:cs="Arial"/>
        </w:rPr>
        <w:t xml:space="preserve"> </w:t>
      </w:r>
      <w:r w:rsidRPr="003C1F9E">
        <w:rPr>
          <w:rFonts w:ascii="Arial" w:hAnsi="Arial" w:cs="Arial"/>
        </w:rPr>
        <w:t>causa dell’esaurimento dei posti disponibili</w:t>
      </w:r>
      <w:r>
        <w:rPr>
          <w:rFonts w:ascii="Arial" w:hAnsi="Arial" w:cs="Arial"/>
        </w:rPr>
        <w:t>,</w:t>
      </w:r>
      <w:r w:rsidRPr="003C1F9E">
        <w:rPr>
          <w:rFonts w:ascii="Arial" w:hAnsi="Arial" w:cs="Arial"/>
        </w:rPr>
        <w:t xml:space="preserve"> le proprie depositerie ovvero quelle</w:t>
      </w:r>
      <w:r>
        <w:rPr>
          <w:rFonts w:ascii="Arial" w:hAnsi="Arial" w:cs="Arial"/>
        </w:rPr>
        <w:t xml:space="preserve"> a disposizione </w:t>
      </w:r>
      <w:r>
        <w:rPr>
          <w:rFonts w:ascii="Arial" w:hAnsi="Arial" w:cs="Arial"/>
        </w:rPr>
        <w:lastRenderedPageBreak/>
        <w:t xml:space="preserve">degli eventuali subappaltatori del servizio, potrà avvalersi, </w:t>
      </w:r>
      <w:r w:rsidRPr="003C1F9E">
        <w:rPr>
          <w:rFonts w:ascii="Arial" w:hAnsi="Arial" w:cs="Arial"/>
        </w:rPr>
        <w:t>al fine di assicurare la continuità del servizio, delle depositerie rientranti nell’elenco prefettizio adottato ai sensi dell’art. 8 del D.P.R. 571/82</w:t>
      </w:r>
      <w:r w:rsidR="00A305A5">
        <w:rPr>
          <w:rFonts w:ascii="Arial" w:hAnsi="Arial" w:cs="Arial"/>
        </w:rPr>
        <w:t xml:space="preserve"> </w:t>
      </w:r>
      <w:r w:rsidR="00315C8A" w:rsidRPr="003507B5">
        <w:rPr>
          <w:rFonts w:ascii="Arial" w:hAnsi="Arial" w:cs="Arial"/>
        </w:rPr>
        <w:t xml:space="preserve">secondo il criterio della maggiore vicinanza rispetto al luogo dell’accertamento e garantendo, comunque, una rotazione tra le depositerie che risultano ubicate nello stesso </w:t>
      </w:r>
      <w:r w:rsidR="00B54BA5">
        <w:rPr>
          <w:rFonts w:ascii="Arial" w:hAnsi="Arial" w:cs="Arial"/>
        </w:rPr>
        <w:t>C</w:t>
      </w:r>
      <w:r w:rsidR="00315C8A" w:rsidRPr="003507B5">
        <w:rPr>
          <w:rFonts w:ascii="Arial" w:hAnsi="Arial" w:cs="Arial"/>
        </w:rPr>
        <w:t>omune.</w:t>
      </w:r>
      <w:r w:rsidRPr="003C1F9E">
        <w:rPr>
          <w:rFonts w:ascii="Arial" w:hAnsi="Arial" w:cs="Arial"/>
        </w:rPr>
        <w:t xml:space="preserve"> In questi casi il custode-acquirente dovrà provvedere non appena possibile alla custodia definitiva del veicolo presso la propria depositeria, secondo la procedura di cui al precedente art. 2, lett. e), in quanto applicabile, dandone comunicazione all’Organo Accertatore procedente per l’aggiornamento della documentazione riguardante la custodia.</w:t>
      </w:r>
    </w:p>
    <w:p w:rsidR="00973089" w:rsidRDefault="00973089" w:rsidP="003C1F9E">
      <w:pPr>
        <w:tabs>
          <w:tab w:val="num" w:pos="360"/>
        </w:tabs>
        <w:spacing w:line="360" w:lineRule="auto"/>
        <w:rPr>
          <w:rFonts w:ascii="Arial" w:hAnsi="Arial" w:cs="Arial"/>
        </w:rPr>
      </w:pPr>
      <w:r>
        <w:rPr>
          <w:rFonts w:ascii="Arial" w:hAnsi="Arial" w:cs="Arial"/>
        </w:rPr>
        <w:t xml:space="preserve">8. </w:t>
      </w:r>
      <w:r w:rsidRPr="003C1F9E">
        <w:rPr>
          <w:rFonts w:ascii="Arial" w:hAnsi="Arial" w:cs="Arial"/>
        </w:rPr>
        <w:t xml:space="preserve">La nota dovrà essere inviata tramite e-mail alla casella di posta elettronica </w:t>
      </w:r>
      <w:r w:rsidR="00D45F88">
        <w:rPr>
          <w:rFonts w:ascii="Arial" w:hAnsi="Arial" w:cs="Arial"/>
        </w:rPr>
        <w:t>delle S</w:t>
      </w:r>
      <w:r w:rsidR="005D724A">
        <w:rPr>
          <w:rFonts w:ascii="Arial" w:hAnsi="Arial" w:cs="Arial"/>
        </w:rPr>
        <w:t>tazio</w:t>
      </w:r>
      <w:r w:rsidR="00D33D10">
        <w:rPr>
          <w:rFonts w:ascii="Arial" w:hAnsi="Arial" w:cs="Arial"/>
        </w:rPr>
        <w:t>n</w:t>
      </w:r>
      <w:r w:rsidR="005D724A">
        <w:rPr>
          <w:rFonts w:ascii="Arial" w:hAnsi="Arial" w:cs="Arial"/>
        </w:rPr>
        <w:t>i appaltanti</w:t>
      </w:r>
      <w:r w:rsidR="00D33D10">
        <w:rPr>
          <w:rFonts w:ascii="Arial" w:hAnsi="Arial" w:cs="Arial"/>
        </w:rPr>
        <w:t xml:space="preserve"> concordata</w:t>
      </w:r>
      <w:r w:rsidRPr="003C1F9E">
        <w:rPr>
          <w:rFonts w:ascii="Arial" w:hAnsi="Arial" w:cs="Arial"/>
        </w:rPr>
        <w:t>.</w:t>
      </w:r>
    </w:p>
    <w:p w:rsidR="00973089" w:rsidRPr="003C1F9E" w:rsidRDefault="00973089" w:rsidP="00E22DE8">
      <w:pPr>
        <w:spacing w:line="360" w:lineRule="auto"/>
        <w:rPr>
          <w:rFonts w:ascii="Arial" w:hAnsi="Arial" w:cs="Arial"/>
        </w:rPr>
      </w:pPr>
      <w:r>
        <w:rPr>
          <w:rFonts w:ascii="Arial" w:hAnsi="Arial" w:cs="Arial"/>
        </w:rPr>
        <w:t>9. L’affidamento in custodia del veicolo ad una delle depositerie inserite nell’elenco prefettizio di cui all’art. 8 del D.P.R. 571/1982 deve essere comunicato dal cu</w:t>
      </w:r>
      <w:r w:rsidR="00D45F88">
        <w:rPr>
          <w:rFonts w:ascii="Arial" w:hAnsi="Arial" w:cs="Arial"/>
        </w:rPr>
        <w:t>stode acquirente alle Stazioni a</w:t>
      </w:r>
      <w:r>
        <w:rPr>
          <w:rFonts w:ascii="Arial" w:hAnsi="Arial" w:cs="Arial"/>
        </w:rPr>
        <w:t>ppaltanti. Successivamente, il custode acquirente dovrà altresì comunicare il numero di giorni in cui il veicolo è stato custodito presso la depositeria di cui al citato art. 8 ed il corrispettivo versato alla stessa per tale attività</w:t>
      </w:r>
      <w:r w:rsidRPr="00462026">
        <w:rPr>
          <w:rFonts w:ascii="Arial" w:hAnsi="Arial" w:cs="Arial"/>
        </w:rPr>
        <w:t>. Il custode-acquirente non potrà applicare per le citate prestazioni un ribasso superiore al venti per cento dei prezzi unitari risultanti dall’aggiudicazione</w:t>
      </w:r>
      <w:r w:rsidR="00315C8A" w:rsidRPr="00462026">
        <w:rPr>
          <w:rFonts w:ascii="Arial" w:hAnsi="Arial" w:cs="Arial"/>
        </w:rPr>
        <w:t>.</w:t>
      </w:r>
      <w:r w:rsidRPr="00462026">
        <w:rPr>
          <w:rFonts w:ascii="Arial" w:hAnsi="Arial" w:cs="Arial"/>
        </w:rPr>
        <w:t xml:space="preserve"> Ai rapporti</w:t>
      </w:r>
      <w:r>
        <w:rPr>
          <w:rFonts w:ascii="Arial" w:hAnsi="Arial" w:cs="Arial"/>
        </w:rPr>
        <w:t xml:space="preserve"> tra custode acquirente e depositeria autorizzata ex art. 8 D.P.R. 571/1982 si applicano le disposizioni di cui all’art. 11 del presente Capitolato in materia di tracciabilità dei flussi finanziari.  </w:t>
      </w:r>
    </w:p>
    <w:p w:rsidR="00973089" w:rsidRPr="003C1F9E" w:rsidRDefault="00973089" w:rsidP="003C1F9E">
      <w:pPr>
        <w:tabs>
          <w:tab w:val="num" w:pos="360"/>
        </w:tabs>
        <w:spacing w:line="360" w:lineRule="auto"/>
        <w:rPr>
          <w:rFonts w:ascii="Arial" w:hAnsi="Arial" w:cs="Arial"/>
        </w:rPr>
      </w:pPr>
      <w:r>
        <w:rPr>
          <w:rFonts w:ascii="Arial" w:hAnsi="Arial" w:cs="Arial"/>
        </w:rPr>
        <w:t xml:space="preserve">10. </w:t>
      </w:r>
      <w:r w:rsidR="00D45F88">
        <w:rPr>
          <w:rFonts w:ascii="Arial" w:hAnsi="Arial" w:cs="Arial"/>
        </w:rPr>
        <w:t>Le S</w:t>
      </w:r>
      <w:r w:rsidRPr="003C1F9E">
        <w:rPr>
          <w:rFonts w:ascii="Arial" w:hAnsi="Arial" w:cs="Arial"/>
        </w:rPr>
        <w:t>tazioni appaltanti sono esenti da responsabilità circa la custodia delle merci trasportate non oggetto di sequestro.</w:t>
      </w:r>
    </w:p>
    <w:p w:rsidR="00973089" w:rsidRPr="00662164" w:rsidRDefault="00973089" w:rsidP="00C0139D">
      <w:pPr>
        <w:spacing w:line="360" w:lineRule="auto"/>
        <w:rPr>
          <w:b/>
          <w:bCs/>
        </w:rPr>
      </w:pPr>
    </w:p>
    <w:p w:rsidR="00973089" w:rsidRPr="003C1F9E" w:rsidRDefault="00973089" w:rsidP="00180BCB">
      <w:pPr>
        <w:spacing w:after="120"/>
        <w:rPr>
          <w:rFonts w:ascii="Arial" w:hAnsi="Arial" w:cs="Arial"/>
          <w:b/>
        </w:rPr>
      </w:pPr>
      <w:r w:rsidRPr="003C1F9E">
        <w:rPr>
          <w:rFonts w:ascii="Arial" w:hAnsi="Arial" w:cs="Arial"/>
          <w:b/>
        </w:rPr>
        <w:t>Art. 4 – Tariffe previste per il recupero e la custodia dei veicoli</w:t>
      </w:r>
    </w:p>
    <w:p w:rsidR="00973089" w:rsidRPr="003C1F9E" w:rsidRDefault="00973089" w:rsidP="003C1F9E">
      <w:pPr>
        <w:tabs>
          <w:tab w:val="num" w:pos="360"/>
        </w:tabs>
        <w:spacing w:line="360" w:lineRule="auto"/>
        <w:rPr>
          <w:rFonts w:ascii="Arial" w:hAnsi="Arial" w:cs="Arial"/>
        </w:rPr>
      </w:pPr>
      <w:r>
        <w:rPr>
          <w:rFonts w:ascii="Arial" w:hAnsi="Arial" w:cs="Arial"/>
        </w:rPr>
        <w:t xml:space="preserve">1. </w:t>
      </w:r>
      <w:r w:rsidRPr="003C1F9E">
        <w:rPr>
          <w:rFonts w:ascii="Arial" w:hAnsi="Arial" w:cs="Arial"/>
        </w:rPr>
        <w:t>Le tariffe previste per il recupero e custodia dei veicoli sono le seguenti:</w:t>
      </w:r>
    </w:p>
    <w:p w:rsidR="00973089" w:rsidRPr="00662164" w:rsidRDefault="00973089" w:rsidP="00C0139D">
      <w:pPr>
        <w:spacing w:line="360" w:lineRule="auto"/>
      </w:pPr>
    </w:p>
    <w:p w:rsidR="00973089" w:rsidRPr="00BA1E5A" w:rsidRDefault="00973089" w:rsidP="003C1F9E">
      <w:pPr>
        <w:tabs>
          <w:tab w:val="num" w:pos="360"/>
        </w:tabs>
        <w:spacing w:line="360" w:lineRule="auto"/>
        <w:rPr>
          <w:rFonts w:ascii="Arial" w:hAnsi="Arial" w:cs="Arial"/>
          <w:b/>
        </w:rPr>
      </w:pPr>
      <w:r w:rsidRPr="00BA1E5A">
        <w:rPr>
          <w:rFonts w:ascii="Arial" w:hAnsi="Arial" w:cs="Arial"/>
          <w:b/>
        </w:rPr>
        <w:t>TABELLA A</w:t>
      </w:r>
    </w:p>
    <w:p w:rsidR="00973089" w:rsidRPr="003C1F9E" w:rsidRDefault="00973089" w:rsidP="003C1F9E">
      <w:pPr>
        <w:tabs>
          <w:tab w:val="num" w:pos="360"/>
        </w:tabs>
        <w:spacing w:line="360" w:lineRule="auto"/>
        <w:rPr>
          <w:rFonts w:ascii="Arial" w:hAnsi="Arial" w:cs="Arial"/>
        </w:rPr>
      </w:pPr>
      <w:r w:rsidRPr="003C1F9E">
        <w:rPr>
          <w:rFonts w:ascii="Arial" w:hAnsi="Arial" w:cs="Arial"/>
          <w:b/>
        </w:rPr>
        <w:t>Veicoli di massa complessiva fino a 1,5 tonnellate</w:t>
      </w:r>
      <w:r w:rsidRPr="003C1F9E">
        <w:rPr>
          <w:rFonts w:ascii="Arial" w:hAnsi="Arial" w:cs="Arial"/>
        </w:rPr>
        <w:t xml:space="preserve">: orario diurno 06.00 – 22.00; orario notturno 22.00 – 06.00; festivo 00.01 – 24.00. Diritto di chiamata € 11,61 diurno; € 15,08 notturno o festivo. Operazioni connesse al carico ed allo scarico del veicolo € 17,40 </w:t>
      </w:r>
      <w:r w:rsidRPr="003C1F9E">
        <w:rPr>
          <w:rFonts w:ascii="Arial" w:hAnsi="Arial" w:cs="Arial"/>
        </w:rPr>
        <w:lastRenderedPageBreak/>
        <w:t>diurno; € 22,62 notturno o fest</w:t>
      </w:r>
      <w:r w:rsidR="00B97A0E">
        <w:rPr>
          <w:rFonts w:ascii="Arial" w:hAnsi="Arial" w:cs="Arial"/>
        </w:rPr>
        <w:t>ivo. I</w:t>
      </w:r>
      <w:r w:rsidRPr="003C1F9E">
        <w:rPr>
          <w:rFonts w:ascii="Arial" w:hAnsi="Arial" w:cs="Arial"/>
        </w:rPr>
        <w:t>ndennità chilometrica (dal luogo di stazionamento del veicolo adibito al recupero al luogo di intervento e, quindi, al luogo di deposito) € 2,50 diurno; € 3,25 notturno o festivo.</w:t>
      </w:r>
    </w:p>
    <w:p w:rsidR="00973089" w:rsidRPr="003C1F9E" w:rsidRDefault="00973089" w:rsidP="003C1F9E">
      <w:pPr>
        <w:tabs>
          <w:tab w:val="num" w:pos="360"/>
        </w:tabs>
        <w:spacing w:line="360" w:lineRule="auto"/>
        <w:rPr>
          <w:rFonts w:ascii="Arial" w:hAnsi="Arial" w:cs="Arial"/>
        </w:rPr>
      </w:pPr>
      <w:r w:rsidRPr="003C1F9E">
        <w:rPr>
          <w:rFonts w:ascii="Arial" w:hAnsi="Arial" w:cs="Arial"/>
        </w:rPr>
        <w:t>Tariffa massima giornaliera per la custodia € 3,00.</w:t>
      </w:r>
    </w:p>
    <w:p w:rsidR="00973089" w:rsidRPr="00662164" w:rsidRDefault="00973089" w:rsidP="00C0139D">
      <w:pPr>
        <w:spacing w:line="360" w:lineRule="auto"/>
      </w:pPr>
    </w:p>
    <w:p w:rsidR="00973089" w:rsidRPr="00BA1E5A" w:rsidRDefault="00973089" w:rsidP="003C1F9E">
      <w:pPr>
        <w:tabs>
          <w:tab w:val="num" w:pos="360"/>
        </w:tabs>
        <w:spacing w:line="360" w:lineRule="auto"/>
        <w:rPr>
          <w:rFonts w:ascii="Arial" w:hAnsi="Arial" w:cs="Arial"/>
          <w:b/>
        </w:rPr>
      </w:pPr>
      <w:r w:rsidRPr="00BA1E5A">
        <w:rPr>
          <w:rFonts w:ascii="Arial" w:hAnsi="Arial" w:cs="Arial"/>
          <w:b/>
        </w:rPr>
        <w:t>TABELLA B</w:t>
      </w:r>
    </w:p>
    <w:p w:rsidR="00973089" w:rsidRPr="003C1F9E" w:rsidRDefault="00973089" w:rsidP="003C1F9E">
      <w:pPr>
        <w:tabs>
          <w:tab w:val="num" w:pos="360"/>
        </w:tabs>
        <w:spacing w:line="360" w:lineRule="auto"/>
        <w:rPr>
          <w:rFonts w:ascii="Arial" w:hAnsi="Arial" w:cs="Arial"/>
        </w:rPr>
      </w:pPr>
      <w:r w:rsidRPr="003C1F9E">
        <w:rPr>
          <w:rFonts w:ascii="Arial" w:hAnsi="Arial" w:cs="Arial"/>
          <w:b/>
        </w:rPr>
        <w:t xml:space="preserve">Veicoli di massa complessiva oltre 1,5 tonnellate e fino a 3,5 tonnellate: </w:t>
      </w:r>
      <w:r w:rsidRPr="003C1F9E">
        <w:rPr>
          <w:rFonts w:ascii="Arial" w:hAnsi="Arial" w:cs="Arial"/>
        </w:rPr>
        <w:t xml:space="preserve">orario diurno 06.00 – 22.00; orario notturno 22.00 – 06.00 e festivo 00.01 – 24.00. Diritto di chiamata </w:t>
      </w:r>
      <w:r w:rsidR="00B54BA5">
        <w:rPr>
          <w:rFonts w:ascii="Arial" w:hAnsi="Arial" w:cs="Arial"/>
        </w:rPr>
        <w:t xml:space="preserve">   </w:t>
      </w:r>
      <w:r w:rsidRPr="003C1F9E">
        <w:rPr>
          <w:rFonts w:ascii="Arial" w:hAnsi="Arial" w:cs="Arial"/>
        </w:rPr>
        <w:t>€ 14,50 diurno; € 18,85 notturno o festivo. Operazioni connesse al carico ed allo scarico del veicolo € 29,00 diurno; € 37,70 notturno e festivo. Indennità chilometrica (dal luogo di stazionamento del veicolo adibito al recupero al luogo di intervento e, quindi, al luogo di deposito) € 2,90 diurno; € 3,77 notturno e festivo.</w:t>
      </w:r>
    </w:p>
    <w:p w:rsidR="00973089" w:rsidRPr="003C1F9E" w:rsidRDefault="00973089" w:rsidP="003C1F9E">
      <w:pPr>
        <w:tabs>
          <w:tab w:val="num" w:pos="360"/>
        </w:tabs>
        <w:spacing w:line="360" w:lineRule="auto"/>
        <w:rPr>
          <w:rFonts w:ascii="Arial" w:hAnsi="Arial" w:cs="Arial"/>
        </w:rPr>
      </w:pPr>
      <w:r w:rsidRPr="003C1F9E">
        <w:rPr>
          <w:rFonts w:ascii="Arial" w:hAnsi="Arial" w:cs="Arial"/>
        </w:rPr>
        <w:t>Tariffa massima giornaliera per la custodia € 5,00.</w:t>
      </w:r>
    </w:p>
    <w:p w:rsidR="00973089" w:rsidRPr="003C1F9E" w:rsidRDefault="00973089" w:rsidP="003C1F9E">
      <w:pPr>
        <w:tabs>
          <w:tab w:val="num" w:pos="360"/>
        </w:tabs>
        <w:spacing w:line="360" w:lineRule="auto"/>
        <w:rPr>
          <w:rFonts w:ascii="Arial" w:hAnsi="Arial" w:cs="Arial"/>
        </w:rPr>
      </w:pPr>
      <w:r>
        <w:rPr>
          <w:rFonts w:ascii="Arial" w:hAnsi="Arial" w:cs="Arial"/>
        </w:rPr>
        <w:t xml:space="preserve">2. </w:t>
      </w:r>
      <w:r w:rsidRPr="003C1F9E">
        <w:rPr>
          <w:rFonts w:ascii="Arial" w:hAnsi="Arial" w:cs="Arial"/>
        </w:rPr>
        <w:t>Per i veicoli di massa complessiva superiore a 3,5 tonnellate si applicheranno le stesse tariffe della TABELLA B aumentate del 10% per ogni tonnellata, o frazione di tonnellata, superiore al valore di 3,5 tonnellate della massa complessiva del veicolo da prelevare-trasportare.</w:t>
      </w:r>
    </w:p>
    <w:p w:rsidR="00973089" w:rsidRPr="003C1F9E" w:rsidRDefault="00973089" w:rsidP="003C1F9E">
      <w:pPr>
        <w:tabs>
          <w:tab w:val="num" w:pos="360"/>
        </w:tabs>
        <w:spacing w:line="360" w:lineRule="auto"/>
        <w:rPr>
          <w:rFonts w:ascii="Arial" w:hAnsi="Arial" w:cs="Arial"/>
        </w:rPr>
      </w:pPr>
      <w:r>
        <w:rPr>
          <w:rFonts w:ascii="Arial" w:hAnsi="Arial" w:cs="Arial"/>
        </w:rPr>
        <w:t xml:space="preserve">3. </w:t>
      </w:r>
      <w:r w:rsidRPr="003C1F9E">
        <w:rPr>
          <w:rFonts w:ascii="Arial" w:hAnsi="Arial" w:cs="Arial"/>
        </w:rPr>
        <w:t xml:space="preserve">Ai fini dell’applicazione delle tariffe di recupero, per massa si intende la massa complessiva a pieno carico mentre per le tariffe relative alla custodia, per massa si intende la massa a vuoto. </w:t>
      </w:r>
    </w:p>
    <w:p w:rsidR="00973089" w:rsidRPr="003C1F9E" w:rsidRDefault="00973089" w:rsidP="003C1F9E">
      <w:pPr>
        <w:tabs>
          <w:tab w:val="num" w:pos="360"/>
        </w:tabs>
        <w:spacing w:line="360" w:lineRule="auto"/>
        <w:rPr>
          <w:rFonts w:ascii="Arial" w:hAnsi="Arial" w:cs="Arial"/>
        </w:rPr>
      </w:pPr>
      <w:r>
        <w:rPr>
          <w:rFonts w:ascii="Arial" w:hAnsi="Arial" w:cs="Arial"/>
        </w:rPr>
        <w:t xml:space="preserve">4. </w:t>
      </w:r>
      <w:r w:rsidRPr="003C1F9E">
        <w:rPr>
          <w:rFonts w:ascii="Arial" w:hAnsi="Arial" w:cs="Arial"/>
        </w:rPr>
        <w:t>Per il recupero dei ciclomotori e dei motoveicoli si applicano le tariffe previste per i veicoli fino a 1,5 tonnellate, mentre per la loro custodia le medesime sono ridotte al 50 per cento.</w:t>
      </w:r>
    </w:p>
    <w:p w:rsidR="00973089" w:rsidRDefault="00973089" w:rsidP="003C1F9E">
      <w:pPr>
        <w:tabs>
          <w:tab w:val="num" w:pos="360"/>
        </w:tabs>
        <w:spacing w:line="360" w:lineRule="auto"/>
        <w:rPr>
          <w:rFonts w:ascii="Arial" w:hAnsi="Arial" w:cs="Arial"/>
        </w:rPr>
      </w:pPr>
      <w:r>
        <w:rPr>
          <w:rFonts w:ascii="Arial" w:hAnsi="Arial" w:cs="Arial"/>
        </w:rPr>
        <w:t xml:space="preserve">5. </w:t>
      </w:r>
      <w:r w:rsidRPr="003C1F9E">
        <w:rPr>
          <w:rFonts w:ascii="Arial" w:hAnsi="Arial" w:cs="Arial"/>
        </w:rPr>
        <w:t xml:space="preserve">Le tariffe di custodia sono ridotte di </w:t>
      </w:r>
      <w:r w:rsidR="003507B5">
        <w:rPr>
          <w:rFonts w:ascii="Arial" w:hAnsi="Arial" w:cs="Arial"/>
        </w:rPr>
        <w:t>due</w:t>
      </w:r>
      <w:r w:rsidR="00315C8A" w:rsidRPr="003507B5">
        <w:rPr>
          <w:rFonts w:ascii="Arial" w:hAnsi="Arial" w:cs="Arial"/>
        </w:rPr>
        <w:t xml:space="preserve"> terzi</w:t>
      </w:r>
      <w:r w:rsidRPr="003507B5">
        <w:rPr>
          <w:rFonts w:ascii="Arial" w:hAnsi="Arial" w:cs="Arial"/>
        </w:rPr>
        <w:t xml:space="preserve"> a partire dal sessantesimo giorno di custodia.</w:t>
      </w:r>
      <w:r w:rsidR="005432B0" w:rsidRPr="003507B5">
        <w:rPr>
          <w:rFonts w:ascii="Arial" w:hAnsi="Arial" w:cs="Arial"/>
        </w:rPr>
        <w:t xml:space="preserve"> </w:t>
      </w:r>
      <w:r w:rsidR="00315C8A" w:rsidRPr="003507B5">
        <w:rPr>
          <w:rFonts w:ascii="Arial" w:hAnsi="Arial" w:cs="Arial"/>
        </w:rPr>
        <w:t>In ogni caso il custode-acquirente ha l’obbligo di comunicare alle Stazioni appaltanti l’eventuale superamento del cinquantesimo giorno di</w:t>
      </w:r>
      <w:r w:rsidR="00D739D7" w:rsidRPr="003507B5">
        <w:rPr>
          <w:rFonts w:ascii="Arial" w:hAnsi="Arial" w:cs="Arial"/>
        </w:rPr>
        <w:t xml:space="preserve"> giacenza dei</w:t>
      </w:r>
      <w:r w:rsidR="00315C8A" w:rsidRPr="003507B5">
        <w:rPr>
          <w:rFonts w:ascii="Arial" w:hAnsi="Arial" w:cs="Arial"/>
        </w:rPr>
        <w:t xml:space="preserve"> veicoli</w:t>
      </w:r>
      <w:r w:rsidR="00D739D7" w:rsidRPr="003507B5">
        <w:rPr>
          <w:rFonts w:ascii="Arial" w:hAnsi="Arial" w:cs="Arial"/>
        </w:rPr>
        <w:t xml:space="preserve"> custoditi</w:t>
      </w:r>
      <w:r w:rsidR="00315C8A" w:rsidRPr="003507B5">
        <w:rPr>
          <w:rFonts w:ascii="Arial" w:hAnsi="Arial" w:cs="Arial"/>
        </w:rPr>
        <w:t>.</w:t>
      </w:r>
      <w:r w:rsidR="005432B0">
        <w:rPr>
          <w:rFonts w:ascii="Arial" w:hAnsi="Arial" w:cs="Arial"/>
        </w:rPr>
        <w:t xml:space="preserve"> </w:t>
      </w:r>
    </w:p>
    <w:p w:rsidR="00973089" w:rsidRDefault="00973089" w:rsidP="003C1F9E">
      <w:pPr>
        <w:tabs>
          <w:tab w:val="num" w:pos="360"/>
        </w:tabs>
        <w:spacing w:line="360" w:lineRule="auto"/>
        <w:rPr>
          <w:rFonts w:ascii="Arial" w:hAnsi="Arial" w:cs="Arial"/>
        </w:rPr>
      </w:pPr>
      <w:r>
        <w:rPr>
          <w:rFonts w:ascii="Arial" w:hAnsi="Arial" w:cs="Arial"/>
        </w:rPr>
        <w:t xml:space="preserve">6. </w:t>
      </w:r>
      <w:r w:rsidRPr="003C1F9E">
        <w:rPr>
          <w:rFonts w:ascii="Arial" w:hAnsi="Arial" w:cs="Arial"/>
        </w:rPr>
        <w:t>Le tariffe previste per il recupero dei veicoli (diritto di chiamata, operazioni connesse al carico ed allo scarico del veicolo, indennità chilometrica) non sono soggette a ribasso.</w:t>
      </w:r>
    </w:p>
    <w:p w:rsidR="00994030" w:rsidRDefault="00994030" w:rsidP="003C1F9E">
      <w:pPr>
        <w:tabs>
          <w:tab w:val="num" w:pos="360"/>
        </w:tabs>
        <w:spacing w:line="360" w:lineRule="auto"/>
        <w:rPr>
          <w:rFonts w:ascii="Arial" w:hAnsi="Arial" w:cs="Arial"/>
        </w:rPr>
      </w:pPr>
      <w:r>
        <w:rPr>
          <w:rFonts w:ascii="Arial" w:hAnsi="Arial" w:cs="Arial"/>
        </w:rPr>
        <w:lastRenderedPageBreak/>
        <w:t>6. bis. Al trasgressore che ritira il veicolo presso le depositerie vengono applicate le medesime tariffe riconosciute alle Stazioni appaltanti o eventualmente inferiori.</w:t>
      </w:r>
      <w:r w:rsidR="005432B0">
        <w:rPr>
          <w:rFonts w:ascii="Arial" w:hAnsi="Arial" w:cs="Arial"/>
        </w:rPr>
        <w:t xml:space="preserve"> </w:t>
      </w:r>
      <w:r w:rsidR="00315C8A" w:rsidRPr="003507B5">
        <w:rPr>
          <w:rFonts w:ascii="Arial" w:hAnsi="Arial" w:cs="Arial"/>
        </w:rPr>
        <w:t xml:space="preserve">Del ritiro </w:t>
      </w:r>
      <w:r w:rsidR="005432B0" w:rsidRPr="003507B5">
        <w:rPr>
          <w:rFonts w:ascii="Arial" w:hAnsi="Arial" w:cs="Arial"/>
        </w:rPr>
        <w:t xml:space="preserve">del veicolo </w:t>
      </w:r>
      <w:r w:rsidR="00315C8A" w:rsidRPr="003507B5">
        <w:rPr>
          <w:rFonts w:ascii="Arial" w:hAnsi="Arial" w:cs="Arial"/>
        </w:rPr>
        <w:t>dovrà essere data immediata notizia alle Stazioni appaltanti.</w:t>
      </w:r>
    </w:p>
    <w:p w:rsidR="00973089" w:rsidRPr="003C1F9E" w:rsidRDefault="00973089" w:rsidP="00180BCB">
      <w:pPr>
        <w:spacing w:after="120"/>
        <w:rPr>
          <w:rFonts w:ascii="Arial" w:hAnsi="Arial" w:cs="Arial"/>
          <w:b/>
        </w:rPr>
      </w:pPr>
      <w:r w:rsidRPr="003C1F9E">
        <w:rPr>
          <w:rFonts w:ascii="Arial" w:hAnsi="Arial" w:cs="Arial"/>
          <w:b/>
        </w:rPr>
        <w:t>Art. 5 – Alienazione dei veicoli</w:t>
      </w:r>
    </w:p>
    <w:p w:rsidR="00973089" w:rsidRPr="003C1F9E" w:rsidRDefault="00973089" w:rsidP="003C1F9E">
      <w:pPr>
        <w:tabs>
          <w:tab w:val="num" w:pos="360"/>
        </w:tabs>
        <w:spacing w:line="360" w:lineRule="auto"/>
        <w:rPr>
          <w:rFonts w:ascii="Arial" w:hAnsi="Arial" w:cs="Arial"/>
        </w:rPr>
      </w:pPr>
      <w:r>
        <w:rPr>
          <w:rFonts w:ascii="Arial" w:hAnsi="Arial" w:cs="Arial"/>
        </w:rPr>
        <w:t xml:space="preserve">1. </w:t>
      </w:r>
      <w:r w:rsidRPr="003C1F9E">
        <w:rPr>
          <w:rFonts w:ascii="Arial" w:hAnsi="Arial" w:cs="Arial"/>
        </w:rPr>
        <w:t>Il custode-acquirente ha l’obbligo di acquistare, anche ai soli fini della rottamazione, i veicoli sottoposti:</w:t>
      </w:r>
    </w:p>
    <w:p w:rsidR="00973089" w:rsidRPr="003C1F9E" w:rsidRDefault="00973089" w:rsidP="003C1F9E">
      <w:pPr>
        <w:numPr>
          <w:ilvl w:val="0"/>
          <w:numId w:val="19"/>
        </w:numPr>
        <w:tabs>
          <w:tab w:val="clear" w:pos="720"/>
        </w:tabs>
        <w:spacing w:line="360" w:lineRule="auto"/>
        <w:rPr>
          <w:rFonts w:ascii="Arial" w:hAnsi="Arial" w:cs="Arial"/>
        </w:rPr>
      </w:pPr>
      <w:r w:rsidRPr="003C1F9E">
        <w:rPr>
          <w:rFonts w:ascii="Arial" w:hAnsi="Arial" w:cs="Arial"/>
          <w:u w:val="single"/>
        </w:rPr>
        <w:t>a sequestro amministrativo</w:t>
      </w:r>
      <w:r w:rsidRPr="003C1F9E">
        <w:rPr>
          <w:rFonts w:ascii="Arial" w:hAnsi="Arial" w:cs="Arial"/>
        </w:rPr>
        <w:t>, nelle ipotesi di cui al comma 2-quater dell’art. 213 del D.Lgs n. 285/92;</w:t>
      </w:r>
    </w:p>
    <w:p w:rsidR="00973089" w:rsidRPr="003C1F9E" w:rsidRDefault="00973089" w:rsidP="003C1F9E">
      <w:pPr>
        <w:numPr>
          <w:ilvl w:val="0"/>
          <w:numId w:val="19"/>
        </w:numPr>
        <w:tabs>
          <w:tab w:val="clear" w:pos="720"/>
        </w:tabs>
        <w:spacing w:line="360" w:lineRule="auto"/>
        <w:rPr>
          <w:rFonts w:ascii="Arial" w:hAnsi="Arial" w:cs="Arial"/>
        </w:rPr>
      </w:pPr>
      <w:r w:rsidRPr="003C1F9E">
        <w:rPr>
          <w:rFonts w:ascii="Arial" w:hAnsi="Arial" w:cs="Arial"/>
          <w:u w:val="single"/>
        </w:rPr>
        <w:t>a fermo amministrativo</w:t>
      </w:r>
      <w:r w:rsidRPr="003C1F9E">
        <w:rPr>
          <w:rFonts w:ascii="Arial" w:hAnsi="Arial" w:cs="Arial"/>
        </w:rPr>
        <w:t>, al termine della procedura prevista dal D.P.R. 13 febbraio 2001, n. 189</w:t>
      </w:r>
      <w:r w:rsidR="00DE4523">
        <w:rPr>
          <w:rFonts w:ascii="Arial" w:hAnsi="Arial" w:cs="Arial"/>
        </w:rPr>
        <w:t xml:space="preserve"> ovvero quella prevista all’art.</w:t>
      </w:r>
      <w:r w:rsidR="00B1263A">
        <w:rPr>
          <w:rFonts w:ascii="Arial" w:hAnsi="Arial" w:cs="Arial"/>
        </w:rPr>
        <w:t xml:space="preserve"> </w:t>
      </w:r>
      <w:r w:rsidR="00DE4523">
        <w:rPr>
          <w:rFonts w:ascii="Arial" w:hAnsi="Arial" w:cs="Arial"/>
        </w:rPr>
        <w:t xml:space="preserve">214, comma 1, del </w:t>
      </w:r>
      <w:r w:rsidR="00DE4523" w:rsidRPr="003C1F9E">
        <w:rPr>
          <w:rFonts w:ascii="Arial" w:hAnsi="Arial" w:cs="Arial"/>
        </w:rPr>
        <w:t>D.Lgs n. 285/92</w:t>
      </w:r>
      <w:r w:rsidRPr="003C1F9E">
        <w:rPr>
          <w:rFonts w:ascii="Arial" w:hAnsi="Arial" w:cs="Arial"/>
        </w:rPr>
        <w:t>;</w:t>
      </w:r>
    </w:p>
    <w:p w:rsidR="00973089" w:rsidRPr="003C1F9E" w:rsidRDefault="00973089" w:rsidP="003C1F9E">
      <w:pPr>
        <w:numPr>
          <w:ilvl w:val="0"/>
          <w:numId w:val="19"/>
        </w:numPr>
        <w:tabs>
          <w:tab w:val="clear" w:pos="720"/>
        </w:tabs>
        <w:spacing w:line="360" w:lineRule="auto"/>
        <w:rPr>
          <w:rFonts w:ascii="Arial" w:hAnsi="Arial" w:cs="Arial"/>
        </w:rPr>
      </w:pPr>
      <w:r w:rsidRPr="003C1F9E">
        <w:rPr>
          <w:rFonts w:ascii="Arial" w:hAnsi="Arial" w:cs="Arial"/>
          <w:u w:val="single"/>
        </w:rPr>
        <w:t>a confisca</w:t>
      </w:r>
      <w:r w:rsidRPr="003C1F9E">
        <w:rPr>
          <w:rFonts w:ascii="Arial" w:hAnsi="Arial" w:cs="Arial"/>
        </w:rPr>
        <w:t>.</w:t>
      </w:r>
    </w:p>
    <w:p w:rsidR="00973089" w:rsidRPr="00BA5E7E" w:rsidRDefault="00973089" w:rsidP="00BA5E7E">
      <w:pPr>
        <w:tabs>
          <w:tab w:val="num" w:pos="360"/>
        </w:tabs>
        <w:spacing w:line="360" w:lineRule="auto"/>
        <w:rPr>
          <w:rFonts w:ascii="Arial" w:hAnsi="Arial" w:cs="Arial"/>
        </w:rPr>
      </w:pPr>
      <w:r>
        <w:rPr>
          <w:rFonts w:ascii="Arial" w:hAnsi="Arial" w:cs="Arial"/>
        </w:rPr>
        <w:t xml:space="preserve">2. </w:t>
      </w:r>
      <w:r w:rsidRPr="00BA5E7E">
        <w:rPr>
          <w:rFonts w:ascii="Arial" w:hAnsi="Arial" w:cs="Arial"/>
        </w:rPr>
        <w:t>Le operazioni di acquisto dei veicoli da parte dei custodi-acquirenti sono esenti dal pagamento di qualsiasi tributo od onere ai fini degli adempimenti relativi alle formalità per l’annotazione nei pubblici registri.</w:t>
      </w:r>
    </w:p>
    <w:p w:rsidR="00973089" w:rsidRPr="00BA5E7E" w:rsidRDefault="00973089" w:rsidP="00BA5E7E">
      <w:pPr>
        <w:tabs>
          <w:tab w:val="num" w:pos="360"/>
        </w:tabs>
        <w:spacing w:line="360" w:lineRule="auto"/>
        <w:rPr>
          <w:rFonts w:ascii="Arial" w:hAnsi="Arial" w:cs="Arial"/>
        </w:rPr>
      </w:pPr>
      <w:r>
        <w:rPr>
          <w:rFonts w:ascii="Arial" w:hAnsi="Arial" w:cs="Arial"/>
        </w:rPr>
        <w:t xml:space="preserve">3. </w:t>
      </w:r>
      <w:r w:rsidRPr="00BA5E7E">
        <w:rPr>
          <w:rFonts w:ascii="Arial" w:hAnsi="Arial" w:cs="Arial"/>
        </w:rPr>
        <w:t xml:space="preserve">L’alienazione dei veicoli al custode-acquirente si perfeziona secondo le seguenti modalità: </w:t>
      </w:r>
    </w:p>
    <w:p w:rsidR="00973089" w:rsidRPr="003C0999" w:rsidRDefault="00973089" w:rsidP="003C0999">
      <w:pPr>
        <w:numPr>
          <w:ilvl w:val="0"/>
          <w:numId w:val="19"/>
        </w:numPr>
        <w:tabs>
          <w:tab w:val="clear" w:pos="720"/>
        </w:tabs>
        <w:spacing w:line="360" w:lineRule="auto"/>
        <w:rPr>
          <w:rFonts w:ascii="Arial" w:hAnsi="Arial" w:cs="Arial"/>
        </w:rPr>
      </w:pPr>
      <w:r w:rsidRPr="003C0999">
        <w:rPr>
          <w:rFonts w:ascii="Arial" w:hAnsi="Arial" w:cs="Arial"/>
        </w:rPr>
        <w:t>nei casi di sequestro con la comunicazione della dichiarazione di cessione da parte del Prefetto;</w:t>
      </w:r>
    </w:p>
    <w:p w:rsidR="00DE4523" w:rsidRDefault="00973089" w:rsidP="003C0999">
      <w:pPr>
        <w:numPr>
          <w:ilvl w:val="0"/>
          <w:numId w:val="19"/>
        </w:numPr>
        <w:tabs>
          <w:tab w:val="clear" w:pos="720"/>
        </w:tabs>
        <w:spacing w:line="360" w:lineRule="auto"/>
        <w:rPr>
          <w:rFonts w:ascii="Arial" w:hAnsi="Arial" w:cs="Arial"/>
        </w:rPr>
      </w:pPr>
      <w:r w:rsidRPr="003C0999">
        <w:rPr>
          <w:rFonts w:ascii="Arial" w:hAnsi="Arial" w:cs="Arial"/>
        </w:rPr>
        <w:t xml:space="preserve">nei casi di fermo </w:t>
      </w:r>
      <w:r w:rsidR="00DE4523" w:rsidRPr="003C0999">
        <w:rPr>
          <w:rFonts w:ascii="Arial" w:hAnsi="Arial" w:cs="Arial"/>
        </w:rPr>
        <w:t xml:space="preserve">con la comunicazione del provvedimento dal quale risulta la determinazione all’alienazione da parte </w:t>
      </w:r>
      <w:r w:rsidR="00DE4523">
        <w:rPr>
          <w:rFonts w:ascii="Arial" w:hAnsi="Arial" w:cs="Arial"/>
        </w:rPr>
        <w:t xml:space="preserve">del Prefetto o </w:t>
      </w:r>
      <w:r w:rsidR="00DE4523" w:rsidRPr="003C0999">
        <w:rPr>
          <w:rFonts w:ascii="Arial" w:hAnsi="Arial" w:cs="Arial"/>
        </w:rPr>
        <w:t>dell’Agenzia del Demanio</w:t>
      </w:r>
      <w:r w:rsidR="00DE4523">
        <w:rPr>
          <w:rFonts w:ascii="Arial" w:hAnsi="Arial" w:cs="Arial"/>
        </w:rPr>
        <w:t>;</w:t>
      </w:r>
    </w:p>
    <w:p w:rsidR="00973089" w:rsidRPr="003C0999" w:rsidRDefault="00163154" w:rsidP="003C0999">
      <w:pPr>
        <w:numPr>
          <w:ilvl w:val="0"/>
          <w:numId w:val="19"/>
        </w:numPr>
        <w:tabs>
          <w:tab w:val="clear" w:pos="720"/>
        </w:tabs>
        <w:spacing w:line="360" w:lineRule="auto"/>
        <w:rPr>
          <w:rFonts w:ascii="Arial" w:hAnsi="Arial" w:cs="Arial"/>
        </w:rPr>
      </w:pPr>
      <w:r>
        <w:rPr>
          <w:rFonts w:ascii="Arial" w:hAnsi="Arial" w:cs="Arial"/>
        </w:rPr>
        <w:t xml:space="preserve">nei casi di </w:t>
      </w:r>
      <w:r w:rsidR="00973089" w:rsidRPr="003C0999">
        <w:rPr>
          <w:rFonts w:ascii="Arial" w:hAnsi="Arial" w:cs="Arial"/>
        </w:rPr>
        <w:t xml:space="preserve"> confisca, con la comunicazione del provvedimento dal quale risulta la determinazione all’alienazione da parte dell’Agenzia del Demanio.</w:t>
      </w:r>
    </w:p>
    <w:p w:rsidR="00973089" w:rsidRPr="003C0999" w:rsidRDefault="00973089" w:rsidP="003C0999">
      <w:pPr>
        <w:tabs>
          <w:tab w:val="num" w:pos="360"/>
        </w:tabs>
        <w:spacing w:line="360" w:lineRule="auto"/>
        <w:rPr>
          <w:rFonts w:ascii="Arial" w:hAnsi="Arial" w:cs="Arial"/>
        </w:rPr>
      </w:pPr>
      <w:r>
        <w:rPr>
          <w:rFonts w:ascii="Arial" w:hAnsi="Arial" w:cs="Arial"/>
        </w:rPr>
        <w:t xml:space="preserve">4. </w:t>
      </w:r>
      <w:r w:rsidRPr="003C0999">
        <w:rPr>
          <w:rFonts w:ascii="Arial" w:hAnsi="Arial" w:cs="Arial"/>
        </w:rPr>
        <w:t>Dal perfezionarsi dell’alienazione, nessun onere e spesa di custodia a carico delle Stazioni appaltanti saranno dovuti al custode-acquirente; quest’ultimo, invece, sarà tenuto al pagamento del prezzo del veicolo alienato determinato secondo i criteri di cui al successivo articolo 6.</w:t>
      </w:r>
    </w:p>
    <w:p w:rsidR="00973089" w:rsidRPr="003C0999" w:rsidRDefault="00973089" w:rsidP="003C0999">
      <w:pPr>
        <w:tabs>
          <w:tab w:val="num" w:pos="360"/>
        </w:tabs>
        <w:spacing w:line="360" w:lineRule="auto"/>
        <w:rPr>
          <w:rFonts w:ascii="Arial" w:hAnsi="Arial" w:cs="Arial"/>
        </w:rPr>
      </w:pPr>
      <w:r>
        <w:rPr>
          <w:rFonts w:ascii="Arial" w:hAnsi="Arial" w:cs="Arial"/>
        </w:rPr>
        <w:t xml:space="preserve">5. </w:t>
      </w:r>
      <w:r w:rsidRPr="003C0999">
        <w:rPr>
          <w:rFonts w:ascii="Arial" w:hAnsi="Arial" w:cs="Arial"/>
        </w:rPr>
        <w:t>Nel caso in cui il veicolo venga alienato - ai sensi dell’art. 213, comma 2-quater - dal Prefetto al custode-acquirente, quest’ultimo dovrà corrispondere il prezzo del veicolo a lui alienato entro 90 giorni dalla dichiarazione del Prefetto mediante versamento su un autonomo conto fruttifero presso la Tesoreria dello Stato.</w:t>
      </w:r>
    </w:p>
    <w:p w:rsidR="00973089" w:rsidRPr="003C0999" w:rsidRDefault="00973089" w:rsidP="003C0999">
      <w:pPr>
        <w:tabs>
          <w:tab w:val="num" w:pos="360"/>
        </w:tabs>
        <w:spacing w:line="360" w:lineRule="auto"/>
        <w:rPr>
          <w:rFonts w:ascii="Arial" w:hAnsi="Arial" w:cs="Arial"/>
        </w:rPr>
      </w:pPr>
      <w:r>
        <w:rPr>
          <w:rFonts w:ascii="Arial" w:hAnsi="Arial" w:cs="Arial"/>
        </w:rPr>
        <w:lastRenderedPageBreak/>
        <w:t xml:space="preserve">6. </w:t>
      </w:r>
      <w:r w:rsidRPr="003C0999">
        <w:rPr>
          <w:rFonts w:ascii="Arial" w:hAnsi="Arial" w:cs="Arial"/>
        </w:rPr>
        <w:t xml:space="preserve">Nel caso in cui il veicolo venga alienato al custode-acquirente dalla </w:t>
      </w:r>
      <w:r w:rsidR="00AD3702">
        <w:rPr>
          <w:rFonts w:ascii="Arial" w:hAnsi="Arial" w:cs="Arial"/>
        </w:rPr>
        <w:t xml:space="preserve">Direzione Regionale </w:t>
      </w:r>
      <w:r w:rsidRPr="003C0999">
        <w:rPr>
          <w:rFonts w:ascii="Arial" w:hAnsi="Arial" w:cs="Arial"/>
        </w:rPr>
        <w:t>dell’Agenzia del Demanio, quest’ultimo dovrà corrispondere all’Erario, mediante versamento sul capitolo che sarà indicato in sede di stipulazione del contratto, il prezzo del veicolo a lui alienato entro 90 giorni dalla comunicazione del provvedimento di alienazione.</w:t>
      </w:r>
    </w:p>
    <w:p w:rsidR="00973089" w:rsidRPr="003C0999" w:rsidRDefault="00973089" w:rsidP="003C0999">
      <w:pPr>
        <w:tabs>
          <w:tab w:val="num" w:pos="360"/>
        </w:tabs>
        <w:spacing w:line="360" w:lineRule="auto"/>
        <w:rPr>
          <w:rFonts w:ascii="Arial" w:hAnsi="Arial" w:cs="Arial"/>
        </w:rPr>
      </w:pPr>
      <w:r>
        <w:rPr>
          <w:rFonts w:ascii="Arial" w:hAnsi="Arial" w:cs="Arial"/>
        </w:rPr>
        <w:t xml:space="preserve">7. </w:t>
      </w:r>
      <w:r w:rsidRPr="003C0999">
        <w:rPr>
          <w:rFonts w:ascii="Arial" w:hAnsi="Arial" w:cs="Arial"/>
        </w:rPr>
        <w:t>Dell’avvenuto pagamento il custode-acquirente dovrà darne pronta comunicazione alle Stazioni appaltanti.</w:t>
      </w:r>
    </w:p>
    <w:p w:rsidR="00973089" w:rsidRPr="003C0999" w:rsidRDefault="00973089" w:rsidP="003C0999">
      <w:pPr>
        <w:tabs>
          <w:tab w:val="num" w:pos="360"/>
        </w:tabs>
        <w:spacing w:line="360" w:lineRule="auto"/>
        <w:rPr>
          <w:rFonts w:ascii="Arial" w:hAnsi="Arial" w:cs="Arial"/>
        </w:rPr>
      </w:pPr>
      <w:r>
        <w:rPr>
          <w:rFonts w:ascii="Arial" w:hAnsi="Arial" w:cs="Arial"/>
        </w:rPr>
        <w:t xml:space="preserve">8. </w:t>
      </w:r>
      <w:r w:rsidRPr="003C0999">
        <w:rPr>
          <w:rFonts w:ascii="Arial" w:hAnsi="Arial" w:cs="Arial"/>
        </w:rPr>
        <w:t>Il pagamento del prezzo da parte del custode-acquirente sarà subordina</w:t>
      </w:r>
      <w:r w:rsidR="00EF7286">
        <w:rPr>
          <w:rFonts w:ascii="Arial" w:hAnsi="Arial" w:cs="Arial"/>
        </w:rPr>
        <w:t>to alla effettiva disponibilità</w:t>
      </w:r>
      <w:r w:rsidRPr="003C0999">
        <w:rPr>
          <w:rFonts w:ascii="Arial" w:hAnsi="Arial" w:cs="Arial"/>
        </w:rPr>
        <w:t xml:space="preserve"> del veicolo.</w:t>
      </w:r>
    </w:p>
    <w:p w:rsidR="00973089" w:rsidRPr="003C0999" w:rsidRDefault="00973089" w:rsidP="003C0999">
      <w:pPr>
        <w:tabs>
          <w:tab w:val="num" w:pos="360"/>
        </w:tabs>
        <w:spacing w:line="360" w:lineRule="auto"/>
        <w:rPr>
          <w:rFonts w:ascii="Arial" w:hAnsi="Arial" w:cs="Arial"/>
        </w:rPr>
      </w:pPr>
      <w:r>
        <w:rPr>
          <w:rFonts w:ascii="Arial" w:hAnsi="Arial" w:cs="Arial"/>
        </w:rPr>
        <w:t xml:space="preserve">9. </w:t>
      </w:r>
      <w:r w:rsidRPr="003C0999">
        <w:rPr>
          <w:rFonts w:ascii="Arial" w:hAnsi="Arial" w:cs="Arial"/>
        </w:rPr>
        <w:t>In entrambe le ipotesi sopra descritte, la comunicazione del prezzo di vendita al custode-acquirente avverrà con le modalità descritte al successivo punto 6.</w:t>
      </w:r>
      <w:r>
        <w:rPr>
          <w:rFonts w:ascii="Arial" w:hAnsi="Arial" w:cs="Arial"/>
        </w:rPr>
        <w:t>5</w:t>
      </w:r>
      <w:r w:rsidR="0054416B">
        <w:rPr>
          <w:rFonts w:ascii="Arial" w:hAnsi="Arial" w:cs="Arial"/>
        </w:rPr>
        <w:t>)</w:t>
      </w:r>
      <w:r>
        <w:rPr>
          <w:rFonts w:ascii="Arial" w:hAnsi="Arial" w:cs="Arial"/>
        </w:rPr>
        <w:t xml:space="preserve"> e 6.6</w:t>
      </w:r>
      <w:r w:rsidRPr="003C0999">
        <w:rPr>
          <w:rFonts w:ascii="Arial" w:hAnsi="Arial" w:cs="Arial"/>
        </w:rPr>
        <w:t>).</w:t>
      </w:r>
    </w:p>
    <w:p w:rsidR="00973089" w:rsidRPr="00662164" w:rsidRDefault="00973089" w:rsidP="00C0139D">
      <w:pPr>
        <w:spacing w:line="360" w:lineRule="auto"/>
        <w:rPr>
          <w:b/>
          <w:bCs/>
        </w:rPr>
      </w:pPr>
    </w:p>
    <w:p w:rsidR="00973089" w:rsidRPr="00180BCB" w:rsidRDefault="00973089" w:rsidP="00180BCB">
      <w:pPr>
        <w:spacing w:after="120"/>
        <w:rPr>
          <w:rFonts w:ascii="Arial" w:hAnsi="Arial" w:cs="Arial"/>
          <w:b/>
        </w:rPr>
      </w:pPr>
      <w:r w:rsidRPr="00180BCB">
        <w:rPr>
          <w:rFonts w:ascii="Arial" w:hAnsi="Arial" w:cs="Arial"/>
          <w:b/>
        </w:rPr>
        <w:t>Art. 6 – Valutazione per l’alienazione dei veicoli</w:t>
      </w:r>
    </w:p>
    <w:p w:rsidR="00973089" w:rsidRPr="00743A46" w:rsidRDefault="00973089" w:rsidP="00743A46">
      <w:pPr>
        <w:tabs>
          <w:tab w:val="num" w:pos="360"/>
        </w:tabs>
        <w:spacing w:line="360" w:lineRule="auto"/>
        <w:rPr>
          <w:rFonts w:ascii="Arial" w:hAnsi="Arial" w:cs="Arial"/>
        </w:rPr>
      </w:pPr>
      <w:r>
        <w:rPr>
          <w:rFonts w:ascii="Arial" w:hAnsi="Arial" w:cs="Arial"/>
        </w:rPr>
        <w:t xml:space="preserve">1. </w:t>
      </w:r>
      <w:r w:rsidRPr="00743A46">
        <w:rPr>
          <w:rFonts w:ascii="Arial" w:hAnsi="Arial" w:cs="Arial"/>
        </w:rPr>
        <w:t>Il prezzo di alienazione dei veicoli da demolire è stabilito in base alla quotazione del rottame di ferri vecchi leggeri elaborata dalla Camera di Commercio locale o, in mancanza, dalla Camera di Commercio di Milano tenendo conto delle categorie e del peso, forfettariamente stabilito, come indicati nell’elenco di seguito riportato.</w:t>
      </w:r>
    </w:p>
    <w:p w:rsidR="00973089" w:rsidRPr="00743A46" w:rsidRDefault="00973089" w:rsidP="00743A46">
      <w:pPr>
        <w:tabs>
          <w:tab w:val="num" w:pos="360"/>
        </w:tabs>
        <w:spacing w:line="360" w:lineRule="auto"/>
        <w:rPr>
          <w:rFonts w:ascii="Arial" w:hAnsi="Arial" w:cs="Arial"/>
        </w:rPr>
      </w:pPr>
      <w:r>
        <w:rPr>
          <w:rFonts w:ascii="Arial" w:hAnsi="Arial" w:cs="Arial"/>
        </w:rPr>
        <w:t xml:space="preserve">2. </w:t>
      </w:r>
      <w:r w:rsidRPr="00743A46">
        <w:rPr>
          <w:rFonts w:ascii="Arial" w:hAnsi="Arial" w:cs="Arial"/>
        </w:rPr>
        <w:t>I veicoli da demolire sono divisi nelle seguenti categorie:</w:t>
      </w:r>
    </w:p>
    <w:p w:rsidR="00973089" w:rsidRPr="00743A46" w:rsidRDefault="00973089" w:rsidP="00743A46">
      <w:pPr>
        <w:pStyle w:val="Paragrafoelenco2"/>
        <w:numPr>
          <w:ilvl w:val="0"/>
          <w:numId w:val="33"/>
        </w:numPr>
        <w:tabs>
          <w:tab w:val="num" w:pos="360"/>
        </w:tabs>
        <w:spacing w:line="360" w:lineRule="auto"/>
        <w:rPr>
          <w:rFonts w:ascii="Arial" w:hAnsi="Arial" w:cs="Arial"/>
        </w:rPr>
      </w:pPr>
      <w:r w:rsidRPr="00743A46">
        <w:rPr>
          <w:rFonts w:ascii="Arial" w:hAnsi="Arial" w:cs="Arial"/>
        </w:rPr>
        <w:t xml:space="preserve">veicoli completi, immatricolati da almeno </w:t>
      </w:r>
      <w:r w:rsidR="00B1263A">
        <w:rPr>
          <w:rFonts w:ascii="Arial" w:hAnsi="Arial" w:cs="Arial"/>
        </w:rPr>
        <w:t>sette</w:t>
      </w:r>
      <w:r w:rsidRPr="00743A46">
        <w:rPr>
          <w:rFonts w:ascii="Arial" w:hAnsi="Arial" w:cs="Arial"/>
        </w:rPr>
        <w:t xml:space="preserve"> anni, non suscettibili di valutazione economica sulla base dei crit</w:t>
      </w:r>
      <w:r w:rsidR="00EF7286">
        <w:rPr>
          <w:rFonts w:ascii="Arial" w:hAnsi="Arial" w:cs="Arial"/>
        </w:rPr>
        <w:t xml:space="preserve">eri di cui al successivo punto </w:t>
      </w:r>
      <w:r w:rsidRPr="00743A46">
        <w:rPr>
          <w:rFonts w:ascii="Arial" w:hAnsi="Arial" w:cs="Arial"/>
        </w:rPr>
        <w:t>6.</w:t>
      </w:r>
      <w:r>
        <w:rPr>
          <w:rFonts w:ascii="Arial" w:hAnsi="Arial" w:cs="Arial"/>
        </w:rPr>
        <w:t>4</w:t>
      </w:r>
      <w:r w:rsidRPr="00743A46">
        <w:rPr>
          <w:rFonts w:ascii="Arial" w:hAnsi="Arial" w:cs="Arial"/>
        </w:rPr>
        <w:t>);</w:t>
      </w:r>
    </w:p>
    <w:p w:rsidR="00973089" w:rsidRPr="00743A46" w:rsidRDefault="00973089" w:rsidP="00743A46">
      <w:pPr>
        <w:pStyle w:val="Paragrafoelenco2"/>
        <w:numPr>
          <w:ilvl w:val="0"/>
          <w:numId w:val="33"/>
        </w:numPr>
        <w:tabs>
          <w:tab w:val="num" w:pos="360"/>
        </w:tabs>
        <w:spacing w:line="360" w:lineRule="auto"/>
        <w:rPr>
          <w:rFonts w:ascii="Arial" w:hAnsi="Arial" w:cs="Arial"/>
        </w:rPr>
      </w:pPr>
      <w:r w:rsidRPr="00743A46">
        <w:rPr>
          <w:rFonts w:ascii="Arial" w:hAnsi="Arial" w:cs="Arial"/>
        </w:rPr>
        <w:t>veicoli privi di parti rilevanti o strutturalmente modificati;</w:t>
      </w:r>
    </w:p>
    <w:p w:rsidR="00973089" w:rsidRPr="00743A46" w:rsidRDefault="00973089" w:rsidP="00743A46">
      <w:pPr>
        <w:pStyle w:val="Paragrafoelenco2"/>
        <w:numPr>
          <w:ilvl w:val="0"/>
          <w:numId w:val="33"/>
        </w:numPr>
        <w:tabs>
          <w:tab w:val="num" w:pos="360"/>
        </w:tabs>
        <w:spacing w:line="360" w:lineRule="auto"/>
        <w:rPr>
          <w:rFonts w:ascii="Arial" w:hAnsi="Arial" w:cs="Arial"/>
        </w:rPr>
      </w:pPr>
      <w:r w:rsidRPr="00743A46">
        <w:rPr>
          <w:rFonts w:ascii="Arial" w:hAnsi="Arial" w:cs="Arial"/>
        </w:rPr>
        <w:t>veicoli gravemente incidentati;</w:t>
      </w:r>
    </w:p>
    <w:p w:rsidR="00973089" w:rsidRPr="00743A46" w:rsidRDefault="00973089" w:rsidP="00743A46">
      <w:pPr>
        <w:pStyle w:val="Paragrafoelenco2"/>
        <w:numPr>
          <w:ilvl w:val="0"/>
          <w:numId w:val="33"/>
        </w:numPr>
        <w:tabs>
          <w:tab w:val="num" w:pos="360"/>
        </w:tabs>
        <w:spacing w:line="360" w:lineRule="auto"/>
        <w:rPr>
          <w:rFonts w:ascii="Arial" w:hAnsi="Arial" w:cs="Arial"/>
        </w:rPr>
      </w:pPr>
      <w:r w:rsidRPr="00743A46">
        <w:rPr>
          <w:rFonts w:ascii="Arial" w:hAnsi="Arial" w:cs="Arial"/>
        </w:rPr>
        <w:t>veicoli bruciati;</w:t>
      </w:r>
    </w:p>
    <w:p w:rsidR="00973089" w:rsidRPr="00743A46" w:rsidRDefault="00973089" w:rsidP="00743A46">
      <w:pPr>
        <w:pStyle w:val="Paragrafoelenco2"/>
        <w:numPr>
          <w:ilvl w:val="0"/>
          <w:numId w:val="33"/>
        </w:numPr>
        <w:tabs>
          <w:tab w:val="num" w:pos="360"/>
        </w:tabs>
        <w:spacing w:line="360" w:lineRule="auto"/>
        <w:rPr>
          <w:rFonts w:ascii="Arial" w:hAnsi="Arial" w:cs="Arial"/>
        </w:rPr>
      </w:pPr>
      <w:r w:rsidRPr="00743A46">
        <w:rPr>
          <w:rFonts w:ascii="Arial" w:hAnsi="Arial" w:cs="Arial"/>
        </w:rPr>
        <w:t>veicoli a due o tre ruote</w:t>
      </w:r>
      <w:r w:rsidR="00BF6295">
        <w:rPr>
          <w:rFonts w:ascii="Arial" w:hAnsi="Arial" w:cs="Arial"/>
        </w:rPr>
        <w:t xml:space="preserve"> con cilindrata inferiore a cc.125</w:t>
      </w:r>
      <w:r w:rsidRPr="00743A46">
        <w:rPr>
          <w:rFonts w:ascii="Arial" w:hAnsi="Arial" w:cs="Arial"/>
        </w:rPr>
        <w:t xml:space="preserve">, immatricolati da almeno </w:t>
      </w:r>
      <w:r w:rsidR="00B1263A">
        <w:rPr>
          <w:rFonts w:ascii="Arial" w:hAnsi="Arial" w:cs="Arial"/>
        </w:rPr>
        <w:t>cinque</w:t>
      </w:r>
      <w:r w:rsidRPr="00743A46">
        <w:rPr>
          <w:rFonts w:ascii="Arial" w:hAnsi="Arial" w:cs="Arial"/>
        </w:rPr>
        <w:t xml:space="preserve"> anni, non suscettibili di valutazione economica sulla base dei cri</w:t>
      </w:r>
      <w:r w:rsidR="00EF7286">
        <w:rPr>
          <w:rFonts w:ascii="Arial" w:hAnsi="Arial" w:cs="Arial"/>
        </w:rPr>
        <w:t>teri di cui al successivo punto</w:t>
      </w:r>
      <w:r w:rsidRPr="00743A46">
        <w:rPr>
          <w:rFonts w:ascii="Arial" w:hAnsi="Arial" w:cs="Arial"/>
        </w:rPr>
        <w:t xml:space="preserve"> 6.</w:t>
      </w:r>
      <w:r>
        <w:rPr>
          <w:rFonts w:ascii="Arial" w:hAnsi="Arial" w:cs="Arial"/>
        </w:rPr>
        <w:t>4</w:t>
      </w:r>
      <w:r w:rsidRPr="00743A46">
        <w:rPr>
          <w:rFonts w:ascii="Arial" w:hAnsi="Arial" w:cs="Arial"/>
        </w:rPr>
        <w:t>);</w:t>
      </w:r>
    </w:p>
    <w:p w:rsidR="00973089" w:rsidRPr="00743A46" w:rsidRDefault="00973089" w:rsidP="00743A46">
      <w:pPr>
        <w:pStyle w:val="Paragrafoelenco2"/>
        <w:numPr>
          <w:ilvl w:val="0"/>
          <w:numId w:val="33"/>
        </w:numPr>
        <w:tabs>
          <w:tab w:val="num" w:pos="360"/>
        </w:tabs>
        <w:spacing w:line="360" w:lineRule="auto"/>
        <w:rPr>
          <w:rFonts w:ascii="Arial" w:hAnsi="Arial" w:cs="Arial"/>
        </w:rPr>
      </w:pPr>
      <w:proofErr w:type="spellStart"/>
      <w:r w:rsidRPr="0054416B">
        <w:rPr>
          <w:rFonts w:ascii="Arial" w:hAnsi="Arial" w:cs="Arial"/>
          <w:i/>
        </w:rPr>
        <w:t>roulottes</w:t>
      </w:r>
      <w:proofErr w:type="spellEnd"/>
      <w:r w:rsidRPr="00743A46">
        <w:rPr>
          <w:rFonts w:ascii="Arial" w:hAnsi="Arial" w:cs="Arial"/>
        </w:rPr>
        <w:t xml:space="preserve"> ed altri veicoli non riciclabili. E’ da intendersi “non riciclabile” qualsiasi veicolo costituito principalmente da materiale plastico o non ferroso ed, in ogni caso, sprovvisto di propulsore.</w:t>
      </w:r>
    </w:p>
    <w:p w:rsidR="00973089" w:rsidRPr="00743A46" w:rsidRDefault="00973089" w:rsidP="00743A46">
      <w:pPr>
        <w:tabs>
          <w:tab w:val="num" w:pos="360"/>
        </w:tabs>
        <w:spacing w:line="360" w:lineRule="auto"/>
        <w:rPr>
          <w:rFonts w:ascii="Arial" w:hAnsi="Arial" w:cs="Arial"/>
        </w:rPr>
      </w:pPr>
      <w:r>
        <w:rPr>
          <w:rFonts w:ascii="Arial" w:hAnsi="Arial" w:cs="Arial"/>
        </w:rPr>
        <w:t xml:space="preserve">3. </w:t>
      </w:r>
      <w:r w:rsidRPr="00743A46">
        <w:rPr>
          <w:rFonts w:ascii="Arial" w:hAnsi="Arial" w:cs="Arial"/>
        </w:rPr>
        <w:t>Il peso dei suddetti veicoli viene forfettariamente stabilito in:</w:t>
      </w:r>
    </w:p>
    <w:p w:rsidR="00973089" w:rsidRPr="00743A46" w:rsidRDefault="00973089" w:rsidP="00743A46">
      <w:pPr>
        <w:pStyle w:val="Paragrafoelenco2"/>
        <w:numPr>
          <w:ilvl w:val="0"/>
          <w:numId w:val="35"/>
        </w:numPr>
        <w:tabs>
          <w:tab w:val="num" w:pos="360"/>
        </w:tabs>
        <w:spacing w:line="360" w:lineRule="auto"/>
        <w:rPr>
          <w:rFonts w:ascii="Arial" w:hAnsi="Arial" w:cs="Arial"/>
        </w:rPr>
      </w:pPr>
      <w:r w:rsidRPr="00743A46">
        <w:rPr>
          <w:rFonts w:ascii="Arial" w:hAnsi="Arial" w:cs="Arial"/>
        </w:rPr>
        <w:t>Kg. 700 per i veicoli completi;</w:t>
      </w:r>
    </w:p>
    <w:p w:rsidR="00973089" w:rsidRPr="00743A46" w:rsidRDefault="00973089" w:rsidP="00743A46">
      <w:pPr>
        <w:pStyle w:val="Paragrafoelenco2"/>
        <w:numPr>
          <w:ilvl w:val="0"/>
          <w:numId w:val="35"/>
        </w:numPr>
        <w:tabs>
          <w:tab w:val="num" w:pos="360"/>
        </w:tabs>
        <w:spacing w:line="360" w:lineRule="auto"/>
        <w:rPr>
          <w:rFonts w:ascii="Arial" w:hAnsi="Arial" w:cs="Arial"/>
        </w:rPr>
      </w:pPr>
      <w:r w:rsidRPr="00743A46">
        <w:rPr>
          <w:rFonts w:ascii="Arial" w:hAnsi="Arial" w:cs="Arial"/>
        </w:rPr>
        <w:lastRenderedPageBreak/>
        <w:t>Kg. 500 per i veicoli privi di parti rilevanti;</w:t>
      </w:r>
    </w:p>
    <w:p w:rsidR="00973089" w:rsidRPr="00743A46" w:rsidRDefault="00973089" w:rsidP="00743A46">
      <w:pPr>
        <w:pStyle w:val="Paragrafoelenco2"/>
        <w:numPr>
          <w:ilvl w:val="0"/>
          <w:numId w:val="35"/>
        </w:numPr>
        <w:tabs>
          <w:tab w:val="num" w:pos="360"/>
        </w:tabs>
        <w:spacing w:line="360" w:lineRule="auto"/>
        <w:rPr>
          <w:rFonts w:ascii="Arial" w:hAnsi="Arial" w:cs="Arial"/>
        </w:rPr>
      </w:pPr>
      <w:r w:rsidRPr="00743A46">
        <w:rPr>
          <w:rFonts w:ascii="Arial" w:hAnsi="Arial" w:cs="Arial"/>
        </w:rPr>
        <w:t>Kg. 500 per i veicoli gravemente incidentati;</w:t>
      </w:r>
    </w:p>
    <w:p w:rsidR="00973089" w:rsidRPr="00743A46" w:rsidRDefault="00973089" w:rsidP="00743A46">
      <w:pPr>
        <w:pStyle w:val="Paragrafoelenco2"/>
        <w:numPr>
          <w:ilvl w:val="0"/>
          <w:numId w:val="35"/>
        </w:numPr>
        <w:tabs>
          <w:tab w:val="num" w:pos="360"/>
        </w:tabs>
        <w:spacing w:line="360" w:lineRule="auto"/>
        <w:rPr>
          <w:rFonts w:ascii="Arial" w:hAnsi="Arial" w:cs="Arial"/>
        </w:rPr>
      </w:pPr>
      <w:r w:rsidRPr="00743A46">
        <w:rPr>
          <w:rFonts w:ascii="Arial" w:hAnsi="Arial" w:cs="Arial"/>
        </w:rPr>
        <w:t>Kg. 50 per i veicoli bruciati;</w:t>
      </w:r>
    </w:p>
    <w:p w:rsidR="00973089" w:rsidRPr="00743A46" w:rsidRDefault="00973089" w:rsidP="00743A46">
      <w:pPr>
        <w:pStyle w:val="Paragrafoelenco2"/>
        <w:numPr>
          <w:ilvl w:val="0"/>
          <w:numId w:val="35"/>
        </w:numPr>
        <w:tabs>
          <w:tab w:val="num" w:pos="360"/>
        </w:tabs>
        <w:spacing w:line="360" w:lineRule="auto"/>
        <w:rPr>
          <w:rFonts w:ascii="Arial" w:hAnsi="Arial" w:cs="Arial"/>
        </w:rPr>
      </w:pPr>
      <w:r w:rsidRPr="00743A46">
        <w:rPr>
          <w:rFonts w:ascii="Arial" w:hAnsi="Arial" w:cs="Arial"/>
        </w:rPr>
        <w:t>Kg. 50 per i veicoli a due o tre ruote targati;</w:t>
      </w:r>
    </w:p>
    <w:p w:rsidR="00973089" w:rsidRPr="00743A46" w:rsidRDefault="00973089" w:rsidP="00743A46">
      <w:pPr>
        <w:pStyle w:val="Paragrafoelenco2"/>
        <w:numPr>
          <w:ilvl w:val="0"/>
          <w:numId w:val="35"/>
        </w:numPr>
        <w:tabs>
          <w:tab w:val="num" w:pos="360"/>
        </w:tabs>
        <w:spacing w:line="360" w:lineRule="auto"/>
        <w:rPr>
          <w:rFonts w:ascii="Arial" w:hAnsi="Arial" w:cs="Arial"/>
        </w:rPr>
      </w:pPr>
      <w:r w:rsidRPr="00743A46">
        <w:rPr>
          <w:rFonts w:ascii="Arial" w:hAnsi="Arial" w:cs="Arial"/>
        </w:rPr>
        <w:t>Kg. 50 per i veicoli non riciclabili.</w:t>
      </w:r>
    </w:p>
    <w:p w:rsidR="00973089" w:rsidRPr="00743A46" w:rsidRDefault="00973089" w:rsidP="00743A46">
      <w:pPr>
        <w:tabs>
          <w:tab w:val="num" w:pos="360"/>
        </w:tabs>
        <w:spacing w:line="360" w:lineRule="auto"/>
        <w:rPr>
          <w:rFonts w:ascii="Arial" w:hAnsi="Arial" w:cs="Arial"/>
        </w:rPr>
      </w:pPr>
      <w:r>
        <w:rPr>
          <w:rFonts w:ascii="Arial" w:hAnsi="Arial" w:cs="Arial"/>
        </w:rPr>
        <w:t>4. I</w:t>
      </w:r>
      <w:r w:rsidRPr="00743A46">
        <w:rPr>
          <w:rFonts w:ascii="Arial" w:hAnsi="Arial" w:cs="Arial"/>
        </w:rPr>
        <w:t>l prezzo di alienazione dei veicoli che non si trovano nelle condizioni di cui al comma precedente, è calcolato sulla base delle quotazioni EUROTAX</w:t>
      </w:r>
      <w:r w:rsidR="00B1263A">
        <w:rPr>
          <w:rFonts w:ascii="Arial" w:hAnsi="Arial" w:cs="Arial"/>
        </w:rPr>
        <w:t xml:space="preserve"> (tariffa azzurra </w:t>
      </w:r>
      <w:r w:rsidR="00D33D10">
        <w:rPr>
          <w:rFonts w:ascii="Arial" w:hAnsi="Arial" w:cs="Arial"/>
        </w:rPr>
        <w:t xml:space="preserve">- </w:t>
      </w:r>
      <w:r w:rsidR="00B1263A">
        <w:rPr>
          <w:rFonts w:ascii="Arial" w:hAnsi="Arial" w:cs="Arial"/>
        </w:rPr>
        <w:t>veicoli da acquistare)</w:t>
      </w:r>
      <w:r>
        <w:rPr>
          <w:rFonts w:ascii="Arial" w:hAnsi="Arial" w:cs="Arial"/>
        </w:rPr>
        <w:t>.</w:t>
      </w:r>
      <w:r w:rsidRPr="00743A46">
        <w:rPr>
          <w:rFonts w:ascii="Arial" w:hAnsi="Arial" w:cs="Arial"/>
        </w:rPr>
        <w:t xml:space="preserve"> Da tale valore sarà detratto l’ammontare della percentuale di sconto che il custode-acquirente avrà offerto. Nel caso in cui non sia possibile ricorrere a tale quotazione, si procederà ad una valutazione del veicolo con le modalità previste nel contratto.</w:t>
      </w:r>
    </w:p>
    <w:p w:rsidR="00973089" w:rsidRPr="00743A46" w:rsidRDefault="00973089" w:rsidP="00743A46">
      <w:pPr>
        <w:tabs>
          <w:tab w:val="num" w:pos="360"/>
        </w:tabs>
        <w:spacing w:line="360" w:lineRule="auto"/>
        <w:rPr>
          <w:rFonts w:ascii="Arial" w:hAnsi="Arial" w:cs="Arial"/>
        </w:rPr>
      </w:pPr>
      <w:r>
        <w:rPr>
          <w:rFonts w:ascii="Arial" w:hAnsi="Arial" w:cs="Arial"/>
        </w:rPr>
        <w:t xml:space="preserve">5. </w:t>
      </w:r>
      <w:r w:rsidRPr="00743A46">
        <w:rPr>
          <w:rFonts w:ascii="Arial" w:hAnsi="Arial" w:cs="Arial"/>
        </w:rPr>
        <w:t>Il Prefetto competente comunicherà, contestualmente alla dichiarazione di alienazione, il prezzo di vendita del veicolo.</w:t>
      </w:r>
    </w:p>
    <w:p w:rsidR="00973089" w:rsidRPr="00743A46" w:rsidRDefault="00973089" w:rsidP="00743A46">
      <w:pPr>
        <w:tabs>
          <w:tab w:val="num" w:pos="360"/>
        </w:tabs>
        <w:spacing w:line="360" w:lineRule="auto"/>
        <w:rPr>
          <w:rFonts w:ascii="Arial" w:hAnsi="Arial" w:cs="Arial"/>
        </w:rPr>
      </w:pPr>
      <w:r>
        <w:rPr>
          <w:rFonts w:ascii="Arial" w:hAnsi="Arial" w:cs="Arial"/>
        </w:rPr>
        <w:t xml:space="preserve">6. </w:t>
      </w:r>
      <w:r w:rsidRPr="00743A46">
        <w:rPr>
          <w:rFonts w:ascii="Arial" w:hAnsi="Arial" w:cs="Arial"/>
        </w:rPr>
        <w:t xml:space="preserve">Analogamente l’Agenzia del Demanio provvederà, contestualmente alla determinazione all’alienazione, a comunicare al custode-acquirente il prezzo di vendita del veicolo. </w:t>
      </w:r>
    </w:p>
    <w:p w:rsidR="00973089" w:rsidRPr="00743A46" w:rsidRDefault="00973089" w:rsidP="00743A46">
      <w:pPr>
        <w:tabs>
          <w:tab w:val="num" w:pos="360"/>
        </w:tabs>
        <w:spacing w:line="360" w:lineRule="auto"/>
        <w:rPr>
          <w:rFonts w:ascii="Arial" w:hAnsi="Arial" w:cs="Arial"/>
        </w:rPr>
      </w:pPr>
      <w:r>
        <w:rPr>
          <w:rFonts w:ascii="Arial" w:hAnsi="Arial" w:cs="Arial"/>
        </w:rPr>
        <w:t xml:space="preserve">7. </w:t>
      </w:r>
      <w:r w:rsidRPr="00743A46">
        <w:rPr>
          <w:rFonts w:ascii="Arial" w:hAnsi="Arial" w:cs="Arial"/>
        </w:rPr>
        <w:t xml:space="preserve">L’Agenzia del Demanio comunicherà in via telematica la determinazione all’alienazione al custode-acquirente entro 5 giorni dal ricevimento del provvedimento definitivo di confisca da parte del Prefetto ovvero della dichiarazione di alienabilità del veicolo abbandonato dopo il fermo, da parte dell’Organo Accertatore. Per tale periodo nulla sarà dovuto a titolo di oneri e spese di custodia al custode-acquirente. </w:t>
      </w:r>
    </w:p>
    <w:p w:rsidR="00973089" w:rsidRPr="00662164" w:rsidRDefault="00973089" w:rsidP="00C0139D">
      <w:pPr>
        <w:spacing w:line="360" w:lineRule="auto"/>
        <w:rPr>
          <w:b/>
          <w:bCs/>
        </w:rPr>
      </w:pPr>
    </w:p>
    <w:p w:rsidR="00973089" w:rsidRPr="00180BCB" w:rsidRDefault="00973089" w:rsidP="00180BCB">
      <w:pPr>
        <w:spacing w:after="120"/>
        <w:rPr>
          <w:rFonts w:ascii="Arial" w:hAnsi="Arial" w:cs="Arial"/>
          <w:b/>
        </w:rPr>
      </w:pPr>
      <w:r w:rsidRPr="00180BCB">
        <w:rPr>
          <w:rFonts w:ascii="Arial" w:hAnsi="Arial" w:cs="Arial"/>
          <w:b/>
        </w:rPr>
        <w:t>Art. 7– Obblighi nei confronti dei dipendenti</w:t>
      </w:r>
    </w:p>
    <w:p w:rsidR="00973089" w:rsidRPr="00743A46" w:rsidRDefault="00973089" w:rsidP="00743A46">
      <w:pPr>
        <w:tabs>
          <w:tab w:val="num" w:pos="360"/>
        </w:tabs>
        <w:spacing w:line="360" w:lineRule="auto"/>
        <w:rPr>
          <w:rFonts w:ascii="Arial" w:hAnsi="Arial" w:cs="Arial"/>
        </w:rPr>
      </w:pPr>
      <w:r>
        <w:rPr>
          <w:rFonts w:ascii="Arial" w:hAnsi="Arial" w:cs="Arial"/>
        </w:rPr>
        <w:t xml:space="preserve">1. </w:t>
      </w:r>
      <w:r w:rsidRPr="00743A46">
        <w:rPr>
          <w:rFonts w:ascii="Arial" w:hAnsi="Arial" w:cs="Arial"/>
        </w:rPr>
        <w:t>Il custode-acquirente s’impegna, assumendo a proprio carico tutti gli oneri relativi, compresi quelli assicurativi e previdenziali, ad ottemperare nei confronti del proprio personale dipendente a tutti gli obblighi derivanti da disposizioni legislative e regolamentari o provvedimenti emanati in materia di lavoro e di assicurazioni sociali, infortunistica e previdenza, nonché dai contratti collettivi di lavoro.</w:t>
      </w:r>
    </w:p>
    <w:p w:rsidR="00973089" w:rsidRPr="00743A46" w:rsidRDefault="00973089" w:rsidP="00743A46">
      <w:pPr>
        <w:tabs>
          <w:tab w:val="num" w:pos="360"/>
        </w:tabs>
        <w:spacing w:line="360" w:lineRule="auto"/>
        <w:rPr>
          <w:rFonts w:ascii="Arial" w:hAnsi="Arial" w:cs="Arial"/>
        </w:rPr>
      </w:pPr>
      <w:r>
        <w:rPr>
          <w:rFonts w:ascii="Arial" w:hAnsi="Arial" w:cs="Arial"/>
        </w:rPr>
        <w:t xml:space="preserve">2. </w:t>
      </w:r>
      <w:r w:rsidRPr="00743A46">
        <w:rPr>
          <w:rFonts w:ascii="Arial" w:hAnsi="Arial" w:cs="Arial"/>
        </w:rPr>
        <w:t xml:space="preserve">Il custode-acquirente si obbliga, altresì, ad applicare nei confronti del proprio personale condizioni normative e retributive non inferiori a quelle risultanti dai contratti collettivi di lavoro applicabili alla categoria e nella località in cui si svolgono le prestazioni oggetto del </w:t>
      </w:r>
      <w:r w:rsidRPr="00743A46">
        <w:rPr>
          <w:rFonts w:ascii="Arial" w:hAnsi="Arial" w:cs="Arial"/>
        </w:rPr>
        <w:lastRenderedPageBreak/>
        <w:t>presente Capitolato e, in genere, da ogni altro contratto collettivo successivamente stipulato per la categoria, applicabile nella località; ciò anche nel caso che il custode-acquirente non sia aderente alle associazioni stipulanti o receda o comunque non sia più ad esse associato.</w:t>
      </w:r>
    </w:p>
    <w:p w:rsidR="00973089" w:rsidRPr="00743A46" w:rsidRDefault="00973089" w:rsidP="00743A46">
      <w:pPr>
        <w:tabs>
          <w:tab w:val="num" w:pos="360"/>
        </w:tabs>
        <w:spacing w:line="360" w:lineRule="auto"/>
        <w:rPr>
          <w:rFonts w:ascii="Arial" w:hAnsi="Arial" w:cs="Arial"/>
        </w:rPr>
      </w:pPr>
      <w:r>
        <w:rPr>
          <w:rFonts w:ascii="Arial" w:hAnsi="Arial" w:cs="Arial"/>
        </w:rPr>
        <w:t xml:space="preserve">3. </w:t>
      </w:r>
      <w:r w:rsidRPr="00743A46">
        <w:rPr>
          <w:rFonts w:ascii="Arial" w:hAnsi="Arial" w:cs="Arial"/>
        </w:rPr>
        <w:t>Il custode-acquirente si obbliga, infine, a continuare ad applicare i suindicati contratti collettivi anche dopo la loro scadenza e fino al loro rinnovo.</w:t>
      </w:r>
    </w:p>
    <w:p w:rsidR="00973089" w:rsidRPr="00743A46" w:rsidRDefault="00973089" w:rsidP="00743A46">
      <w:pPr>
        <w:tabs>
          <w:tab w:val="num" w:pos="360"/>
        </w:tabs>
        <w:spacing w:line="360" w:lineRule="auto"/>
        <w:rPr>
          <w:rFonts w:ascii="Arial" w:hAnsi="Arial" w:cs="Arial"/>
        </w:rPr>
      </w:pPr>
      <w:r>
        <w:rPr>
          <w:rFonts w:ascii="Arial" w:hAnsi="Arial" w:cs="Arial"/>
        </w:rPr>
        <w:t xml:space="preserve">4. </w:t>
      </w:r>
      <w:r w:rsidRPr="00743A46">
        <w:rPr>
          <w:rFonts w:ascii="Arial" w:hAnsi="Arial" w:cs="Arial"/>
        </w:rPr>
        <w:t>Il custode-acquirente si impegna a trasmettere alle Stazioni appaltanti, a richiesta delle stesse:</w:t>
      </w:r>
    </w:p>
    <w:p w:rsidR="00973089" w:rsidRPr="00743A46" w:rsidRDefault="00973089" w:rsidP="00743A46">
      <w:pPr>
        <w:pStyle w:val="Paragrafoelenco2"/>
        <w:numPr>
          <w:ilvl w:val="0"/>
          <w:numId w:val="35"/>
        </w:numPr>
        <w:tabs>
          <w:tab w:val="num" w:pos="360"/>
        </w:tabs>
        <w:spacing w:line="360" w:lineRule="auto"/>
        <w:rPr>
          <w:rFonts w:ascii="Arial" w:hAnsi="Arial" w:cs="Arial"/>
        </w:rPr>
      </w:pPr>
      <w:r w:rsidRPr="00743A46">
        <w:rPr>
          <w:rFonts w:ascii="Arial" w:hAnsi="Arial" w:cs="Arial"/>
        </w:rPr>
        <w:t>copia della denuncia agli enti previdenziali, assicurativi ed antinfortunistici;</w:t>
      </w:r>
    </w:p>
    <w:p w:rsidR="00973089" w:rsidRPr="00743A46" w:rsidRDefault="00973089" w:rsidP="00743A46">
      <w:pPr>
        <w:pStyle w:val="Paragrafoelenco2"/>
        <w:numPr>
          <w:ilvl w:val="0"/>
          <w:numId w:val="35"/>
        </w:numPr>
        <w:tabs>
          <w:tab w:val="num" w:pos="360"/>
        </w:tabs>
        <w:spacing w:line="360" w:lineRule="auto"/>
        <w:rPr>
          <w:rFonts w:ascii="Arial" w:hAnsi="Arial" w:cs="Arial"/>
        </w:rPr>
      </w:pPr>
      <w:r w:rsidRPr="00743A46">
        <w:rPr>
          <w:rFonts w:ascii="Arial" w:hAnsi="Arial" w:cs="Arial"/>
        </w:rPr>
        <w:t>copia dei versamenti contributivi, previdenziali assicurativi nonché di quelli eventualmente dovuti agli organismi paritetici previsti dai contratti collettivi applicabili.</w:t>
      </w:r>
    </w:p>
    <w:p w:rsidR="00973089" w:rsidRPr="00743A46" w:rsidRDefault="00973089" w:rsidP="00743A46">
      <w:pPr>
        <w:tabs>
          <w:tab w:val="num" w:pos="360"/>
        </w:tabs>
        <w:spacing w:line="360" w:lineRule="auto"/>
        <w:rPr>
          <w:rFonts w:ascii="Arial" w:hAnsi="Arial" w:cs="Arial"/>
        </w:rPr>
      </w:pPr>
      <w:r>
        <w:rPr>
          <w:rFonts w:ascii="Arial" w:hAnsi="Arial" w:cs="Arial"/>
        </w:rPr>
        <w:t xml:space="preserve">5. </w:t>
      </w:r>
      <w:r w:rsidRPr="00743A46">
        <w:rPr>
          <w:rFonts w:ascii="Arial" w:hAnsi="Arial" w:cs="Arial"/>
        </w:rPr>
        <w:t>La violazione degli obblighi previsti dal presente articolo comporterà la risoluzione/recesso del contratto, fatto salvo il risarcimento degli eventuali maggiori danni.</w:t>
      </w:r>
    </w:p>
    <w:p w:rsidR="00973089" w:rsidRDefault="00973089" w:rsidP="00C0139D">
      <w:pPr>
        <w:spacing w:line="360" w:lineRule="auto"/>
        <w:outlineLvl w:val="0"/>
        <w:rPr>
          <w:b/>
          <w:bCs/>
        </w:rPr>
      </w:pPr>
    </w:p>
    <w:p w:rsidR="00973089" w:rsidRPr="00180BCB" w:rsidRDefault="00973089" w:rsidP="00544788">
      <w:pPr>
        <w:spacing w:after="120"/>
        <w:rPr>
          <w:rFonts w:ascii="Arial" w:hAnsi="Arial" w:cs="Arial"/>
          <w:b/>
        </w:rPr>
      </w:pPr>
      <w:r w:rsidRPr="00180BCB">
        <w:rPr>
          <w:rFonts w:ascii="Arial" w:hAnsi="Arial" w:cs="Arial"/>
          <w:b/>
        </w:rPr>
        <w:t xml:space="preserve">Art. </w:t>
      </w:r>
      <w:r>
        <w:rPr>
          <w:rFonts w:ascii="Arial" w:hAnsi="Arial" w:cs="Arial"/>
          <w:b/>
        </w:rPr>
        <w:t>8</w:t>
      </w:r>
      <w:r w:rsidRPr="00180BCB">
        <w:rPr>
          <w:rFonts w:ascii="Arial" w:hAnsi="Arial" w:cs="Arial"/>
          <w:b/>
        </w:rPr>
        <w:t xml:space="preserve"> – Struttura operativa dell’affidatario</w:t>
      </w:r>
    </w:p>
    <w:p w:rsidR="00973089" w:rsidRDefault="00973089" w:rsidP="00544788">
      <w:pPr>
        <w:tabs>
          <w:tab w:val="num" w:pos="360"/>
          <w:tab w:val="left" w:pos="9900"/>
        </w:tabs>
        <w:spacing w:line="360" w:lineRule="auto"/>
        <w:ind w:right="74"/>
        <w:rPr>
          <w:rFonts w:ascii="Arial" w:hAnsi="Arial" w:cs="Arial"/>
        </w:rPr>
      </w:pPr>
      <w:r>
        <w:rPr>
          <w:rFonts w:ascii="Arial" w:hAnsi="Arial" w:cs="Arial"/>
        </w:rPr>
        <w:t xml:space="preserve">1. </w:t>
      </w:r>
      <w:r w:rsidRPr="00ED6CCF">
        <w:rPr>
          <w:rFonts w:ascii="Arial" w:hAnsi="Arial" w:cs="Arial"/>
        </w:rPr>
        <w:t xml:space="preserve">Al custode-acquirente sarà consentito, successivamente alla stipula del contratto, di potenziare la propria struttura operativa con nuove aree di deposito di cui abbia la disponibilità purché rispondenti ai requisiti prescritti dal presente capitolato, dal disciplinare di gara e dal contratto. L’utilizzo di aree di deposito diverse da quelle indicate in sede di gara è comunque subordinato all’assenso delle Stazioni appaltanti, che verrà rilasciato previa presentazione, da parte del custode-acquirente, di documentazione idonea ad attestare la conformità dell’area ai requisiti richiesti ed il titolo in base al quale il custode-acquirente dispone della stessa. </w:t>
      </w:r>
    </w:p>
    <w:p w:rsidR="00EF7286" w:rsidRDefault="00973089" w:rsidP="00EF7286">
      <w:pPr>
        <w:tabs>
          <w:tab w:val="num" w:pos="360"/>
          <w:tab w:val="left" w:pos="9900"/>
        </w:tabs>
        <w:spacing w:line="360" w:lineRule="auto"/>
        <w:ind w:right="74"/>
        <w:rPr>
          <w:rFonts w:ascii="Arial" w:hAnsi="Arial" w:cs="Arial"/>
        </w:rPr>
      </w:pPr>
      <w:r>
        <w:rPr>
          <w:rFonts w:ascii="Arial" w:hAnsi="Arial" w:cs="Arial"/>
        </w:rPr>
        <w:t xml:space="preserve">2. </w:t>
      </w:r>
      <w:r w:rsidRPr="00ED6CCF">
        <w:rPr>
          <w:rFonts w:ascii="Arial" w:hAnsi="Arial" w:cs="Arial"/>
        </w:rPr>
        <w:t>Non sarà possibile integrare o sostituire con nuovi soggetti gli affidatari del servizio rispetto a quello o a quelli definiti in sede di gara</w:t>
      </w:r>
      <w:r>
        <w:rPr>
          <w:rFonts w:ascii="Arial" w:hAnsi="Arial" w:cs="Arial"/>
        </w:rPr>
        <w:t>,</w:t>
      </w:r>
      <w:r w:rsidRPr="00ED6CCF">
        <w:rPr>
          <w:rFonts w:ascii="Arial" w:hAnsi="Arial" w:cs="Arial"/>
        </w:rPr>
        <w:t xml:space="preserve"> fatto salvo quanto previsto dall’art. 37 commi 9, 18 e 19, nonché dall’art. 116 del D.Lgs. 163/2006</w:t>
      </w:r>
      <w:r w:rsidR="0054416B">
        <w:rPr>
          <w:rFonts w:ascii="Arial" w:hAnsi="Arial" w:cs="Arial"/>
        </w:rPr>
        <w:t>.</w:t>
      </w:r>
    </w:p>
    <w:p w:rsidR="00EF7286" w:rsidRDefault="00EF7286" w:rsidP="00EF7286">
      <w:pPr>
        <w:tabs>
          <w:tab w:val="num" w:pos="360"/>
          <w:tab w:val="left" w:pos="9900"/>
        </w:tabs>
        <w:spacing w:line="360" w:lineRule="auto"/>
        <w:ind w:right="74"/>
        <w:rPr>
          <w:rFonts w:ascii="Arial" w:hAnsi="Arial" w:cs="Arial"/>
        </w:rPr>
      </w:pPr>
    </w:p>
    <w:p w:rsidR="00EF7286" w:rsidRDefault="00EF7286" w:rsidP="00EF7286">
      <w:pPr>
        <w:tabs>
          <w:tab w:val="num" w:pos="360"/>
          <w:tab w:val="left" w:pos="9900"/>
        </w:tabs>
        <w:spacing w:line="360" w:lineRule="auto"/>
        <w:ind w:right="74"/>
        <w:rPr>
          <w:rFonts w:ascii="Arial" w:hAnsi="Arial" w:cs="Arial"/>
        </w:rPr>
      </w:pPr>
    </w:p>
    <w:p w:rsidR="00EF7286" w:rsidRDefault="00EF7286" w:rsidP="00EF7286">
      <w:pPr>
        <w:tabs>
          <w:tab w:val="num" w:pos="360"/>
          <w:tab w:val="left" w:pos="9900"/>
        </w:tabs>
        <w:spacing w:line="360" w:lineRule="auto"/>
        <w:ind w:right="74"/>
        <w:rPr>
          <w:rFonts w:ascii="Arial" w:hAnsi="Arial" w:cs="Arial"/>
        </w:rPr>
      </w:pPr>
    </w:p>
    <w:p w:rsidR="00973089" w:rsidRPr="00EF7286" w:rsidRDefault="00973089" w:rsidP="00EF7286">
      <w:pPr>
        <w:tabs>
          <w:tab w:val="num" w:pos="360"/>
          <w:tab w:val="left" w:pos="9900"/>
        </w:tabs>
        <w:spacing w:line="360" w:lineRule="auto"/>
        <w:ind w:right="74"/>
        <w:rPr>
          <w:rFonts w:ascii="Arial" w:hAnsi="Arial" w:cs="Arial"/>
        </w:rPr>
      </w:pPr>
      <w:r w:rsidRPr="00180BCB">
        <w:rPr>
          <w:rFonts w:ascii="Arial" w:hAnsi="Arial" w:cs="Arial"/>
          <w:b/>
        </w:rPr>
        <w:lastRenderedPageBreak/>
        <w:t xml:space="preserve">Art. </w:t>
      </w:r>
      <w:r>
        <w:rPr>
          <w:rFonts w:ascii="Arial" w:hAnsi="Arial" w:cs="Arial"/>
          <w:b/>
        </w:rPr>
        <w:t>9</w:t>
      </w:r>
      <w:r w:rsidRPr="00180BCB">
        <w:rPr>
          <w:rFonts w:ascii="Arial" w:hAnsi="Arial" w:cs="Arial"/>
          <w:b/>
        </w:rPr>
        <w:t xml:space="preserve"> – Penali</w:t>
      </w:r>
    </w:p>
    <w:p w:rsidR="00973089" w:rsidRPr="00E10D22" w:rsidRDefault="00973089" w:rsidP="00743A46">
      <w:pPr>
        <w:tabs>
          <w:tab w:val="left" w:pos="9900"/>
        </w:tabs>
        <w:spacing w:before="120" w:line="360" w:lineRule="auto"/>
        <w:ind w:right="74"/>
        <w:rPr>
          <w:rFonts w:ascii="Arial" w:hAnsi="Arial" w:cs="Arial"/>
        </w:rPr>
      </w:pPr>
      <w:r w:rsidRPr="00E10D22">
        <w:rPr>
          <w:rFonts w:ascii="Arial" w:hAnsi="Arial" w:cs="Arial"/>
        </w:rPr>
        <w:t>1. L</w:t>
      </w:r>
      <w:r>
        <w:rPr>
          <w:rFonts w:ascii="Arial" w:hAnsi="Arial" w:cs="Arial"/>
        </w:rPr>
        <w:t xml:space="preserve">e Stazioni appaltanti </w:t>
      </w:r>
      <w:r w:rsidRPr="00E10D22">
        <w:rPr>
          <w:rFonts w:ascii="Arial" w:hAnsi="Arial" w:cs="Arial"/>
        </w:rPr>
        <w:t>pot</w:t>
      </w:r>
      <w:r>
        <w:rPr>
          <w:rFonts w:ascii="Arial" w:hAnsi="Arial" w:cs="Arial"/>
        </w:rPr>
        <w:t>ranno</w:t>
      </w:r>
      <w:r w:rsidRPr="00E10D22">
        <w:rPr>
          <w:rFonts w:ascii="Arial" w:hAnsi="Arial" w:cs="Arial"/>
        </w:rPr>
        <w:t xml:space="preserve"> disporre, in ogni momento, verifiche e controlli sull’esatto adempimento delle prestazioni richieste.</w:t>
      </w:r>
    </w:p>
    <w:p w:rsidR="00973089" w:rsidRPr="001B02B4" w:rsidRDefault="00973089" w:rsidP="00743A46">
      <w:pPr>
        <w:tabs>
          <w:tab w:val="left" w:pos="9900"/>
        </w:tabs>
        <w:spacing w:before="120" w:line="360" w:lineRule="auto"/>
        <w:ind w:right="74"/>
        <w:rPr>
          <w:rFonts w:ascii="Arial" w:hAnsi="Arial" w:cs="Arial"/>
        </w:rPr>
      </w:pPr>
      <w:r>
        <w:rPr>
          <w:rFonts w:ascii="Arial" w:hAnsi="Arial" w:cs="Arial"/>
        </w:rPr>
        <w:t xml:space="preserve">2. </w:t>
      </w:r>
      <w:r w:rsidRPr="001B02B4">
        <w:rPr>
          <w:rFonts w:ascii="Arial" w:hAnsi="Arial" w:cs="Arial"/>
        </w:rPr>
        <w:t>Le penali saranno applicabili per mancato rispetto delle condizioni di erogazione dei servizi previste ne</w:t>
      </w:r>
      <w:r>
        <w:rPr>
          <w:rFonts w:ascii="Arial" w:hAnsi="Arial" w:cs="Arial"/>
        </w:rPr>
        <w:t>l</w:t>
      </w:r>
      <w:r w:rsidRPr="001B02B4">
        <w:rPr>
          <w:rFonts w:ascii="Arial" w:hAnsi="Arial" w:cs="Arial"/>
        </w:rPr>
        <w:t xml:space="preserve"> presente </w:t>
      </w:r>
      <w:r>
        <w:rPr>
          <w:rFonts w:ascii="Arial" w:hAnsi="Arial" w:cs="Arial"/>
        </w:rPr>
        <w:t>capitolato</w:t>
      </w:r>
      <w:r w:rsidRPr="001B02B4">
        <w:rPr>
          <w:rFonts w:ascii="Arial" w:hAnsi="Arial" w:cs="Arial"/>
        </w:rPr>
        <w:t>. Tali condizioni possono riferirsi:</w:t>
      </w:r>
    </w:p>
    <w:p w:rsidR="00973089" w:rsidRPr="001B02B4" w:rsidRDefault="00973089" w:rsidP="00743A46">
      <w:pPr>
        <w:numPr>
          <w:ilvl w:val="0"/>
          <w:numId w:val="36"/>
        </w:numPr>
        <w:tabs>
          <w:tab w:val="left" w:pos="9900"/>
        </w:tabs>
        <w:spacing w:line="360" w:lineRule="auto"/>
        <w:ind w:right="72"/>
        <w:rPr>
          <w:rFonts w:ascii="Arial" w:hAnsi="Arial" w:cs="Arial"/>
        </w:rPr>
      </w:pPr>
      <w:r w:rsidRPr="001B02B4">
        <w:rPr>
          <w:rFonts w:ascii="Arial" w:hAnsi="Arial" w:cs="Arial"/>
        </w:rPr>
        <w:t xml:space="preserve">al mancato svolgimento delle attività; </w:t>
      </w:r>
    </w:p>
    <w:p w:rsidR="00973089" w:rsidRPr="001B02B4" w:rsidRDefault="00973089" w:rsidP="00743A46">
      <w:pPr>
        <w:numPr>
          <w:ilvl w:val="0"/>
          <w:numId w:val="36"/>
        </w:numPr>
        <w:tabs>
          <w:tab w:val="left" w:pos="9900"/>
        </w:tabs>
        <w:spacing w:line="360" w:lineRule="auto"/>
        <w:ind w:right="72"/>
        <w:rPr>
          <w:rFonts w:ascii="Arial" w:hAnsi="Arial" w:cs="Arial"/>
        </w:rPr>
      </w:pPr>
      <w:r w:rsidRPr="001B02B4">
        <w:rPr>
          <w:rFonts w:ascii="Arial" w:hAnsi="Arial" w:cs="Arial"/>
        </w:rPr>
        <w:t>al ritardo n</w:t>
      </w:r>
      <w:r>
        <w:rPr>
          <w:rFonts w:ascii="Arial" w:hAnsi="Arial" w:cs="Arial"/>
        </w:rPr>
        <w:t>ella loro esecuzione;</w:t>
      </w:r>
    </w:p>
    <w:p w:rsidR="00973089" w:rsidRDefault="00973089" w:rsidP="00743A46">
      <w:pPr>
        <w:numPr>
          <w:ilvl w:val="0"/>
          <w:numId w:val="36"/>
        </w:numPr>
        <w:tabs>
          <w:tab w:val="left" w:pos="9900"/>
        </w:tabs>
        <w:spacing w:line="360" w:lineRule="auto"/>
        <w:ind w:right="72"/>
        <w:rPr>
          <w:rFonts w:ascii="Arial" w:hAnsi="Arial" w:cs="Arial"/>
        </w:rPr>
      </w:pPr>
      <w:r w:rsidRPr="001B02B4">
        <w:rPr>
          <w:rFonts w:ascii="Arial" w:hAnsi="Arial" w:cs="Arial"/>
        </w:rPr>
        <w:t>al mancato raggiungimento degli obiettivi di livello di servizio offerto</w:t>
      </w:r>
      <w:r>
        <w:rPr>
          <w:rFonts w:ascii="Arial" w:hAnsi="Arial" w:cs="Arial"/>
        </w:rPr>
        <w:t>;</w:t>
      </w:r>
    </w:p>
    <w:p w:rsidR="00973089" w:rsidRPr="001B02B4" w:rsidRDefault="00973089" w:rsidP="00743A46">
      <w:pPr>
        <w:numPr>
          <w:ilvl w:val="0"/>
          <w:numId w:val="36"/>
        </w:numPr>
        <w:tabs>
          <w:tab w:val="left" w:pos="9900"/>
        </w:tabs>
        <w:spacing w:line="360" w:lineRule="auto"/>
        <w:ind w:right="72"/>
        <w:rPr>
          <w:rFonts w:ascii="Arial" w:hAnsi="Arial" w:cs="Arial"/>
        </w:rPr>
      </w:pPr>
      <w:r>
        <w:rPr>
          <w:rFonts w:ascii="Arial" w:hAnsi="Arial" w:cs="Arial"/>
        </w:rPr>
        <w:t>al ritardo o al mancato versamento delle somme dovute.</w:t>
      </w:r>
    </w:p>
    <w:p w:rsidR="00973089" w:rsidRPr="001B02B4" w:rsidRDefault="00973089" w:rsidP="00743A46">
      <w:pPr>
        <w:tabs>
          <w:tab w:val="left" w:pos="9900"/>
        </w:tabs>
        <w:spacing w:before="120" w:line="360" w:lineRule="auto"/>
        <w:ind w:right="74"/>
        <w:rPr>
          <w:rFonts w:ascii="Arial" w:hAnsi="Arial" w:cs="Arial"/>
        </w:rPr>
      </w:pPr>
      <w:r>
        <w:rPr>
          <w:rFonts w:ascii="Arial" w:hAnsi="Arial" w:cs="Arial"/>
        </w:rPr>
        <w:t xml:space="preserve">3. </w:t>
      </w:r>
      <w:r w:rsidRPr="001B02B4">
        <w:rPr>
          <w:rFonts w:ascii="Arial" w:hAnsi="Arial" w:cs="Arial"/>
        </w:rPr>
        <w:t>Per mancato svolgimento delle attività o ritardo nella loro esecuzione si intendono quelli non giustificati o non sanati da sospensioni o proroghe accordate dall</w:t>
      </w:r>
      <w:r>
        <w:rPr>
          <w:rFonts w:ascii="Arial" w:hAnsi="Arial" w:cs="Arial"/>
        </w:rPr>
        <w:t>e Stazioni appaltanti</w:t>
      </w:r>
      <w:r w:rsidRPr="001B02B4">
        <w:rPr>
          <w:rFonts w:ascii="Arial" w:hAnsi="Arial" w:cs="Arial"/>
        </w:rPr>
        <w:t xml:space="preserve"> ed esclusivamente imputabili al</w:t>
      </w:r>
      <w:r>
        <w:rPr>
          <w:rFonts w:ascii="Arial" w:hAnsi="Arial" w:cs="Arial"/>
        </w:rPr>
        <w:t xml:space="preserve"> prestatore del servizio</w:t>
      </w:r>
      <w:r w:rsidRPr="001B02B4">
        <w:rPr>
          <w:rFonts w:ascii="Arial" w:hAnsi="Arial" w:cs="Arial"/>
        </w:rPr>
        <w:t xml:space="preserve"> o da questi provocate.</w:t>
      </w:r>
    </w:p>
    <w:p w:rsidR="00973089" w:rsidRPr="001B02B4" w:rsidRDefault="00973089" w:rsidP="00743A46">
      <w:pPr>
        <w:tabs>
          <w:tab w:val="left" w:pos="9900"/>
        </w:tabs>
        <w:spacing w:before="120" w:line="360" w:lineRule="auto"/>
        <w:ind w:right="74"/>
        <w:rPr>
          <w:rFonts w:ascii="Arial" w:hAnsi="Arial" w:cs="Arial"/>
        </w:rPr>
      </w:pPr>
      <w:r>
        <w:rPr>
          <w:rFonts w:ascii="Arial" w:hAnsi="Arial" w:cs="Arial"/>
        </w:rPr>
        <w:t xml:space="preserve">4. </w:t>
      </w:r>
      <w:r w:rsidRPr="001B02B4">
        <w:rPr>
          <w:rFonts w:ascii="Arial" w:hAnsi="Arial" w:cs="Arial"/>
        </w:rPr>
        <w:t>Per mancato raggiungimento degli obiettivi di livello di servizio offerto si fa riferimento sia a quelli espressamente indicati come requisiti nel</w:t>
      </w:r>
      <w:r>
        <w:rPr>
          <w:rFonts w:ascii="Arial" w:hAnsi="Arial" w:cs="Arial"/>
        </w:rPr>
        <w:t xml:space="preserve"> presente capitolato</w:t>
      </w:r>
      <w:r w:rsidRPr="001B02B4">
        <w:rPr>
          <w:rFonts w:ascii="Arial" w:hAnsi="Arial" w:cs="Arial"/>
        </w:rPr>
        <w:t>, sia quelli oggetto di determinazione contrattuale.</w:t>
      </w:r>
    </w:p>
    <w:p w:rsidR="00973089" w:rsidRPr="001B02B4" w:rsidRDefault="00973089" w:rsidP="00743A46">
      <w:pPr>
        <w:tabs>
          <w:tab w:val="left" w:pos="9900"/>
        </w:tabs>
        <w:spacing w:before="120" w:line="360" w:lineRule="auto"/>
        <w:ind w:right="74"/>
        <w:rPr>
          <w:rFonts w:ascii="Arial" w:hAnsi="Arial" w:cs="Arial"/>
        </w:rPr>
      </w:pPr>
      <w:r w:rsidRPr="00F824A1">
        <w:rPr>
          <w:rFonts w:ascii="Arial" w:hAnsi="Arial" w:cs="Arial"/>
        </w:rPr>
        <w:t>5. Per le ipotesi sopra descritte alle lettere a) e c), le penali saranno applicate, previa contestazione in forma scritta dell’ad</w:t>
      </w:r>
      <w:r w:rsidR="00D45F88">
        <w:rPr>
          <w:rFonts w:ascii="Arial" w:hAnsi="Arial" w:cs="Arial"/>
        </w:rPr>
        <w:t>debito da parte delle Stazioni a</w:t>
      </w:r>
      <w:r w:rsidRPr="00F824A1">
        <w:rPr>
          <w:rFonts w:ascii="Arial" w:hAnsi="Arial" w:cs="Arial"/>
        </w:rPr>
        <w:t xml:space="preserve">ppaltanti, in misura  da determinarsi in relazione alla gravità dell’inadempimento. L’importo della penale non potrà comunque essere </w:t>
      </w:r>
      <w:r w:rsidR="00F824A1">
        <w:rPr>
          <w:rFonts w:ascii="Arial" w:hAnsi="Arial" w:cs="Arial"/>
        </w:rPr>
        <w:t>s</w:t>
      </w:r>
      <w:r w:rsidRPr="00F824A1">
        <w:rPr>
          <w:rFonts w:ascii="Arial" w:hAnsi="Arial" w:cs="Arial"/>
        </w:rPr>
        <w:t xml:space="preserve">uperiore al 10% del corrispettivo dovuto al </w:t>
      </w:r>
      <w:r w:rsidR="00EF7286">
        <w:rPr>
          <w:rFonts w:ascii="Arial" w:hAnsi="Arial" w:cs="Arial"/>
        </w:rPr>
        <w:t>c</w:t>
      </w:r>
      <w:r w:rsidRPr="00F824A1">
        <w:rPr>
          <w:rFonts w:ascii="Arial" w:hAnsi="Arial" w:cs="Arial"/>
        </w:rPr>
        <w:t xml:space="preserve">ustode </w:t>
      </w:r>
      <w:r w:rsidR="00EF7286">
        <w:rPr>
          <w:rFonts w:ascii="Arial" w:hAnsi="Arial" w:cs="Arial"/>
        </w:rPr>
        <w:t>a</w:t>
      </w:r>
      <w:r w:rsidRPr="00F824A1">
        <w:rPr>
          <w:rFonts w:ascii="Arial" w:hAnsi="Arial" w:cs="Arial"/>
        </w:rPr>
        <w:t>cquirente per l’attività non svolta o in relazione alla quale non sono stati raggiunti gli obiettivi di livello di servizio offerto.</w:t>
      </w:r>
    </w:p>
    <w:p w:rsidR="00973089" w:rsidRDefault="00973089" w:rsidP="00743A46">
      <w:pPr>
        <w:tabs>
          <w:tab w:val="left" w:pos="9900"/>
        </w:tabs>
        <w:spacing w:before="120" w:line="360" w:lineRule="auto"/>
        <w:ind w:right="74"/>
        <w:rPr>
          <w:rFonts w:ascii="Arial" w:hAnsi="Arial" w:cs="Arial"/>
        </w:rPr>
      </w:pPr>
      <w:r>
        <w:rPr>
          <w:rFonts w:ascii="Arial" w:hAnsi="Arial" w:cs="Arial"/>
        </w:rPr>
        <w:t xml:space="preserve">6. </w:t>
      </w:r>
      <w:r w:rsidRPr="001B02B4">
        <w:rPr>
          <w:rFonts w:ascii="Arial" w:hAnsi="Arial" w:cs="Arial"/>
        </w:rPr>
        <w:t>In ipotesi di ritardo nell’esecuzione del servizio</w:t>
      </w:r>
      <w:r w:rsidR="00ED2C4E">
        <w:rPr>
          <w:rFonts w:ascii="Arial" w:hAnsi="Arial" w:cs="Arial"/>
        </w:rPr>
        <w:t xml:space="preserve"> (</w:t>
      </w:r>
      <w:r>
        <w:rPr>
          <w:rFonts w:ascii="Arial" w:hAnsi="Arial" w:cs="Arial"/>
        </w:rPr>
        <w:t xml:space="preserve">lett. b), al custode acquirente sarà applicata una penale nella misura massima del 5% dell’importo dovuto per l’attività eseguita in ritardo. </w:t>
      </w:r>
      <w:r w:rsidRPr="001B02B4">
        <w:rPr>
          <w:rFonts w:ascii="Arial" w:hAnsi="Arial" w:cs="Arial"/>
        </w:rPr>
        <w:t xml:space="preserve"> </w:t>
      </w:r>
    </w:p>
    <w:p w:rsidR="00B51B1C" w:rsidRDefault="00B51B1C" w:rsidP="00743A46">
      <w:pPr>
        <w:tabs>
          <w:tab w:val="left" w:pos="9900"/>
        </w:tabs>
        <w:spacing w:before="120" w:line="360" w:lineRule="auto"/>
        <w:ind w:right="74"/>
        <w:rPr>
          <w:rFonts w:ascii="Arial" w:hAnsi="Arial" w:cs="Arial"/>
        </w:rPr>
      </w:pPr>
      <w:r>
        <w:rPr>
          <w:rFonts w:ascii="Arial" w:hAnsi="Arial" w:cs="Arial"/>
        </w:rPr>
        <w:t>Nell’</w:t>
      </w:r>
      <w:r w:rsidR="00973089">
        <w:rPr>
          <w:rFonts w:ascii="Arial" w:hAnsi="Arial" w:cs="Arial"/>
        </w:rPr>
        <w:t xml:space="preserve">ipotesi di mancato versamento delle somme dovute </w:t>
      </w:r>
      <w:r w:rsidR="00973089" w:rsidRPr="001B02B4">
        <w:rPr>
          <w:rFonts w:ascii="Arial" w:hAnsi="Arial" w:cs="Arial"/>
        </w:rPr>
        <w:t>(</w:t>
      </w:r>
      <w:r w:rsidR="00973089" w:rsidRPr="00172438">
        <w:rPr>
          <w:rFonts w:ascii="Arial" w:hAnsi="Arial" w:cs="Arial"/>
        </w:rPr>
        <w:t>lett. d</w:t>
      </w:r>
      <w:r w:rsidR="00973089">
        <w:rPr>
          <w:rFonts w:ascii="Arial" w:hAnsi="Arial" w:cs="Arial"/>
        </w:rPr>
        <w:t>),</w:t>
      </w:r>
      <w:r w:rsidR="00973089" w:rsidRPr="001B02B4">
        <w:rPr>
          <w:rFonts w:ascii="Arial" w:hAnsi="Arial" w:cs="Arial"/>
        </w:rPr>
        <w:t xml:space="preserve"> le penali saranno </w:t>
      </w:r>
      <w:r w:rsidR="00973089" w:rsidRPr="00964666">
        <w:rPr>
          <w:rFonts w:ascii="Arial" w:hAnsi="Arial" w:cs="Arial"/>
        </w:rPr>
        <w:t>applicate in misura pari al 5%</w:t>
      </w:r>
      <w:r w:rsidR="00973089">
        <w:rPr>
          <w:rFonts w:ascii="Arial" w:hAnsi="Arial" w:cs="Arial"/>
        </w:rPr>
        <w:t xml:space="preserve"> </w:t>
      </w:r>
      <w:r w:rsidR="00973089" w:rsidRPr="00172438">
        <w:rPr>
          <w:rFonts w:ascii="Arial" w:hAnsi="Arial" w:cs="Arial"/>
        </w:rPr>
        <w:t>del valore del veicolo</w:t>
      </w:r>
      <w:r w:rsidR="00973089" w:rsidRPr="00964666">
        <w:rPr>
          <w:rFonts w:ascii="Arial" w:hAnsi="Arial" w:cs="Arial"/>
        </w:rPr>
        <w:t xml:space="preserve"> per ogni mese di ritardo fino ad un massimo di due mesi. Il ritardo superiore a due mesi costituisce inadempimento contrattuale che comporta l’escussione dell’importo dovuto dalla cauzione versata</w:t>
      </w:r>
      <w:r w:rsidR="00973089">
        <w:rPr>
          <w:rFonts w:ascii="Arial" w:hAnsi="Arial" w:cs="Arial"/>
        </w:rPr>
        <w:t>,</w:t>
      </w:r>
      <w:r w:rsidR="00973089" w:rsidRPr="001B02B4">
        <w:rPr>
          <w:rFonts w:ascii="Arial" w:hAnsi="Arial" w:cs="Arial"/>
        </w:rPr>
        <w:t xml:space="preserve"> previa </w:t>
      </w:r>
    </w:p>
    <w:p w:rsidR="00973089" w:rsidRPr="001B02B4" w:rsidRDefault="00973089" w:rsidP="00743A46">
      <w:pPr>
        <w:tabs>
          <w:tab w:val="left" w:pos="9900"/>
        </w:tabs>
        <w:spacing w:before="120" w:line="360" w:lineRule="auto"/>
        <w:ind w:right="74"/>
        <w:rPr>
          <w:rFonts w:ascii="Arial" w:hAnsi="Arial" w:cs="Arial"/>
        </w:rPr>
      </w:pPr>
      <w:r w:rsidRPr="001B02B4">
        <w:rPr>
          <w:rFonts w:ascii="Arial" w:hAnsi="Arial" w:cs="Arial"/>
        </w:rPr>
        <w:lastRenderedPageBreak/>
        <w:t xml:space="preserve">comunicazione </w:t>
      </w:r>
      <w:r>
        <w:rPr>
          <w:rFonts w:ascii="Arial" w:hAnsi="Arial" w:cs="Arial"/>
        </w:rPr>
        <w:t>al custode-acquirente</w:t>
      </w:r>
      <w:r w:rsidRPr="001B02B4">
        <w:rPr>
          <w:rFonts w:ascii="Arial" w:hAnsi="Arial" w:cs="Arial"/>
        </w:rPr>
        <w:t>.</w:t>
      </w:r>
    </w:p>
    <w:p w:rsidR="00973089" w:rsidRPr="001B02B4" w:rsidRDefault="00973089" w:rsidP="00743A46">
      <w:pPr>
        <w:tabs>
          <w:tab w:val="left" w:pos="9900"/>
        </w:tabs>
        <w:spacing w:before="120" w:line="360" w:lineRule="auto"/>
        <w:ind w:right="74"/>
        <w:rPr>
          <w:rFonts w:ascii="Arial" w:hAnsi="Arial" w:cs="Arial"/>
        </w:rPr>
      </w:pPr>
      <w:r>
        <w:rPr>
          <w:rFonts w:ascii="Arial" w:hAnsi="Arial" w:cs="Arial"/>
        </w:rPr>
        <w:t>7. Il custode-acquirente</w:t>
      </w:r>
      <w:r w:rsidRPr="001B02B4">
        <w:rPr>
          <w:rFonts w:ascii="Arial" w:hAnsi="Arial" w:cs="Arial"/>
        </w:rPr>
        <w:t xml:space="preserve"> sarà soggetto all’applicazione di penalità sino al 10% del corrispettivo contrattuale, oltre le spese per l'esecuzione d'ufficio del servizio non eseguito o male effettuato o degli obblig</w:t>
      </w:r>
      <w:r>
        <w:rPr>
          <w:rFonts w:ascii="Arial" w:hAnsi="Arial" w:cs="Arial"/>
        </w:rPr>
        <w:t>hi non adempiuti.</w:t>
      </w:r>
    </w:p>
    <w:p w:rsidR="00973089" w:rsidRDefault="00973089" w:rsidP="00743A46">
      <w:pPr>
        <w:tabs>
          <w:tab w:val="left" w:pos="9900"/>
        </w:tabs>
        <w:spacing w:before="120" w:line="360" w:lineRule="auto"/>
        <w:ind w:right="74"/>
        <w:rPr>
          <w:rFonts w:ascii="Arial" w:hAnsi="Arial" w:cs="Arial"/>
        </w:rPr>
      </w:pPr>
      <w:r>
        <w:rPr>
          <w:rFonts w:ascii="Arial" w:hAnsi="Arial" w:cs="Arial"/>
        </w:rPr>
        <w:t xml:space="preserve">8. </w:t>
      </w:r>
      <w:r w:rsidRPr="001B02B4">
        <w:rPr>
          <w:rFonts w:ascii="Arial" w:hAnsi="Arial" w:cs="Arial"/>
        </w:rPr>
        <w:t>La rifusione delle spese sostenute dall</w:t>
      </w:r>
      <w:r>
        <w:rPr>
          <w:rFonts w:ascii="Arial" w:hAnsi="Arial" w:cs="Arial"/>
        </w:rPr>
        <w:t xml:space="preserve">e Stazioni appaltanti </w:t>
      </w:r>
      <w:r w:rsidRPr="001B02B4">
        <w:rPr>
          <w:rFonts w:ascii="Arial" w:hAnsi="Arial" w:cs="Arial"/>
        </w:rPr>
        <w:t>per porre rimedio ad inadempimenti contrattuali del</w:t>
      </w:r>
      <w:r w:rsidRPr="00F63A9D">
        <w:rPr>
          <w:rFonts w:ascii="Arial" w:hAnsi="Arial" w:cs="Arial"/>
        </w:rPr>
        <w:t xml:space="preserve"> </w:t>
      </w:r>
      <w:r>
        <w:rPr>
          <w:rFonts w:ascii="Arial" w:hAnsi="Arial" w:cs="Arial"/>
        </w:rPr>
        <w:t>custode-acquirente</w:t>
      </w:r>
      <w:r w:rsidRPr="001B02B4">
        <w:rPr>
          <w:rFonts w:ascii="Arial" w:hAnsi="Arial" w:cs="Arial"/>
        </w:rPr>
        <w:t xml:space="preserve">, così come l’applicazione di eventuali penali, formeranno oggetto di compensazione ovvero </w:t>
      </w:r>
      <w:r>
        <w:rPr>
          <w:rFonts w:ascii="Arial" w:hAnsi="Arial" w:cs="Arial"/>
        </w:rPr>
        <w:t xml:space="preserve">ci si </w:t>
      </w:r>
      <w:r w:rsidRPr="001B02B4">
        <w:rPr>
          <w:rFonts w:ascii="Arial" w:hAnsi="Arial" w:cs="Arial"/>
        </w:rPr>
        <w:t>riva</w:t>
      </w:r>
      <w:r>
        <w:rPr>
          <w:rFonts w:ascii="Arial" w:hAnsi="Arial" w:cs="Arial"/>
        </w:rPr>
        <w:t xml:space="preserve">rrà </w:t>
      </w:r>
      <w:r w:rsidRPr="001B02B4">
        <w:rPr>
          <w:rFonts w:ascii="Arial" w:hAnsi="Arial" w:cs="Arial"/>
        </w:rPr>
        <w:t>sulla cauzione.</w:t>
      </w:r>
    </w:p>
    <w:p w:rsidR="00973089" w:rsidRDefault="00973089" w:rsidP="00C0139D">
      <w:pPr>
        <w:spacing w:line="360" w:lineRule="auto"/>
        <w:outlineLvl w:val="0"/>
        <w:rPr>
          <w:b/>
          <w:bCs/>
        </w:rPr>
      </w:pPr>
    </w:p>
    <w:p w:rsidR="00973089" w:rsidRPr="00180BCB" w:rsidRDefault="00973089" w:rsidP="00180BCB">
      <w:pPr>
        <w:spacing w:after="120"/>
        <w:rPr>
          <w:rFonts w:ascii="Arial" w:hAnsi="Arial" w:cs="Arial"/>
          <w:b/>
        </w:rPr>
      </w:pPr>
      <w:r w:rsidRPr="00180BCB">
        <w:rPr>
          <w:rFonts w:ascii="Arial" w:hAnsi="Arial" w:cs="Arial"/>
          <w:b/>
        </w:rPr>
        <w:t xml:space="preserve">Art. </w:t>
      </w:r>
      <w:r>
        <w:rPr>
          <w:rFonts w:ascii="Arial" w:hAnsi="Arial" w:cs="Arial"/>
          <w:b/>
        </w:rPr>
        <w:t>10</w:t>
      </w:r>
      <w:r w:rsidRPr="00180BCB">
        <w:rPr>
          <w:rFonts w:ascii="Arial" w:hAnsi="Arial" w:cs="Arial"/>
          <w:b/>
        </w:rPr>
        <w:t xml:space="preserve"> – Risoluzione del contratto</w:t>
      </w:r>
    </w:p>
    <w:p w:rsidR="00973089" w:rsidRPr="00043B16" w:rsidRDefault="00973089" w:rsidP="00B03FE9">
      <w:pPr>
        <w:tabs>
          <w:tab w:val="left" w:pos="9900"/>
        </w:tabs>
        <w:spacing w:before="120" w:line="360" w:lineRule="auto"/>
        <w:ind w:right="74"/>
        <w:rPr>
          <w:rFonts w:ascii="Arial" w:hAnsi="Arial" w:cs="Arial"/>
        </w:rPr>
      </w:pPr>
      <w:r w:rsidRPr="00043B16">
        <w:rPr>
          <w:rFonts w:ascii="Arial" w:hAnsi="Arial" w:cs="Arial"/>
        </w:rPr>
        <w:t xml:space="preserve">1. Il contratto potrà essere risolto in tutti i casi di inadempimento di non scarsa importanza, ai sensi dell’art. 1455 c.c., previa diffida ad adempiere, mediante raccomandata A/R, entro un termine non superiore a </w:t>
      </w:r>
      <w:r>
        <w:rPr>
          <w:rFonts w:ascii="Arial" w:hAnsi="Arial" w:cs="Arial"/>
        </w:rPr>
        <w:t>30</w:t>
      </w:r>
      <w:r w:rsidRPr="00043B16">
        <w:rPr>
          <w:rFonts w:ascii="Arial" w:hAnsi="Arial" w:cs="Arial"/>
        </w:rPr>
        <w:t xml:space="preserve"> (</w:t>
      </w:r>
      <w:r>
        <w:rPr>
          <w:rFonts w:ascii="Arial" w:hAnsi="Arial" w:cs="Arial"/>
        </w:rPr>
        <w:t>trenta</w:t>
      </w:r>
      <w:r w:rsidRPr="00043B16">
        <w:rPr>
          <w:rFonts w:ascii="Arial" w:hAnsi="Arial" w:cs="Arial"/>
        </w:rPr>
        <w:t>) giorni dal ricevimento di tale comunicazione.</w:t>
      </w:r>
    </w:p>
    <w:p w:rsidR="00973089" w:rsidRPr="00043B16" w:rsidRDefault="00973089" w:rsidP="00B03FE9">
      <w:pPr>
        <w:tabs>
          <w:tab w:val="left" w:pos="9900"/>
        </w:tabs>
        <w:spacing w:before="120" w:line="360" w:lineRule="auto"/>
        <w:ind w:right="74"/>
        <w:rPr>
          <w:rFonts w:ascii="Arial" w:hAnsi="Arial" w:cs="Arial"/>
        </w:rPr>
      </w:pPr>
      <w:r w:rsidRPr="00043B16">
        <w:rPr>
          <w:rFonts w:ascii="Arial" w:hAnsi="Arial" w:cs="Arial"/>
        </w:rPr>
        <w:t>2. L</w:t>
      </w:r>
      <w:r>
        <w:rPr>
          <w:rFonts w:ascii="Arial" w:hAnsi="Arial" w:cs="Arial"/>
        </w:rPr>
        <w:t xml:space="preserve">e Stazioni appaltanti </w:t>
      </w:r>
      <w:r w:rsidRPr="00043B16">
        <w:rPr>
          <w:rFonts w:ascii="Arial" w:hAnsi="Arial" w:cs="Arial"/>
        </w:rPr>
        <w:t>potr</w:t>
      </w:r>
      <w:r>
        <w:rPr>
          <w:rFonts w:ascii="Arial" w:hAnsi="Arial" w:cs="Arial"/>
        </w:rPr>
        <w:t>anno</w:t>
      </w:r>
      <w:r w:rsidR="00B51B1C">
        <w:rPr>
          <w:rFonts w:ascii="Arial" w:hAnsi="Arial" w:cs="Arial"/>
        </w:rPr>
        <w:t>,</w:t>
      </w:r>
      <w:r w:rsidRPr="00043B16">
        <w:rPr>
          <w:rFonts w:ascii="Arial" w:hAnsi="Arial" w:cs="Arial"/>
        </w:rPr>
        <w:t xml:space="preserve"> inoltre</w:t>
      </w:r>
      <w:r w:rsidR="00B51B1C">
        <w:rPr>
          <w:rFonts w:ascii="Arial" w:hAnsi="Arial" w:cs="Arial"/>
        </w:rPr>
        <w:t>,</w:t>
      </w:r>
      <w:r w:rsidRPr="00043B16">
        <w:rPr>
          <w:rFonts w:ascii="Arial" w:hAnsi="Arial" w:cs="Arial"/>
        </w:rPr>
        <w:t xml:space="preserve"> risolvere il contratto per una delle seguenti cause risolutive espresse:</w:t>
      </w:r>
    </w:p>
    <w:p w:rsidR="00973089" w:rsidRDefault="00973089" w:rsidP="00B03FE9">
      <w:pPr>
        <w:numPr>
          <w:ilvl w:val="0"/>
          <w:numId w:val="37"/>
        </w:numPr>
        <w:tabs>
          <w:tab w:val="left" w:pos="9900"/>
        </w:tabs>
        <w:spacing w:line="360" w:lineRule="auto"/>
        <w:ind w:right="72"/>
        <w:rPr>
          <w:rFonts w:ascii="Arial" w:hAnsi="Arial" w:cs="Arial"/>
        </w:rPr>
      </w:pPr>
      <w:r w:rsidRPr="00043B16">
        <w:rPr>
          <w:rFonts w:ascii="Arial" w:hAnsi="Arial" w:cs="Arial"/>
        </w:rPr>
        <w:t>grave inadempimento commesso successivamente a tre inadempienze, anche di diversa natura, oggetto di diffida ai sensi del comma 1;</w:t>
      </w:r>
    </w:p>
    <w:p w:rsidR="00973089" w:rsidRDefault="00973089" w:rsidP="00B03FE9">
      <w:pPr>
        <w:numPr>
          <w:ilvl w:val="0"/>
          <w:numId w:val="37"/>
        </w:numPr>
        <w:tabs>
          <w:tab w:val="left" w:pos="9900"/>
        </w:tabs>
        <w:spacing w:line="360" w:lineRule="auto"/>
        <w:ind w:right="72"/>
        <w:rPr>
          <w:rFonts w:ascii="Arial" w:hAnsi="Arial" w:cs="Arial"/>
        </w:rPr>
      </w:pPr>
      <w:r>
        <w:rPr>
          <w:rFonts w:ascii="Arial" w:hAnsi="Arial" w:cs="Arial"/>
        </w:rPr>
        <w:t>venir meno dei requisiti prescritti per l’affidamento e l’esecuzione del servizio;</w:t>
      </w:r>
    </w:p>
    <w:p w:rsidR="00973089" w:rsidRPr="00043B16" w:rsidRDefault="00973089" w:rsidP="00B03FE9">
      <w:pPr>
        <w:numPr>
          <w:ilvl w:val="0"/>
          <w:numId w:val="37"/>
        </w:numPr>
        <w:tabs>
          <w:tab w:val="left" w:pos="9900"/>
        </w:tabs>
        <w:spacing w:line="360" w:lineRule="auto"/>
        <w:ind w:right="72"/>
        <w:rPr>
          <w:rFonts w:ascii="Arial" w:hAnsi="Arial" w:cs="Arial"/>
        </w:rPr>
      </w:pPr>
      <w:r>
        <w:rPr>
          <w:rFonts w:ascii="Arial" w:hAnsi="Arial" w:cs="Arial"/>
        </w:rPr>
        <w:t>mancato rispetto degli adempimenti annuali di cui al precedente art. 3;</w:t>
      </w:r>
    </w:p>
    <w:p w:rsidR="00973089" w:rsidRPr="00043B16" w:rsidRDefault="00973089" w:rsidP="00B03FE9">
      <w:pPr>
        <w:numPr>
          <w:ilvl w:val="0"/>
          <w:numId w:val="37"/>
        </w:numPr>
        <w:tabs>
          <w:tab w:val="left" w:pos="9900"/>
        </w:tabs>
        <w:spacing w:line="360" w:lineRule="auto"/>
        <w:ind w:right="72"/>
        <w:rPr>
          <w:rFonts w:ascii="Arial" w:hAnsi="Arial" w:cs="Arial"/>
        </w:rPr>
      </w:pPr>
      <w:r w:rsidRPr="00043B16">
        <w:rPr>
          <w:rFonts w:ascii="Arial" w:hAnsi="Arial" w:cs="Arial"/>
        </w:rPr>
        <w:t>mancata reintegrazione della cauzione definitiva;</w:t>
      </w:r>
    </w:p>
    <w:p w:rsidR="00973089" w:rsidRPr="00043B16" w:rsidRDefault="00973089" w:rsidP="00B03FE9">
      <w:pPr>
        <w:numPr>
          <w:ilvl w:val="0"/>
          <w:numId w:val="37"/>
        </w:numPr>
        <w:tabs>
          <w:tab w:val="left" w:pos="9900"/>
        </w:tabs>
        <w:spacing w:line="360" w:lineRule="auto"/>
        <w:ind w:right="72"/>
        <w:rPr>
          <w:rFonts w:ascii="Arial" w:hAnsi="Arial" w:cs="Arial"/>
        </w:rPr>
      </w:pPr>
      <w:r w:rsidRPr="00043B16">
        <w:rPr>
          <w:rFonts w:ascii="Arial" w:hAnsi="Arial" w:cs="Arial"/>
        </w:rPr>
        <w:t>applicazione di penali per un importo totale superiore al 10% dell’importo contrattuale;</w:t>
      </w:r>
    </w:p>
    <w:p w:rsidR="00973089" w:rsidRPr="00043B16" w:rsidRDefault="00973089" w:rsidP="00B03FE9">
      <w:pPr>
        <w:numPr>
          <w:ilvl w:val="0"/>
          <w:numId w:val="37"/>
        </w:numPr>
        <w:tabs>
          <w:tab w:val="left" w:pos="9900"/>
        </w:tabs>
        <w:spacing w:line="360" w:lineRule="auto"/>
        <w:ind w:right="72"/>
        <w:rPr>
          <w:rFonts w:ascii="Arial" w:hAnsi="Arial" w:cs="Arial"/>
        </w:rPr>
      </w:pPr>
      <w:r w:rsidRPr="00043B16">
        <w:rPr>
          <w:rFonts w:ascii="Arial" w:hAnsi="Arial" w:cs="Arial"/>
        </w:rPr>
        <w:t>cessione a terzi del contratto;</w:t>
      </w:r>
    </w:p>
    <w:p w:rsidR="00973089" w:rsidRPr="00043B16" w:rsidRDefault="00973089" w:rsidP="00B03FE9">
      <w:pPr>
        <w:numPr>
          <w:ilvl w:val="0"/>
          <w:numId w:val="37"/>
        </w:numPr>
        <w:tabs>
          <w:tab w:val="left" w:pos="9900"/>
        </w:tabs>
        <w:spacing w:line="360" w:lineRule="auto"/>
        <w:ind w:right="72"/>
        <w:rPr>
          <w:rFonts w:ascii="Arial" w:hAnsi="Arial" w:cs="Arial"/>
        </w:rPr>
      </w:pPr>
      <w:r w:rsidRPr="00043B16">
        <w:rPr>
          <w:rFonts w:ascii="Arial" w:hAnsi="Arial" w:cs="Arial"/>
        </w:rPr>
        <w:t>adozione di comportamenti contrari ai principi del Codice Etico dell’Agenzia</w:t>
      </w:r>
      <w:r>
        <w:rPr>
          <w:rFonts w:ascii="Arial" w:hAnsi="Arial" w:cs="Arial"/>
        </w:rPr>
        <w:t xml:space="preserve"> del Demanio</w:t>
      </w:r>
      <w:r w:rsidRPr="00043B16">
        <w:rPr>
          <w:rFonts w:ascii="Arial" w:hAnsi="Arial" w:cs="Arial"/>
        </w:rPr>
        <w:t>.</w:t>
      </w:r>
    </w:p>
    <w:p w:rsidR="00973089" w:rsidRPr="00043B16" w:rsidRDefault="00973089" w:rsidP="00B03FE9">
      <w:pPr>
        <w:tabs>
          <w:tab w:val="left" w:pos="9900"/>
        </w:tabs>
        <w:spacing w:line="360" w:lineRule="auto"/>
        <w:ind w:right="72"/>
        <w:rPr>
          <w:rFonts w:ascii="Arial" w:hAnsi="Arial" w:cs="Arial"/>
        </w:rPr>
      </w:pPr>
      <w:r w:rsidRPr="00043B16">
        <w:rPr>
          <w:rFonts w:ascii="Arial" w:hAnsi="Arial" w:cs="Arial"/>
        </w:rPr>
        <w:t>3. La risoluzion</w:t>
      </w:r>
      <w:r w:rsidR="00B51B1C">
        <w:rPr>
          <w:rFonts w:ascii="Arial" w:hAnsi="Arial" w:cs="Arial"/>
        </w:rPr>
        <w:t>e, in tali casi, opera di diritto</w:t>
      </w:r>
      <w:r w:rsidRPr="00043B16">
        <w:rPr>
          <w:rFonts w:ascii="Arial" w:hAnsi="Arial" w:cs="Arial"/>
        </w:rPr>
        <w:t xml:space="preserve"> allorquando l</w:t>
      </w:r>
      <w:r>
        <w:rPr>
          <w:rFonts w:ascii="Arial" w:hAnsi="Arial" w:cs="Arial"/>
        </w:rPr>
        <w:t xml:space="preserve">e Stazioni appaltanti </w:t>
      </w:r>
      <w:r w:rsidRPr="00043B16">
        <w:rPr>
          <w:rFonts w:ascii="Arial" w:hAnsi="Arial" w:cs="Arial"/>
        </w:rPr>
        <w:t>comunichi</w:t>
      </w:r>
      <w:r>
        <w:rPr>
          <w:rFonts w:ascii="Arial" w:hAnsi="Arial" w:cs="Arial"/>
        </w:rPr>
        <w:t>no</w:t>
      </w:r>
      <w:r w:rsidRPr="00043B16">
        <w:rPr>
          <w:rFonts w:ascii="Arial" w:hAnsi="Arial" w:cs="Arial"/>
        </w:rPr>
        <w:t xml:space="preserve"> per iscritto con raccomandata A</w:t>
      </w:r>
      <w:r>
        <w:rPr>
          <w:rFonts w:ascii="Arial" w:hAnsi="Arial" w:cs="Arial"/>
        </w:rPr>
        <w:t>/</w:t>
      </w:r>
      <w:r w:rsidRPr="00043B16">
        <w:rPr>
          <w:rFonts w:ascii="Arial" w:hAnsi="Arial" w:cs="Arial"/>
        </w:rPr>
        <w:t>R al</w:t>
      </w:r>
      <w:r>
        <w:rPr>
          <w:rFonts w:ascii="Arial" w:hAnsi="Arial" w:cs="Arial"/>
        </w:rPr>
        <w:t xml:space="preserve"> custode-acquirente</w:t>
      </w:r>
      <w:r w:rsidRPr="00043B16">
        <w:rPr>
          <w:rFonts w:ascii="Arial" w:hAnsi="Arial" w:cs="Arial"/>
        </w:rPr>
        <w:t xml:space="preserve"> di volersi avvalere della clausola risolutiva ex art 1456 c.c.</w:t>
      </w:r>
    </w:p>
    <w:p w:rsidR="00973089" w:rsidRPr="00043B16" w:rsidRDefault="00973089" w:rsidP="00B03FE9">
      <w:pPr>
        <w:tabs>
          <w:tab w:val="left" w:pos="9900"/>
        </w:tabs>
        <w:spacing w:line="360" w:lineRule="auto"/>
        <w:ind w:right="72"/>
        <w:rPr>
          <w:rFonts w:ascii="Arial" w:hAnsi="Arial" w:cs="Arial"/>
        </w:rPr>
      </w:pPr>
      <w:r w:rsidRPr="00043B16">
        <w:rPr>
          <w:rFonts w:ascii="Arial" w:hAnsi="Arial" w:cs="Arial"/>
        </w:rPr>
        <w:t xml:space="preserve">4. In caso di risoluzione sarà corrisposto all’appaltatore il prezzo contrattuale delle </w:t>
      </w:r>
      <w:r>
        <w:rPr>
          <w:rFonts w:ascii="Arial" w:hAnsi="Arial" w:cs="Arial"/>
        </w:rPr>
        <w:t xml:space="preserve">prestazioni </w:t>
      </w:r>
      <w:r w:rsidRPr="00043B16">
        <w:rPr>
          <w:rFonts w:ascii="Arial" w:hAnsi="Arial" w:cs="Arial"/>
        </w:rPr>
        <w:t>effettuate, detratte le eventuali penalità e spese di cui all’articolo precedente.</w:t>
      </w:r>
    </w:p>
    <w:p w:rsidR="00973089" w:rsidRPr="00180BCB" w:rsidRDefault="00973089" w:rsidP="00180BCB">
      <w:pPr>
        <w:spacing w:after="120"/>
        <w:rPr>
          <w:rFonts w:ascii="Arial" w:hAnsi="Arial" w:cs="Arial"/>
          <w:b/>
        </w:rPr>
      </w:pPr>
      <w:r w:rsidRPr="00180BCB">
        <w:rPr>
          <w:rFonts w:ascii="Arial" w:hAnsi="Arial" w:cs="Arial"/>
          <w:b/>
        </w:rPr>
        <w:lastRenderedPageBreak/>
        <w:t>Art. 1</w:t>
      </w:r>
      <w:r>
        <w:rPr>
          <w:rFonts w:ascii="Arial" w:hAnsi="Arial" w:cs="Arial"/>
          <w:b/>
        </w:rPr>
        <w:t>1</w:t>
      </w:r>
      <w:r w:rsidRPr="00180BCB">
        <w:rPr>
          <w:rFonts w:ascii="Arial" w:hAnsi="Arial" w:cs="Arial"/>
          <w:b/>
        </w:rPr>
        <w:t xml:space="preserve"> – Tracciabilità dei flussi finanziari</w:t>
      </w:r>
    </w:p>
    <w:p w:rsidR="002D1DF7" w:rsidRPr="00043B16" w:rsidRDefault="00973089" w:rsidP="00732CC5">
      <w:pPr>
        <w:tabs>
          <w:tab w:val="num" w:pos="360"/>
          <w:tab w:val="left" w:pos="9900"/>
        </w:tabs>
        <w:spacing w:line="360" w:lineRule="auto"/>
        <w:ind w:right="74"/>
        <w:rPr>
          <w:rFonts w:ascii="Arial" w:hAnsi="Arial" w:cs="Arial"/>
        </w:rPr>
      </w:pPr>
      <w:r w:rsidRPr="00043B16">
        <w:rPr>
          <w:rFonts w:ascii="Arial" w:hAnsi="Arial" w:cs="Arial"/>
        </w:rPr>
        <w:t xml:space="preserve">1. Ai sensi e per gli effetti di cui all’art. 3 della Legge </w:t>
      </w:r>
      <w:r>
        <w:rPr>
          <w:rFonts w:ascii="Arial" w:hAnsi="Arial" w:cs="Arial"/>
        </w:rPr>
        <w:t xml:space="preserve">n. </w:t>
      </w:r>
      <w:r w:rsidRPr="00043B16">
        <w:rPr>
          <w:rFonts w:ascii="Arial" w:hAnsi="Arial" w:cs="Arial"/>
        </w:rPr>
        <w:t>136/10,</w:t>
      </w:r>
      <w:r>
        <w:rPr>
          <w:rFonts w:ascii="Arial" w:hAnsi="Arial" w:cs="Arial"/>
        </w:rPr>
        <w:t xml:space="preserve"> il</w:t>
      </w:r>
      <w:r w:rsidRPr="00043B16">
        <w:rPr>
          <w:rFonts w:ascii="Arial" w:hAnsi="Arial" w:cs="Arial"/>
        </w:rPr>
        <w:t xml:space="preserve"> </w:t>
      </w:r>
      <w:r>
        <w:rPr>
          <w:rFonts w:ascii="Arial" w:hAnsi="Arial" w:cs="Arial"/>
        </w:rPr>
        <w:t>custode-acquirente</w:t>
      </w:r>
      <w:r w:rsidRPr="00043B16">
        <w:rPr>
          <w:rFonts w:ascii="Arial" w:hAnsi="Arial" w:cs="Arial"/>
        </w:rPr>
        <w:t xml:space="preserve"> si obbliga ad utilizzare il conto corrente bancario o postale dedicato alla commessa </w:t>
      </w:r>
      <w:r>
        <w:rPr>
          <w:rFonts w:ascii="Arial" w:hAnsi="Arial" w:cs="Arial"/>
        </w:rPr>
        <w:t>il cui numero</w:t>
      </w:r>
      <w:r w:rsidRPr="00043B16">
        <w:rPr>
          <w:rFonts w:ascii="Arial" w:hAnsi="Arial" w:cs="Arial"/>
        </w:rPr>
        <w:t xml:space="preserve"> sarà comunicato prima della stipula del contratto unitamente all’indicazione dei soggetti abilitati ad eseguire movimentazioni sullo stesso.</w:t>
      </w:r>
    </w:p>
    <w:p w:rsidR="00973089" w:rsidRPr="00043B16" w:rsidRDefault="00973089" w:rsidP="00732CC5">
      <w:pPr>
        <w:tabs>
          <w:tab w:val="num" w:pos="360"/>
          <w:tab w:val="left" w:pos="9900"/>
        </w:tabs>
        <w:spacing w:line="360" w:lineRule="auto"/>
        <w:ind w:right="74"/>
        <w:rPr>
          <w:rFonts w:ascii="Arial" w:hAnsi="Arial" w:cs="Arial"/>
        </w:rPr>
      </w:pPr>
      <w:r w:rsidRPr="00043B16">
        <w:rPr>
          <w:rFonts w:ascii="Arial" w:hAnsi="Arial" w:cs="Arial"/>
        </w:rPr>
        <w:t xml:space="preserve">2. </w:t>
      </w:r>
      <w:r>
        <w:rPr>
          <w:rFonts w:ascii="Arial" w:hAnsi="Arial" w:cs="Arial"/>
        </w:rPr>
        <w:t>Il custode-acquirente</w:t>
      </w:r>
      <w:r w:rsidRPr="00043B16">
        <w:rPr>
          <w:rFonts w:ascii="Arial" w:hAnsi="Arial" w:cs="Arial"/>
        </w:rPr>
        <w:t xml:space="preserve"> si impegna a comunicare all</w:t>
      </w:r>
      <w:r>
        <w:rPr>
          <w:rFonts w:ascii="Arial" w:hAnsi="Arial" w:cs="Arial"/>
        </w:rPr>
        <w:t>e Stazioni appaltanti</w:t>
      </w:r>
      <w:r w:rsidRPr="00043B16">
        <w:rPr>
          <w:rFonts w:ascii="Arial" w:hAnsi="Arial" w:cs="Arial"/>
        </w:rPr>
        <w:t>, entro 7 giorni, ogni eventuale variazione relativa al predetto conto ed ai soggetti autorizzati ad operare su di esso.</w:t>
      </w:r>
    </w:p>
    <w:p w:rsidR="00973089" w:rsidRPr="00043B16" w:rsidRDefault="00973089" w:rsidP="00732CC5">
      <w:pPr>
        <w:tabs>
          <w:tab w:val="num" w:pos="360"/>
          <w:tab w:val="left" w:pos="9900"/>
        </w:tabs>
        <w:spacing w:line="360" w:lineRule="auto"/>
        <w:ind w:right="74"/>
        <w:rPr>
          <w:rFonts w:ascii="Arial" w:hAnsi="Arial" w:cs="Arial"/>
        </w:rPr>
      </w:pPr>
      <w:r w:rsidRPr="00043B16">
        <w:rPr>
          <w:rFonts w:ascii="Arial" w:hAnsi="Arial" w:cs="Arial"/>
        </w:rPr>
        <w:t xml:space="preserve">3. </w:t>
      </w:r>
      <w:r>
        <w:rPr>
          <w:rFonts w:ascii="Arial" w:hAnsi="Arial" w:cs="Arial"/>
        </w:rPr>
        <w:t>II custode-acquirente</w:t>
      </w:r>
      <w:r w:rsidRPr="00043B16">
        <w:rPr>
          <w:rFonts w:ascii="Arial" w:hAnsi="Arial" w:cs="Arial"/>
        </w:rPr>
        <w:t xml:space="preserve"> si obbliga, altresì, ad inserire nei contratti sottoscritti con i subappaltatori e subcontraenti un’apposita clausola, a pena di nullità, con la quale ciascuno di essi assume gli obblighi di tracciabilità finanziaria prescritti dalla citata Legge.</w:t>
      </w:r>
    </w:p>
    <w:p w:rsidR="00973089" w:rsidRPr="00043B16" w:rsidRDefault="00973089" w:rsidP="00732CC5">
      <w:pPr>
        <w:tabs>
          <w:tab w:val="num" w:pos="360"/>
          <w:tab w:val="left" w:pos="9900"/>
        </w:tabs>
        <w:spacing w:line="360" w:lineRule="auto"/>
        <w:ind w:right="74"/>
        <w:rPr>
          <w:rFonts w:ascii="Arial" w:hAnsi="Arial" w:cs="Arial"/>
        </w:rPr>
      </w:pPr>
      <w:r w:rsidRPr="00043B16">
        <w:rPr>
          <w:rFonts w:ascii="Arial" w:hAnsi="Arial" w:cs="Arial"/>
        </w:rPr>
        <w:t xml:space="preserve">4. </w:t>
      </w:r>
      <w:r>
        <w:rPr>
          <w:rFonts w:ascii="Arial" w:hAnsi="Arial" w:cs="Arial"/>
        </w:rPr>
        <w:t>Il custode-acquirente</w:t>
      </w:r>
      <w:r w:rsidRPr="00043B16">
        <w:rPr>
          <w:rFonts w:ascii="Arial" w:hAnsi="Arial" w:cs="Arial"/>
        </w:rPr>
        <w:t xml:space="preserve"> si impegna a dare immediata comunicazione all</w:t>
      </w:r>
      <w:r>
        <w:rPr>
          <w:rFonts w:ascii="Arial" w:hAnsi="Arial" w:cs="Arial"/>
        </w:rPr>
        <w:t>e Stazioni appaltanti</w:t>
      </w:r>
      <w:r w:rsidRPr="00043B16">
        <w:rPr>
          <w:rFonts w:ascii="Arial" w:hAnsi="Arial" w:cs="Arial"/>
        </w:rPr>
        <w:t xml:space="preserve"> della notizia dell’inadempimento della propria controparte (subaggiudicatario/subcontraente) agli obblighi di tracciabilità finanziaria.</w:t>
      </w:r>
    </w:p>
    <w:p w:rsidR="00973089" w:rsidRPr="00043B16" w:rsidRDefault="00973089" w:rsidP="00732CC5">
      <w:pPr>
        <w:tabs>
          <w:tab w:val="num" w:pos="360"/>
          <w:tab w:val="left" w:pos="9900"/>
        </w:tabs>
        <w:spacing w:line="360" w:lineRule="auto"/>
        <w:ind w:right="74"/>
        <w:rPr>
          <w:rFonts w:ascii="Arial" w:hAnsi="Arial" w:cs="Arial"/>
        </w:rPr>
      </w:pPr>
      <w:r w:rsidRPr="00043B16">
        <w:rPr>
          <w:rFonts w:ascii="Arial" w:hAnsi="Arial" w:cs="Arial"/>
        </w:rPr>
        <w:t xml:space="preserve">5. </w:t>
      </w:r>
      <w:r>
        <w:rPr>
          <w:rFonts w:ascii="Arial" w:hAnsi="Arial" w:cs="Arial"/>
        </w:rPr>
        <w:t>Il custode-acquirente</w:t>
      </w:r>
      <w:r w:rsidRPr="00043B16">
        <w:rPr>
          <w:rFonts w:ascii="Arial" w:hAnsi="Arial" w:cs="Arial"/>
        </w:rPr>
        <w:t xml:space="preserve"> si impegna, inoltre, a trasmettere i predetti contratti all</w:t>
      </w:r>
      <w:r>
        <w:rPr>
          <w:rFonts w:ascii="Arial" w:hAnsi="Arial" w:cs="Arial"/>
        </w:rPr>
        <w:t>e Stazioni appaltanti</w:t>
      </w:r>
      <w:r w:rsidRPr="00043B16">
        <w:rPr>
          <w:rFonts w:ascii="Arial" w:hAnsi="Arial" w:cs="Arial"/>
        </w:rPr>
        <w:t>, ai fini della verifica di cui al comma 9 de</w:t>
      </w:r>
      <w:r>
        <w:rPr>
          <w:rFonts w:ascii="Arial" w:hAnsi="Arial" w:cs="Arial"/>
        </w:rPr>
        <w:t>ll’art. 3 della Legge n. 136/10.</w:t>
      </w:r>
    </w:p>
    <w:p w:rsidR="00973089" w:rsidRPr="00043B16" w:rsidRDefault="00973089" w:rsidP="00732CC5">
      <w:pPr>
        <w:tabs>
          <w:tab w:val="num" w:pos="360"/>
          <w:tab w:val="left" w:pos="9900"/>
        </w:tabs>
        <w:spacing w:line="360" w:lineRule="auto"/>
        <w:ind w:right="74"/>
        <w:rPr>
          <w:rFonts w:ascii="Arial" w:hAnsi="Arial" w:cs="Arial"/>
        </w:rPr>
      </w:pPr>
      <w:r w:rsidRPr="00043B16">
        <w:rPr>
          <w:rFonts w:ascii="Arial" w:hAnsi="Arial" w:cs="Arial"/>
        </w:rPr>
        <w:t>6. L’inadempimento degli obblighi previsti nel presente articolo costituisce ipotesi di risoluzione espressa del contratto ai sensi dell’art. 1456 c.c.</w:t>
      </w:r>
    </w:p>
    <w:p w:rsidR="00973089" w:rsidRPr="00043B16" w:rsidRDefault="00973089" w:rsidP="00732CC5">
      <w:pPr>
        <w:tabs>
          <w:tab w:val="num" w:pos="360"/>
          <w:tab w:val="left" w:pos="9900"/>
        </w:tabs>
        <w:spacing w:line="360" w:lineRule="auto"/>
        <w:ind w:right="74"/>
        <w:rPr>
          <w:rFonts w:ascii="Arial" w:hAnsi="Arial" w:cs="Arial"/>
        </w:rPr>
      </w:pPr>
      <w:r w:rsidRPr="00043B16">
        <w:rPr>
          <w:rFonts w:ascii="Arial" w:hAnsi="Arial" w:cs="Arial"/>
        </w:rPr>
        <w:t>7. In caso di cessione del credito derivante dal contratto, il cessionario sarà tenuto ai medesimi obblighi previsti per l’aggiudicatario nel presente articolo e ad anticipare i pagamenti all’aggiudicatario mediante bonifico bancario o postale sul conto concorrente dedicato.</w:t>
      </w:r>
    </w:p>
    <w:p w:rsidR="00973089" w:rsidRDefault="00973089" w:rsidP="00C0139D">
      <w:pPr>
        <w:spacing w:line="360" w:lineRule="auto"/>
        <w:outlineLvl w:val="0"/>
        <w:rPr>
          <w:b/>
          <w:bCs/>
        </w:rPr>
      </w:pPr>
    </w:p>
    <w:p w:rsidR="00973089" w:rsidRPr="00180BCB" w:rsidRDefault="00973089" w:rsidP="00180BCB">
      <w:pPr>
        <w:spacing w:after="120"/>
        <w:rPr>
          <w:rFonts w:ascii="Arial" w:hAnsi="Arial" w:cs="Arial"/>
          <w:b/>
        </w:rPr>
      </w:pPr>
      <w:r w:rsidRPr="00180BCB">
        <w:rPr>
          <w:rFonts w:ascii="Arial" w:hAnsi="Arial" w:cs="Arial"/>
          <w:b/>
        </w:rPr>
        <w:t>Art. 1</w:t>
      </w:r>
      <w:r>
        <w:rPr>
          <w:rFonts w:ascii="Arial" w:hAnsi="Arial" w:cs="Arial"/>
          <w:b/>
        </w:rPr>
        <w:t>2</w:t>
      </w:r>
      <w:r w:rsidRPr="00180BCB">
        <w:rPr>
          <w:rFonts w:ascii="Arial" w:hAnsi="Arial" w:cs="Arial"/>
          <w:b/>
        </w:rPr>
        <w:t xml:space="preserve"> – Disposizioni antimafia</w:t>
      </w:r>
    </w:p>
    <w:p w:rsidR="00973089" w:rsidRPr="003C66E2" w:rsidRDefault="00973089" w:rsidP="003C66E2">
      <w:pPr>
        <w:tabs>
          <w:tab w:val="num" w:pos="360"/>
          <w:tab w:val="left" w:pos="9900"/>
        </w:tabs>
        <w:spacing w:line="360" w:lineRule="auto"/>
        <w:ind w:right="74"/>
        <w:rPr>
          <w:rFonts w:ascii="Arial" w:hAnsi="Arial" w:cs="Arial"/>
        </w:rPr>
      </w:pPr>
      <w:r>
        <w:rPr>
          <w:rFonts w:ascii="Arial" w:hAnsi="Arial" w:cs="Arial"/>
        </w:rPr>
        <w:t xml:space="preserve">1. </w:t>
      </w:r>
      <w:r w:rsidRPr="003C66E2">
        <w:rPr>
          <w:rFonts w:ascii="Arial" w:hAnsi="Arial" w:cs="Arial"/>
        </w:rPr>
        <w:t xml:space="preserve">L’affidamento del servizio è subordinato all’integrale e assoluto rispetto della vigente normativa antimafia. In particolare nei confronti del custode-acquirente, nonché nei confronti dei singoli soggetti accreditati presso le Stazioni appaltanti, come previsto </w:t>
      </w:r>
      <w:r w:rsidR="00B51B1C">
        <w:rPr>
          <w:rFonts w:ascii="Arial" w:hAnsi="Arial" w:cs="Arial"/>
        </w:rPr>
        <w:t xml:space="preserve"> </w:t>
      </w:r>
      <w:r w:rsidRPr="003C66E2">
        <w:rPr>
          <w:rFonts w:ascii="Arial" w:hAnsi="Arial" w:cs="Arial"/>
        </w:rPr>
        <w:t>all’art. 2 del presente capitolato, non devono sussistere provvedimenti che comportino, ai sensi d</w:t>
      </w:r>
      <w:r w:rsidR="00B51B1C">
        <w:rPr>
          <w:rFonts w:ascii="Arial" w:hAnsi="Arial" w:cs="Arial"/>
        </w:rPr>
        <w:t>ella legislazione antimafia, l’</w:t>
      </w:r>
      <w:r w:rsidRPr="003C66E2">
        <w:rPr>
          <w:rFonts w:ascii="Arial" w:hAnsi="Arial" w:cs="Arial"/>
        </w:rPr>
        <w:t xml:space="preserve">incapacità di contrarre con la Pubblica Amministrazione, quali misure di prevenzione o divieti, sospensione o decadenze di cui </w:t>
      </w:r>
      <w:r w:rsidRPr="003C66E2">
        <w:rPr>
          <w:rFonts w:ascii="Arial" w:hAnsi="Arial" w:cs="Arial"/>
        </w:rPr>
        <w:lastRenderedPageBreak/>
        <w:t>alla predetta normativa, né devono essere, altresì, pendenti procedimenti per l’applicazione delle medesime disposizioni, ovvero pronunciate condanne.</w:t>
      </w:r>
    </w:p>
    <w:p w:rsidR="00973089" w:rsidRPr="003C66E2" w:rsidRDefault="00973089" w:rsidP="003C66E2">
      <w:pPr>
        <w:tabs>
          <w:tab w:val="num" w:pos="360"/>
          <w:tab w:val="left" w:pos="9900"/>
        </w:tabs>
        <w:spacing w:line="360" w:lineRule="auto"/>
        <w:ind w:right="74"/>
        <w:rPr>
          <w:rFonts w:ascii="Arial" w:hAnsi="Arial" w:cs="Arial"/>
        </w:rPr>
      </w:pPr>
      <w:r>
        <w:rPr>
          <w:rFonts w:ascii="Arial" w:hAnsi="Arial" w:cs="Arial"/>
        </w:rPr>
        <w:t xml:space="preserve">2. </w:t>
      </w:r>
      <w:r w:rsidRPr="003C66E2">
        <w:rPr>
          <w:rFonts w:ascii="Arial" w:hAnsi="Arial" w:cs="Arial"/>
        </w:rPr>
        <w:t>Il custode-acquirente comunicherà alle Stazioni appaltanti:</w:t>
      </w:r>
    </w:p>
    <w:p w:rsidR="00973089" w:rsidRPr="00D16A0A" w:rsidRDefault="00973089" w:rsidP="00D16A0A">
      <w:pPr>
        <w:pStyle w:val="Paragrafoelenco2"/>
        <w:numPr>
          <w:ilvl w:val="0"/>
          <w:numId w:val="35"/>
        </w:numPr>
        <w:tabs>
          <w:tab w:val="num" w:pos="360"/>
        </w:tabs>
        <w:spacing w:line="360" w:lineRule="auto"/>
        <w:rPr>
          <w:rFonts w:ascii="Arial" w:hAnsi="Arial" w:cs="Arial"/>
        </w:rPr>
      </w:pPr>
      <w:r w:rsidRPr="00D16A0A">
        <w:rPr>
          <w:rFonts w:ascii="Arial" w:hAnsi="Arial" w:cs="Arial"/>
        </w:rPr>
        <w:t>l’eventuale istruzione di procedimenti, successiva alla stipula del contratto, o l’eventuale emanazione di provvedimenti, definitivi o provvisori, nei riguardi dello stesso e del personale accreditato;</w:t>
      </w:r>
    </w:p>
    <w:p w:rsidR="00973089" w:rsidRPr="00D16A0A" w:rsidRDefault="00973089" w:rsidP="00D16A0A">
      <w:pPr>
        <w:pStyle w:val="Paragrafoelenco2"/>
        <w:numPr>
          <w:ilvl w:val="0"/>
          <w:numId w:val="35"/>
        </w:numPr>
        <w:tabs>
          <w:tab w:val="num" w:pos="360"/>
        </w:tabs>
        <w:spacing w:line="360" w:lineRule="auto"/>
        <w:rPr>
          <w:rFonts w:ascii="Arial" w:hAnsi="Arial" w:cs="Arial"/>
        </w:rPr>
      </w:pPr>
      <w:r w:rsidRPr="00D16A0A">
        <w:rPr>
          <w:rFonts w:ascii="Arial" w:hAnsi="Arial" w:cs="Arial"/>
        </w:rPr>
        <w:t>ogni altra situazione eventualmente prevista dalla legislazione emanata successivamente alla stipula del contratto.</w:t>
      </w:r>
    </w:p>
    <w:p w:rsidR="00973089" w:rsidRPr="00D16A0A" w:rsidRDefault="00973089" w:rsidP="00D16A0A">
      <w:pPr>
        <w:tabs>
          <w:tab w:val="num" w:pos="360"/>
          <w:tab w:val="left" w:pos="9900"/>
        </w:tabs>
        <w:spacing w:line="360" w:lineRule="auto"/>
        <w:ind w:right="74"/>
        <w:rPr>
          <w:rFonts w:ascii="Arial" w:hAnsi="Arial" w:cs="Arial"/>
        </w:rPr>
      </w:pPr>
      <w:r>
        <w:rPr>
          <w:rFonts w:ascii="Arial" w:hAnsi="Arial" w:cs="Arial"/>
        </w:rPr>
        <w:t xml:space="preserve">3. </w:t>
      </w:r>
      <w:r w:rsidRPr="00D16A0A">
        <w:rPr>
          <w:rFonts w:ascii="Arial" w:hAnsi="Arial" w:cs="Arial"/>
        </w:rPr>
        <w:t>Il contratto sarà risolto di diritto, fatta salva la facoltà delle Stazioni appaltanti procedenti di richiedere il risarcimento dei danni subiti, ove, nel corso della sua esecuzione, fossero emanati provvedimenti ovvero pronunciate sentenze di condanna, ai sensi della legislazione antimafia, nei confronti del custode-acquirente.</w:t>
      </w:r>
    </w:p>
    <w:p w:rsidR="00973089" w:rsidRPr="00662164" w:rsidRDefault="00973089" w:rsidP="00C0139D">
      <w:pPr>
        <w:spacing w:line="360" w:lineRule="auto"/>
        <w:rPr>
          <w:b/>
          <w:bCs/>
        </w:rPr>
      </w:pPr>
    </w:p>
    <w:p w:rsidR="00973089" w:rsidRPr="00180BCB" w:rsidRDefault="00973089" w:rsidP="00180BCB">
      <w:pPr>
        <w:spacing w:after="120"/>
        <w:rPr>
          <w:rFonts w:ascii="Arial" w:hAnsi="Arial" w:cs="Arial"/>
          <w:b/>
        </w:rPr>
      </w:pPr>
      <w:r w:rsidRPr="00180BCB">
        <w:rPr>
          <w:rFonts w:ascii="Arial" w:hAnsi="Arial" w:cs="Arial"/>
          <w:b/>
        </w:rPr>
        <w:t>Art. 1</w:t>
      </w:r>
      <w:r>
        <w:rPr>
          <w:rFonts w:ascii="Arial" w:hAnsi="Arial" w:cs="Arial"/>
          <w:b/>
        </w:rPr>
        <w:t>3</w:t>
      </w:r>
      <w:r w:rsidRPr="00180BCB">
        <w:rPr>
          <w:rFonts w:ascii="Arial" w:hAnsi="Arial" w:cs="Arial"/>
          <w:b/>
        </w:rPr>
        <w:t xml:space="preserve"> - Cessione del contratto e dei crediti.</w:t>
      </w:r>
    </w:p>
    <w:p w:rsidR="00973089" w:rsidRPr="00D16A0A" w:rsidRDefault="00973089" w:rsidP="00D16A0A">
      <w:pPr>
        <w:tabs>
          <w:tab w:val="num" w:pos="360"/>
          <w:tab w:val="left" w:pos="9900"/>
        </w:tabs>
        <w:spacing w:line="360" w:lineRule="auto"/>
        <w:ind w:right="74"/>
        <w:rPr>
          <w:rFonts w:ascii="Arial" w:hAnsi="Arial" w:cs="Arial"/>
        </w:rPr>
      </w:pPr>
      <w:r>
        <w:rPr>
          <w:rFonts w:ascii="Arial" w:hAnsi="Arial" w:cs="Arial"/>
        </w:rPr>
        <w:t xml:space="preserve">1. È </w:t>
      </w:r>
      <w:r w:rsidRPr="00D16A0A">
        <w:rPr>
          <w:rFonts w:ascii="Arial" w:hAnsi="Arial" w:cs="Arial"/>
        </w:rPr>
        <w:t>fatto assoluto divieto al custode-acquirente di cedere, a qualsiasi titolo, il contratto a pena di nullità della cessione stessa.</w:t>
      </w:r>
    </w:p>
    <w:p w:rsidR="00973089" w:rsidRPr="00D16A0A" w:rsidRDefault="00973089" w:rsidP="00D16A0A">
      <w:pPr>
        <w:tabs>
          <w:tab w:val="num" w:pos="360"/>
          <w:tab w:val="left" w:pos="9900"/>
        </w:tabs>
        <w:spacing w:line="360" w:lineRule="auto"/>
        <w:ind w:right="74"/>
        <w:rPr>
          <w:rFonts w:ascii="Arial" w:hAnsi="Arial" w:cs="Arial"/>
        </w:rPr>
      </w:pPr>
      <w:r>
        <w:rPr>
          <w:rFonts w:ascii="Arial" w:hAnsi="Arial" w:cs="Arial"/>
        </w:rPr>
        <w:t>2. La cessione, da parte del custode acquirente, dei crediti derivanti dal contratto può avvenire nelle forme e nei limiti di cui all’art. 117 del D.Lgs. 163/2006.</w:t>
      </w:r>
    </w:p>
    <w:p w:rsidR="00973089" w:rsidRPr="00662164" w:rsidRDefault="00973089" w:rsidP="00C0139D">
      <w:pPr>
        <w:spacing w:line="360" w:lineRule="auto"/>
      </w:pPr>
    </w:p>
    <w:p w:rsidR="00973089" w:rsidRPr="00180BCB" w:rsidRDefault="00973089" w:rsidP="00180BCB">
      <w:pPr>
        <w:spacing w:after="120"/>
        <w:rPr>
          <w:rFonts w:ascii="Arial" w:hAnsi="Arial" w:cs="Arial"/>
          <w:b/>
        </w:rPr>
      </w:pPr>
      <w:r w:rsidRPr="00180BCB">
        <w:rPr>
          <w:rFonts w:ascii="Arial" w:hAnsi="Arial" w:cs="Arial"/>
          <w:b/>
        </w:rPr>
        <w:t>Art. 1</w:t>
      </w:r>
      <w:r>
        <w:rPr>
          <w:rFonts w:ascii="Arial" w:hAnsi="Arial" w:cs="Arial"/>
          <w:b/>
        </w:rPr>
        <w:t>4</w:t>
      </w:r>
      <w:r w:rsidRPr="00180BCB">
        <w:rPr>
          <w:rFonts w:ascii="Arial" w:hAnsi="Arial" w:cs="Arial"/>
          <w:b/>
        </w:rPr>
        <w:t xml:space="preserve"> – Spese contrattuali ed oneri diversi</w:t>
      </w:r>
    </w:p>
    <w:p w:rsidR="00973089" w:rsidRPr="00180BCB" w:rsidRDefault="00973089" w:rsidP="00180BCB">
      <w:pPr>
        <w:tabs>
          <w:tab w:val="num" w:pos="360"/>
          <w:tab w:val="left" w:pos="9900"/>
        </w:tabs>
        <w:spacing w:line="360" w:lineRule="auto"/>
        <w:ind w:right="74"/>
        <w:rPr>
          <w:rFonts w:ascii="Arial" w:hAnsi="Arial" w:cs="Arial"/>
        </w:rPr>
      </w:pPr>
      <w:r>
        <w:rPr>
          <w:rFonts w:ascii="Arial" w:hAnsi="Arial" w:cs="Arial"/>
        </w:rPr>
        <w:t xml:space="preserve">1. </w:t>
      </w:r>
      <w:r w:rsidRPr="00180BCB">
        <w:rPr>
          <w:rFonts w:ascii="Arial" w:hAnsi="Arial" w:cs="Arial"/>
        </w:rPr>
        <w:t>Sono a carico dell’aggiudicatario tutte le spese di copia, bollo, registrazione nonché qualsiasi adempimento fiscale inerente la stipula del contratto, come pure ogni altra spesa concernente l’esecuzione dello stesso.</w:t>
      </w:r>
    </w:p>
    <w:p w:rsidR="00973089" w:rsidRPr="00662164" w:rsidRDefault="00973089" w:rsidP="00C0139D">
      <w:pPr>
        <w:spacing w:line="360" w:lineRule="auto"/>
      </w:pPr>
    </w:p>
    <w:p w:rsidR="00973089" w:rsidRPr="00CF7B80" w:rsidRDefault="00973089" w:rsidP="00CF7B80">
      <w:pPr>
        <w:spacing w:after="120"/>
        <w:rPr>
          <w:rFonts w:ascii="Arial" w:hAnsi="Arial" w:cs="Arial"/>
          <w:b/>
        </w:rPr>
      </w:pPr>
      <w:r w:rsidRPr="00CF7B80">
        <w:rPr>
          <w:rFonts w:ascii="Arial" w:hAnsi="Arial" w:cs="Arial"/>
          <w:b/>
        </w:rPr>
        <w:t>Art. 1</w:t>
      </w:r>
      <w:r>
        <w:rPr>
          <w:rFonts w:ascii="Arial" w:hAnsi="Arial" w:cs="Arial"/>
          <w:b/>
        </w:rPr>
        <w:t>5</w:t>
      </w:r>
      <w:r w:rsidRPr="00CF7B80">
        <w:rPr>
          <w:rFonts w:ascii="Arial" w:hAnsi="Arial" w:cs="Arial"/>
          <w:b/>
        </w:rPr>
        <w:t>– Vincoli</w:t>
      </w:r>
    </w:p>
    <w:p w:rsidR="00973089" w:rsidRPr="00CF7B80" w:rsidRDefault="00973089" w:rsidP="00CF7B80">
      <w:pPr>
        <w:tabs>
          <w:tab w:val="num" w:pos="360"/>
          <w:tab w:val="left" w:pos="9900"/>
        </w:tabs>
        <w:spacing w:line="360" w:lineRule="auto"/>
        <w:ind w:right="74"/>
        <w:rPr>
          <w:rFonts w:ascii="Arial" w:hAnsi="Arial" w:cs="Arial"/>
        </w:rPr>
      </w:pPr>
      <w:r>
        <w:rPr>
          <w:rFonts w:ascii="Arial" w:hAnsi="Arial" w:cs="Arial"/>
        </w:rPr>
        <w:t xml:space="preserve">1. </w:t>
      </w:r>
      <w:r w:rsidRPr="00CF7B80">
        <w:rPr>
          <w:rFonts w:ascii="Arial" w:hAnsi="Arial" w:cs="Arial"/>
        </w:rPr>
        <w:t>Le norme e le disposizioni di cui al presente capitolato sono vincolanti per l’aggiudicatario sin dal momento in cui viene presentata l’offerta, mentre vincolano le Stazioni appaltanti solo con la stipula del contratto.</w:t>
      </w:r>
    </w:p>
    <w:p w:rsidR="00973089" w:rsidRDefault="00973089" w:rsidP="00C0139D">
      <w:pPr>
        <w:spacing w:line="360" w:lineRule="auto"/>
        <w:rPr>
          <w:b/>
          <w:bCs/>
        </w:rPr>
      </w:pPr>
    </w:p>
    <w:p w:rsidR="00B51B1C" w:rsidRPr="00662164" w:rsidRDefault="00B51B1C" w:rsidP="00C0139D">
      <w:pPr>
        <w:spacing w:line="360" w:lineRule="auto"/>
        <w:rPr>
          <w:b/>
          <w:bCs/>
        </w:rPr>
      </w:pPr>
    </w:p>
    <w:p w:rsidR="00973089" w:rsidRPr="00CF7B80" w:rsidRDefault="00973089" w:rsidP="00CF7B80">
      <w:pPr>
        <w:spacing w:after="120"/>
        <w:rPr>
          <w:rFonts w:ascii="Arial" w:hAnsi="Arial" w:cs="Arial"/>
          <w:b/>
        </w:rPr>
      </w:pPr>
      <w:r w:rsidRPr="00CF7B80">
        <w:rPr>
          <w:rFonts w:ascii="Arial" w:hAnsi="Arial" w:cs="Arial"/>
          <w:b/>
        </w:rPr>
        <w:lastRenderedPageBreak/>
        <w:t>Art. 1</w:t>
      </w:r>
      <w:r>
        <w:rPr>
          <w:rFonts w:ascii="Arial" w:hAnsi="Arial" w:cs="Arial"/>
          <w:b/>
        </w:rPr>
        <w:t>6</w:t>
      </w:r>
      <w:r w:rsidRPr="00CF7B80">
        <w:rPr>
          <w:rFonts w:ascii="Arial" w:hAnsi="Arial" w:cs="Arial"/>
          <w:b/>
        </w:rPr>
        <w:t xml:space="preserve"> – Responsabilità</w:t>
      </w:r>
    </w:p>
    <w:p w:rsidR="00973089" w:rsidRPr="00CF7B80" w:rsidRDefault="00973089" w:rsidP="00CF7B80">
      <w:pPr>
        <w:tabs>
          <w:tab w:val="num" w:pos="360"/>
          <w:tab w:val="left" w:pos="9900"/>
        </w:tabs>
        <w:spacing w:line="360" w:lineRule="auto"/>
        <w:ind w:right="74"/>
        <w:rPr>
          <w:rFonts w:ascii="Arial" w:hAnsi="Arial" w:cs="Arial"/>
        </w:rPr>
      </w:pPr>
      <w:r>
        <w:rPr>
          <w:rFonts w:ascii="Arial" w:hAnsi="Arial" w:cs="Arial"/>
        </w:rPr>
        <w:t xml:space="preserve">1. </w:t>
      </w:r>
      <w:r w:rsidRPr="00CF7B80">
        <w:rPr>
          <w:rFonts w:ascii="Arial" w:hAnsi="Arial" w:cs="Arial"/>
        </w:rPr>
        <w:t>Qualsiasi responsabilità per danni a terzi (persone e cose) che comunque derivassero dall’esecuzione del contratto, si intenderà a carico del custode acquirente, che si impegna a mantenere le Stazioni appaltanti indenni da ogni responsabilità.</w:t>
      </w:r>
    </w:p>
    <w:p w:rsidR="00973089" w:rsidRPr="00662164" w:rsidRDefault="00973089" w:rsidP="00C0139D">
      <w:pPr>
        <w:spacing w:line="360" w:lineRule="auto"/>
      </w:pPr>
    </w:p>
    <w:p w:rsidR="00973089" w:rsidRPr="00CF7B80" w:rsidRDefault="00973089" w:rsidP="0070279C">
      <w:pPr>
        <w:spacing w:line="360" w:lineRule="auto"/>
        <w:outlineLvl w:val="0"/>
        <w:rPr>
          <w:rFonts w:ascii="Arial" w:hAnsi="Arial" w:cs="Arial"/>
          <w:b/>
        </w:rPr>
      </w:pPr>
      <w:r w:rsidRPr="00CF7B80">
        <w:rPr>
          <w:rFonts w:ascii="Arial" w:hAnsi="Arial" w:cs="Arial"/>
          <w:b/>
        </w:rPr>
        <w:t>Art. 1</w:t>
      </w:r>
      <w:r>
        <w:rPr>
          <w:rFonts w:ascii="Arial" w:hAnsi="Arial" w:cs="Arial"/>
          <w:b/>
        </w:rPr>
        <w:t>7</w:t>
      </w:r>
      <w:r w:rsidRPr="00CF7B80">
        <w:rPr>
          <w:rFonts w:ascii="Arial" w:hAnsi="Arial" w:cs="Arial"/>
          <w:b/>
        </w:rPr>
        <w:t xml:space="preserve"> – Rinvio</w:t>
      </w:r>
    </w:p>
    <w:p w:rsidR="00973089" w:rsidRDefault="00973089" w:rsidP="00CF7B80">
      <w:pPr>
        <w:tabs>
          <w:tab w:val="num" w:pos="360"/>
          <w:tab w:val="left" w:pos="9900"/>
        </w:tabs>
        <w:spacing w:line="360" w:lineRule="auto"/>
        <w:ind w:right="74"/>
        <w:rPr>
          <w:rFonts w:ascii="Arial" w:hAnsi="Arial" w:cs="Arial"/>
        </w:rPr>
      </w:pPr>
      <w:r>
        <w:rPr>
          <w:rFonts w:ascii="Arial" w:hAnsi="Arial" w:cs="Arial"/>
        </w:rPr>
        <w:t xml:space="preserve">1. </w:t>
      </w:r>
      <w:r w:rsidRPr="00CF7B80">
        <w:rPr>
          <w:rFonts w:ascii="Arial" w:hAnsi="Arial" w:cs="Arial"/>
        </w:rPr>
        <w:t>Per tutto quanto non previsto specificamente dal bando di gara, dal disciplinare di gara, dal presente capitolato tecnico, dallo schema di contratto si fa espressamente rinvio a quanto previsto in materia, dalla vigente normativa, comunitaria e nazionale, in quanto compatibile.</w:t>
      </w:r>
    </w:p>
    <w:p w:rsidR="00973089" w:rsidRDefault="00973089" w:rsidP="00CF7B80">
      <w:pPr>
        <w:rPr>
          <w:rFonts w:ascii="Arial" w:hAnsi="Arial" w:cs="Arial"/>
          <w:b/>
        </w:rPr>
      </w:pPr>
    </w:p>
    <w:p w:rsidR="00463620" w:rsidRDefault="00463620">
      <w:pPr>
        <w:jc w:val="left"/>
        <w:rPr>
          <w:b/>
          <w:bCs/>
        </w:rPr>
      </w:pPr>
    </w:p>
    <w:p w:rsidR="00463620" w:rsidRPr="00463620" w:rsidRDefault="00463620" w:rsidP="00463620">
      <w:pPr>
        <w:tabs>
          <w:tab w:val="num" w:pos="360"/>
          <w:tab w:val="left" w:pos="9900"/>
        </w:tabs>
        <w:spacing w:line="360" w:lineRule="auto"/>
        <w:ind w:right="74"/>
        <w:rPr>
          <w:rFonts w:ascii="Arial" w:hAnsi="Arial" w:cs="Arial"/>
          <w:b/>
        </w:rPr>
      </w:pPr>
    </w:p>
    <w:tbl>
      <w:tblPr>
        <w:tblW w:w="0" w:type="auto"/>
        <w:tblLook w:val="04A0"/>
      </w:tblPr>
      <w:tblGrid>
        <w:gridCol w:w="4889"/>
        <w:gridCol w:w="4889"/>
      </w:tblGrid>
      <w:tr w:rsidR="00B51B1C" w:rsidRPr="00B5046A" w:rsidTr="00725EF6">
        <w:tc>
          <w:tcPr>
            <w:tcW w:w="4889" w:type="dxa"/>
          </w:tcPr>
          <w:p w:rsidR="00B51B1C" w:rsidRPr="00B5046A" w:rsidRDefault="00B51B1C" w:rsidP="00725EF6">
            <w:pPr>
              <w:tabs>
                <w:tab w:val="left" w:pos="360"/>
              </w:tabs>
              <w:jc w:val="center"/>
              <w:rPr>
                <w:rFonts w:ascii="Arial" w:hAnsi="Arial" w:cs="Arial"/>
                <w:sz w:val="22"/>
                <w:szCs w:val="22"/>
              </w:rPr>
            </w:pPr>
          </w:p>
          <w:p w:rsidR="00713A35" w:rsidRDefault="00B51B1C" w:rsidP="00725EF6">
            <w:pPr>
              <w:tabs>
                <w:tab w:val="left" w:pos="360"/>
              </w:tabs>
              <w:jc w:val="center"/>
              <w:rPr>
                <w:rFonts w:ascii="Arial" w:hAnsi="Arial" w:cs="Arial"/>
                <w:sz w:val="22"/>
                <w:szCs w:val="22"/>
              </w:rPr>
            </w:pPr>
            <w:r w:rsidRPr="00B5046A">
              <w:rPr>
                <w:rFonts w:ascii="Arial" w:hAnsi="Arial" w:cs="Arial"/>
                <w:sz w:val="22"/>
                <w:szCs w:val="22"/>
              </w:rPr>
              <w:t xml:space="preserve">Per </w:t>
            </w:r>
            <w:r w:rsidR="00713A35">
              <w:rPr>
                <w:rFonts w:ascii="Arial" w:hAnsi="Arial" w:cs="Arial"/>
                <w:sz w:val="22"/>
                <w:szCs w:val="22"/>
              </w:rPr>
              <w:t>il Ministero dell’Interno</w:t>
            </w:r>
          </w:p>
          <w:p w:rsidR="00B51B1C" w:rsidRPr="00B5046A" w:rsidRDefault="00713A35" w:rsidP="00725EF6">
            <w:pPr>
              <w:tabs>
                <w:tab w:val="left" w:pos="360"/>
              </w:tabs>
              <w:jc w:val="center"/>
              <w:rPr>
                <w:rFonts w:ascii="Arial" w:hAnsi="Arial" w:cs="Arial"/>
                <w:sz w:val="22"/>
                <w:szCs w:val="22"/>
              </w:rPr>
            </w:pPr>
            <w:r>
              <w:rPr>
                <w:rFonts w:ascii="Arial" w:hAnsi="Arial" w:cs="Arial"/>
                <w:sz w:val="22"/>
                <w:szCs w:val="22"/>
              </w:rPr>
              <w:t>Il</w:t>
            </w:r>
            <w:r w:rsidR="00B51B1C" w:rsidRPr="00B5046A">
              <w:rPr>
                <w:rFonts w:ascii="Arial" w:hAnsi="Arial" w:cs="Arial"/>
                <w:sz w:val="22"/>
                <w:szCs w:val="22"/>
              </w:rPr>
              <w:t xml:space="preserve"> Prefett</w:t>
            </w:r>
            <w:r>
              <w:rPr>
                <w:rFonts w:ascii="Arial" w:hAnsi="Arial" w:cs="Arial"/>
                <w:sz w:val="22"/>
                <w:szCs w:val="22"/>
              </w:rPr>
              <w:t>o</w:t>
            </w:r>
            <w:r w:rsidR="00B51B1C" w:rsidRPr="00B5046A">
              <w:rPr>
                <w:rFonts w:ascii="Arial" w:hAnsi="Arial" w:cs="Arial"/>
                <w:sz w:val="22"/>
                <w:szCs w:val="22"/>
              </w:rPr>
              <w:t xml:space="preserve"> di Genova</w:t>
            </w:r>
          </w:p>
          <w:p w:rsidR="00B51B1C" w:rsidRPr="00B5046A" w:rsidRDefault="00B51B1C" w:rsidP="00725EF6">
            <w:pPr>
              <w:tabs>
                <w:tab w:val="left" w:pos="360"/>
              </w:tabs>
              <w:jc w:val="center"/>
              <w:rPr>
                <w:rFonts w:ascii="Arial" w:hAnsi="Arial" w:cs="Arial"/>
                <w:sz w:val="22"/>
                <w:szCs w:val="22"/>
              </w:rPr>
            </w:pPr>
            <w:r w:rsidRPr="00B5046A">
              <w:rPr>
                <w:rFonts w:ascii="Arial" w:hAnsi="Arial" w:cs="Arial"/>
                <w:sz w:val="22"/>
                <w:szCs w:val="22"/>
              </w:rPr>
              <w:t xml:space="preserve">Dott.ssa Fiamma </w:t>
            </w:r>
            <w:proofErr w:type="spellStart"/>
            <w:r w:rsidRPr="00B5046A">
              <w:rPr>
                <w:rFonts w:ascii="Arial" w:hAnsi="Arial" w:cs="Arial"/>
                <w:sz w:val="22"/>
                <w:szCs w:val="22"/>
              </w:rPr>
              <w:t>Spena</w:t>
            </w:r>
            <w:proofErr w:type="spellEnd"/>
          </w:p>
        </w:tc>
        <w:tc>
          <w:tcPr>
            <w:tcW w:w="4889" w:type="dxa"/>
          </w:tcPr>
          <w:p w:rsidR="00B51B1C" w:rsidRPr="00B5046A" w:rsidRDefault="00B51B1C" w:rsidP="00725EF6">
            <w:pPr>
              <w:tabs>
                <w:tab w:val="left" w:pos="360"/>
              </w:tabs>
              <w:jc w:val="center"/>
              <w:rPr>
                <w:rFonts w:ascii="Arial" w:hAnsi="Arial" w:cs="Arial"/>
                <w:sz w:val="22"/>
                <w:szCs w:val="22"/>
              </w:rPr>
            </w:pPr>
          </w:p>
          <w:p w:rsidR="00B51B1C" w:rsidRPr="00B5046A" w:rsidRDefault="00B51B1C" w:rsidP="00725EF6">
            <w:pPr>
              <w:tabs>
                <w:tab w:val="left" w:pos="360"/>
              </w:tabs>
              <w:jc w:val="center"/>
              <w:rPr>
                <w:rFonts w:ascii="Arial" w:hAnsi="Arial" w:cs="Arial"/>
                <w:sz w:val="22"/>
                <w:szCs w:val="22"/>
              </w:rPr>
            </w:pPr>
            <w:r w:rsidRPr="00B5046A">
              <w:rPr>
                <w:rFonts w:ascii="Arial" w:hAnsi="Arial" w:cs="Arial"/>
                <w:sz w:val="22"/>
                <w:szCs w:val="22"/>
              </w:rPr>
              <w:t>Per La Direzione Regionale Liguria</w:t>
            </w:r>
          </w:p>
          <w:p w:rsidR="00B51B1C" w:rsidRPr="00B5046A" w:rsidRDefault="00B51B1C" w:rsidP="00725EF6">
            <w:pPr>
              <w:tabs>
                <w:tab w:val="left" w:pos="360"/>
              </w:tabs>
              <w:jc w:val="center"/>
              <w:rPr>
                <w:rFonts w:ascii="Arial" w:hAnsi="Arial" w:cs="Arial"/>
                <w:sz w:val="22"/>
                <w:szCs w:val="22"/>
              </w:rPr>
            </w:pPr>
            <w:r w:rsidRPr="00B5046A">
              <w:rPr>
                <w:rFonts w:ascii="Arial" w:hAnsi="Arial" w:cs="Arial"/>
                <w:sz w:val="22"/>
                <w:szCs w:val="22"/>
              </w:rPr>
              <w:t>dell’Agenzia del Demanio</w:t>
            </w:r>
          </w:p>
          <w:p w:rsidR="00B51B1C" w:rsidRPr="00B5046A" w:rsidRDefault="00B51B1C" w:rsidP="00725EF6">
            <w:pPr>
              <w:tabs>
                <w:tab w:val="left" w:pos="360"/>
              </w:tabs>
              <w:jc w:val="center"/>
              <w:rPr>
                <w:rFonts w:ascii="Arial" w:hAnsi="Arial" w:cs="Arial"/>
                <w:sz w:val="22"/>
                <w:szCs w:val="22"/>
              </w:rPr>
            </w:pPr>
            <w:r w:rsidRPr="00B5046A">
              <w:rPr>
                <w:rFonts w:ascii="Arial" w:hAnsi="Arial" w:cs="Arial"/>
                <w:sz w:val="22"/>
                <w:szCs w:val="22"/>
              </w:rPr>
              <w:t>Dott. Ernesto Alemanno</w:t>
            </w:r>
          </w:p>
          <w:p w:rsidR="00B51B1C" w:rsidRPr="00B5046A" w:rsidRDefault="00B51B1C" w:rsidP="00725EF6">
            <w:pPr>
              <w:tabs>
                <w:tab w:val="left" w:pos="360"/>
              </w:tabs>
              <w:jc w:val="center"/>
              <w:rPr>
                <w:rFonts w:ascii="Arial" w:hAnsi="Arial" w:cs="Arial"/>
                <w:sz w:val="22"/>
                <w:szCs w:val="22"/>
              </w:rPr>
            </w:pPr>
          </w:p>
        </w:tc>
      </w:tr>
    </w:tbl>
    <w:p w:rsidR="002D1DF7" w:rsidRPr="00846683" w:rsidRDefault="002D1DF7" w:rsidP="00846683">
      <w:pPr>
        <w:rPr>
          <w:rFonts w:ascii="Arial" w:hAnsi="Arial" w:cs="Arial"/>
          <w:b/>
          <w:bCs/>
        </w:rPr>
      </w:pPr>
    </w:p>
    <w:p w:rsidR="004815DC" w:rsidRDefault="004815DC" w:rsidP="004815DC">
      <w:pPr>
        <w:tabs>
          <w:tab w:val="left" w:pos="360"/>
        </w:tabs>
        <w:spacing w:before="100" w:beforeAutospacing="1" w:after="100" w:afterAutospacing="1"/>
        <w:rPr>
          <w:rFonts w:ascii="Arial" w:hAnsi="Arial" w:cs="Arial"/>
        </w:rPr>
      </w:pPr>
    </w:p>
    <w:p w:rsidR="00315C8A" w:rsidRDefault="004815DC" w:rsidP="00315C8A">
      <w:pPr>
        <w:tabs>
          <w:tab w:val="left" w:pos="360"/>
        </w:tabs>
        <w:spacing w:before="100" w:beforeAutospacing="1" w:after="100" w:afterAutospacing="1"/>
        <w:rPr>
          <w:b/>
          <w:bCs/>
        </w:rPr>
      </w:pPr>
      <w:r>
        <w:rPr>
          <w:rFonts w:ascii="Arial" w:hAnsi="Arial" w:cs="Arial"/>
        </w:rPr>
        <w:t xml:space="preserve">  </w:t>
      </w:r>
      <w:r>
        <w:rPr>
          <w:rFonts w:ascii="Arial" w:hAnsi="Arial" w:cs="Arial"/>
        </w:rPr>
        <w:tab/>
      </w:r>
      <w:r>
        <w:rPr>
          <w:rFonts w:ascii="Arial" w:hAnsi="Arial" w:cs="Arial"/>
        </w:rPr>
        <w:tab/>
        <w:t xml:space="preserve">           </w:t>
      </w:r>
      <w:r w:rsidR="00973089">
        <w:rPr>
          <w:b/>
          <w:bCs/>
        </w:rPr>
        <w:br w:type="page"/>
      </w:r>
    </w:p>
    <w:p w:rsidR="00973089" w:rsidRPr="00F16039" w:rsidRDefault="00973089" w:rsidP="00C0139D">
      <w:pPr>
        <w:spacing w:line="360" w:lineRule="auto"/>
        <w:jc w:val="right"/>
        <w:rPr>
          <w:rFonts w:ascii="Arial" w:hAnsi="Arial" w:cs="Arial"/>
          <w:b/>
          <w:bCs/>
        </w:rPr>
      </w:pPr>
      <w:r>
        <w:rPr>
          <w:b/>
          <w:bCs/>
        </w:rPr>
        <w:lastRenderedPageBreak/>
        <w:tab/>
      </w:r>
      <w:r>
        <w:rPr>
          <w:b/>
          <w:bCs/>
        </w:rPr>
        <w:tab/>
      </w:r>
      <w:r>
        <w:rPr>
          <w:b/>
          <w:bCs/>
        </w:rPr>
        <w:tab/>
      </w:r>
      <w:r>
        <w:rPr>
          <w:b/>
          <w:bCs/>
        </w:rPr>
        <w:tab/>
      </w:r>
      <w:r>
        <w:rPr>
          <w:b/>
          <w:bCs/>
        </w:rPr>
        <w:tab/>
      </w:r>
      <w:r w:rsidRPr="00662164">
        <w:rPr>
          <w:b/>
          <w:bCs/>
        </w:rPr>
        <w:tab/>
      </w:r>
      <w:r w:rsidRPr="00662164">
        <w:rPr>
          <w:b/>
          <w:bCs/>
        </w:rPr>
        <w:tab/>
      </w:r>
      <w:r w:rsidRPr="00662164">
        <w:rPr>
          <w:b/>
          <w:bCs/>
        </w:rPr>
        <w:tab/>
      </w:r>
      <w:r w:rsidRPr="00662164">
        <w:rPr>
          <w:b/>
          <w:bCs/>
        </w:rPr>
        <w:tab/>
      </w:r>
      <w:r w:rsidRPr="00662164">
        <w:rPr>
          <w:b/>
          <w:bCs/>
        </w:rPr>
        <w:tab/>
      </w:r>
      <w:r w:rsidRPr="00662164">
        <w:rPr>
          <w:b/>
          <w:bCs/>
        </w:rPr>
        <w:tab/>
      </w:r>
      <w:r w:rsidRPr="00F16039">
        <w:rPr>
          <w:rFonts w:ascii="Arial" w:hAnsi="Arial" w:cs="Arial"/>
          <w:b/>
          <w:bCs/>
        </w:rPr>
        <w:t xml:space="preserve">Allegato </w:t>
      </w:r>
      <w:r w:rsidRPr="00F16039">
        <w:rPr>
          <w:rFonts w:ascii="Arial" w:hAnsi="Arial" w:cs="Arial"/>
          <w:b/>
          <w:bCs/>
          <w:i/>
        </w:rPr>
        <w:t>A</w:t>
      </w:r>
    </w:p>
    <w:p w:rsidR="00973089" w:rsidRPr="00662164" w:rsidRDefault="00973089" w:rsidP="00C0139D">
      <w:pPr>
        <w:spacing w:line="360" w:lineRule="auto"/>
        <w:rPr>
          <w:b/>
          <w:bCs/>
        </w:rPr>
      </w:pPr>
    </w:p>
    <w:p w:rsidR="00973089" w:rsidRPr="00F16039" w:rsidRDefault="00973089" w:rsidP="00C0139D">
      <w:pPr>
        <w:spacing w:line="360" w:lineRule="auto"/>
        <w:outlineLvl w:val="0"/>
        <w:rPr>
          <w:rFonts w:ascii="Arial" w:hAnsi="Arial" w:cs="Arial"/>
          <w:b/>
          <w:bCs/>
        </w:rPr>
      </w:pPr>
      <w:r w:rsidRPr="00F16039">
        <w:rPr>
          <w:rFonts w:ascii="Arial" w:hAnsi="Arial" w:cs="Arial"/>
          <w:b/>
          <w:bCs/>
        </w:rPr>
        <w:t>SCHEDA DESCRITTIVA</w:t>
      </w:r>
    </w:p>
    <w:p w:rsidR="00973089" w:rsidRPr="00662164" w:rsidRDefault="00973089" w:rsidP="00C0139D">
      <w:pPr>
        <w:spacing w:line="360" w:lineRule="auto"/>
      </w:pPr>
    </w:p>
    <w:p w:rsidR="00973089" w:rsidRPr="00F16039" w:rsidRDefault="00973089" w:rsidP="00C0139D">
      <w:pPr>
        <w:spacing w:line="360" w:lineRule="auto"/>
        <w:rPr>
          <w:rFonts w:ascii="Arial" w:hAnsi="Arial" w:cs="Arial"/>
        </w:rPr>
      </w:pPr>
      <w:r w:rsidRPr="00F16039">
        <w:rPr>
          <w:rFonts w:ascii="Arial" w:hAnsi="Arial" w:cs="Arial"/>
        </w:rPr>
        <w:t>Si riportano gli elementi della  scheda tecnico-descrittiva che comprovano l'effettivo stato d'uso del veicolo al momento della consegna/presa in custodia:</w:t>
      </w:r>
    </w:p>
    <w:p w:rsidR="00973089" w:rsidRPr="00F16039" w:rsidRDefault="00973089" w:rsidP="00C0139D">
      <w:pPr>
        <w:numPr>
          <w:ilvl w:val="0"/>
          <w:numId w:val="24"/>
        </w:numPr>
        <w:spacing w:line="360" w:lineRule="auto"/>
        <w:rPr>
          <w:rFonts w:ascii="Arial" w:hAnsi="Arial" w:cs="Arial"/>
        </w:rPr>
      </w:pPr>
      <w:r w:rsidRPr="00F16039">
        <w:rPr>
          <w:rFonts w:ascii="Arial" w:hAnsi="Arial" w:cs="Arial"/>
        </w:rPr>
        <w:t>targa;</w:t>
      </w:r>
    </w:p>
    <w:p w:rsidR="00973089" w:rsidRPr="00F16039" w:rsidRDefault="00973089" w:rsidP="00C0139D">
      <w:pPr>
        <w:numPr>
          <w:ilvl w:val="0"/>
          <w:numId w:val="24"/>
        </w:numPr>
        <w:spacing w:line="360" w:lineRule="auto"/>
        <w:rPr>
          <w:rFonts w:ascii="Arial" w:hAnsi="Arial" w:cs="Arial"/>
        </w:rPr>
      </w:pPr>
      <w:r w:rsidRPr="00F16039">
        <w:rPr>
          <w:rFonts w:ascii="Arial" w:hAnsi="Arial" w:cs="Arial"/>
        </w:rPr>
        <w:t>tipo veicolo;</w:t>
      </w:r>
    </w:p>
    <w:p w:rsidR="00973089" w:rsidRPr="00F16039" w:rsidRDefault="00973089" w:rsidP="00C0139D">
      <w:pPr>
        <w:numPr>
          <w:ilvl w:val="0"/>
          <w:numId w:val="24"/>
        </w:numPr>
        <w:spacing w:line="360" w:lineRule="auto"/>
        <w:rPr>
          <w:rFonts w:ascii="Arial" w:hAnsi="Arial" w:cs="Arial"/>
        </w:rPr>
      </w:pPr>
      <w:r w:rsidRPr="00F16039">
        <w:rPr>
          <w:rFonts w:ascii="Arial" w:hAnsi="Arial" w:cs="Arial"/>
        </w:rPr>
        <w:t>data entrata deposito;</w:t>
      </w:r>
    </w:p>
    <w:p w:rsidR="00973089" w:rsidRPr="00F16039" w:rsidRDefault="00973089" w:rsidP="00C0139D">
      <w:pPr>
        <w:numPr>
          <w:ilvl w:val="0"/>
          <w:numId w:val="24"/>
        </w:numPr>
        <w:spacing w:line="360" w:lineRule="auto"/>
        <w:rPr>
          <w:rFonts w:ascii="Arial" w:hAnsi="Arial" w:cs="Arial"/>
        </w:rPr>
      </w:pPr>
      <w:r w:rsidRPr="00F16039">
        <w:rPr>
          <w:rFonts w:ascii="Arial" w:hAnsi="Arial" w:cs="Arial"/>
        </w:rPr>
        <w:t>motivo del deposito;</w:t>
      </w:r>
    </w:p>
    <w:p w:rsidR="00973089" w:rsidRPr="00F16039" w:rsidRDefault="00973089" w:rsidP="00C0139D">
      <w:pPr>
        <w:numPr>
          <w:ilvl w:val="0"/>
          <w:numId w:val="24"/>
        </w:numPr>
        <w:spacing w:line="360" w:lineRule="auto"/>
        <w:rPr>
          <w:rFonts w:ascii="Arial" w:hAnsi="Arial" w:cs="Arial"/>
        </w:rPr>
      </w:pPr>
      <w:r w:rsidRPr="00F16039">
        <w:rPr>
          <w:rFonts w:ascii="Arial" w:hAnsi="Arial" w:cs="Arial"/>
        </w:rPr>
        <w:t>numero verbale;</w:t>
      </w:r>
    </w:p>
    <w:p w:rsidR="00973089" w:rsidRPr="00F16039" w:rsidRDefault="00973089" w:rsidP="00C0139D">
      <w:pPr>
        <w:numPr>
          <w:ilvl w:val="0"/>
          <w:numId w:val="24"/>
        </w:numPr>
        <w:spacing w:line="360" w:lineRule="auto"/>
        <w:rPr>
          <w:rFonts w:ascii="Arial" w:hAnsi="Arial" w:cs="Arial"/>
        </w:rPr>
      </w:pPr>
      <w:r w:rsidRPr="00F16039">
        <w:rPr>
          <w:rFonts w:ascii="Arial" w:hAnsi="Arial" w:cs="Arial"/>
        </w:rPr>
        <w:t>carrozzeria anteriore;</w:t>
      </w:r>
    </w:p>
    <w:p w:rsidR="00973089" w:rsidRPr="00F16039" w:rsidRDefault="00973089" w:rsidP="00C0139D">
      <w:pPr>
        <w:numPr>
          <w:ilvl w:val="0"/>
          <w:numId w:val="24"/>
        </w:numPr>
        <w:spacing w:line="360" w:lineRule="auto"/>
        <w:rPr>
          <w:rFonts w:ascii="Arial" w:hAnsi="Arial" w:cs="Arial"/>
        </w:rPr>
      </w:pPr>
      <w:r w:rsidRPr="00F16039">
        <w:rPr>
          <w:rFonts w:ascii="Arial" w:hAnsi="Arial" w:cs="Arial"/>
        </w:rPr>
        <w:t>carrozzeria posteriore;</w:t>
      </w:r>
    </w:p>
    <w:p w:rsidR="00973089" w:rsidRPr="00F16039" w:rsidRDefault="00973089" w:rsidP="00C0139D">
      <w:pPr>
        <w:numPr>
          <w:ilvl w:val="0"/>
          <w:numId w:val="24"/>
        </w:numPr>
        <w:spacing w:line="360" w:lineRule="auto"/>
        <w:rPr>
          <w:rFonts w:ascii="Arial" w:hAnsi="Arial" w:cs="Arial"/>
        </w:rPr>
      </w:pPr>
      <w:r w:rsidRPr="00F16039">
        <w:rPr>
          <w:rFonts w:ascii="Arial" w:hAnsi="Arial" w:cs="Arial"/>
        </w:rPr>
        <w:t>carrozzeria superiore;</w:t>
      </w:r>
    </w:p>
    <w:p w:rsidR="00973089" w:rsidRPr="00F16039" w:rsidRDefault="00973089" w:rsidP="00C0139D">
      <w:pPr>
        <w:numPr>
          <w:ilvl w:val="0"/>
          <w:numId w:val="24"/>
        </w:numPr>
        <w:spacing w:line="360" w:lineRule="auto"/>
        <w:rPr>
          <w:rFonts w:ascii="Arial" w:hAnsi="Arial" w:cs="Arial"/>
        </w:rPr>
      </w:pPr>
      <w:r w:rsidRPr="00F16039">
        <w:rPr>
          <w:rFonts w:ascii="Arial" w:hAnsi="Arial" w:cs="Arial"/>
        </w:rPr>
        <w:t>carrozzeria laterale destra;</w:t>
      </w:r>
    </w:p>
    <w:p w:rsidR="00973089" w:rsidRPr="00F16039" w:rsidRDefault="00973089" w:rsidP="00C0139D">
      <w:pPr>
        <w:numPr>
          <w:ilvl w:val="0"/>
          <w:numId w:val="24"/>
        </w:numPr>
        <w:spacing w:line="360" w:lineRule="auto"/>
        <w:rPr>
          <w:rFonts w:ascii="Arial" w:hAnsi="Arial" w:cs="Arial"/>
        </w:rPr>
      </w:pPr>
      <w:r w:rsidRPr="00F16039">
        <w:rPr>
          <w:rFonts w:ascii="Arial" w:hAnsi="Arial" w:cs="Arial"/>
        </w:rPr>
        <w:t>carrozzeria laterale sinistra;</w:t>
      </w:r>
    </w:p>
    <w:p w:rsidR="00973089" w:rsidRPr="00F16039" w:rsidRDefault="00973089" w:rsidP="00C0139D">
      <w:pPr>
        <w:numPr>
          <w:ilvl w:val="0"/>
          <w:numId w:val="24"/>
        </w:numPr>
        <w:spacing w:line="360" w:lineRule="auto"/>
        <w:rPr>
          <w:rFonts w:ascii="Arial" w:hAnsi="Arial" w:cs="Arial"/>
        </w:rPr>
      </w:pPr>
      <w:r w:rsidRPr="00F16039">
        <w:rPr>
          <w:rFonts w:ascii="Arial" w:hAnsi="Arial" w:cs="Arial"/>
        </w:rPr>
        <w:t>motore;</w:t>
      </w:r>
    </w:p>
    <w:p w:rsidR="00973089" w:rsidRPr="00F16039" w:rsidRDefault="00973089" w:rsidP="00C0139D">
      <w:pPr>
        <w:numPr>
          <w:ilvl w:val="0"/>
          <w:numId w:val="24"/>
        </w:numPr>
        <w:spacing w:line="360" w:lineRule="auto"/>
        <w:rPr>
          <w:rFonts w:ascii="Arial" w:hAnsi="Arial" w:cs="Arial"/>
        </w:rPr>
      </w:pPr>
      <w:r w:rsidRPr="00F16039">
        <w:rPr>
          <w:rFonts w:ascii="Arial" w:hAnsi="Arial" w:cs="Arial"/>
        </w:rPr>
        <w:t>pneumatici;</w:t>
      </w:r>
    </w:p>
    <w:p w:rsidR="00973089" w:rsidRPr="00F16039" w:rsidRDefault="00973089" w:rsidP="00C0139D">
      <w:pPr>
        <w:numPr>
          <w:ilvl w:val="0"/>
          <w:numId w:val="24"/>
        </w:numPr>
        <w:spacing w:line="360" w:lineRule="auto"/>
        <w:rPr>
          <w:rFonts w:ascii="Arial" w:hAnsi="Arial" w:cs="Arial"/>
        </w:rPr>
      </w:pPr>
      <w:r w:rsidRPr="00F16039">
        <w:rPr>
          <w:rFonts w:ascii="Arial" w:hAnsi="Arial" w:cs="Arial"/>
        </w:rPr>
        <w:t>ruota di scorta;</w:t>
      </w:r>
    </w:p>
    <w:p w:rsidR="00973089" w:rsidRPr="00F16039" w:rsidRDefault="00973089" w:rsidP="00C0139D">
      <w:pPr>
        <w:numPr>
          <w:ilvl w:val="0"/>
          <w:numId w:val="24"/>
        </w:numPr>
        <w:spacing w:line="360" w:lineRule="auto"/>
        <w:rPr>
          <w:rFonts w:ascii="Arial" w:hAnsi="Arial" w:cs="Arial"/>
        </w:rPr>
      </w:pPr>
      <w:r w:rsidRPr="00F16039">
        <w:rPr>
          <w:rFonts w:ascii="Arial" w:hAnsi="Arial" w:cs="Arial"/>
        </w:rPr>
        <w:t>faro anteriore destro;</w:t>
      </w:r>
    </w:p>
    <w:p w:rsidR="00973089" w:rsidRPr="00F16039" w:rsidRDefault="00973089" w:rsidP="00C0139D">
      <w:pPr>
        <w:numPr>
          <w:ilvl w:val="0"/>
          <w:numId w:val="24"/>
        </w:numPr>
        <w:spacing w:line="360" w:lineRule="auto"/>
        <w:rPr>
          <w:rFonts w:ascii="Arial" w:hAnsi="Arial" w:cs="Arial"/>
        </w:rPr>
      </w:pPr>
      <w:r w:rsidRPr="00F16039">
        <w:rPr>
          <w:rFonts w:ascii="Arial" w:hAnsi="Arial" w:cs="Arial"/>
        </w:rPr>
        <w:t>faro anteriore sinistro;</w:t>
      </w:r>
    </w:p>
    <w:p w:rsidR="00973089" w:rsidRPr="00F16039" w:rsidRDefault="00973089" w:rsidP="00C0139D">
      <w:pPr>
        <w:numPr>
          <w:ilvl w:val="0"/>
          <w:numId w:val="24"/>
        </w:numPr>
        <w:spacing w:line="360" w:lineRule="auto"/>
        <w:rPr>
          <w:rFonts w:ascii="Arial" w:hAnsi="Arial" w:cs="Arial"/>
        </w:rPr>
      </w:pPr>
      <w:r w:rsidRPr="00F16039">
        <w:rPr>
          <w:rFonts w:ascii="Arial" w:hAnsi="Arial" w:cs="Arial"/>
        </w:rPr>
        <w:t>faro posteriore destro;</w:t>
      </w:r>
    </w:p>
    <w:p w:rsidR="00973089" w:rsidRPr="00F16039" w:rsidRDefault="00973089" w:rsidP="00C0139D">
      <w:pPr>
        <w:numPr>
          <w:ilvl w:val="0"/>
          <w:numId w:val="24"/>
        </w:numPr>
        <w:spacing w:line="360" w:lineRule="auto"/>
        <w:rPr>
          <w:rFonts w:ascii="Arial" w:hAnsi="Arial" w:cs="Arial"/>
        </w:rPr>
      </w:pPr>
      <w:r w:rsidRPr="00F16039">
        <w:rPr>
          <w:rFonts w:ascii="Arial" w:hAnsi="Arial" w:cs="Arial"/>
        </w:rPr>
        <w:t>faro posteriore sinistro;</w:t>
      </w:r>
    </w:p>
    <w:p w:rsidR="00973089" w:rsidRPr="00F16039" w:rsidRDefault="00973089" w:rsidP="00C0139D">
      <w:pPr>
        <w:numPr>
          <w:ilvl w:val="0"/>
          <w:numId w:val="24"/>
        </w:numPr>
        <w:spacing w:line="360" w:lineRule="auto"/>
        <w:rPr>
          <w:rFonts w:ascii="Arial" w:hAnsi="Arial" w:cs="Arial"/>
        </w:rPr>
      </w:pPr>
      <w:r w:rsidRPr="00F16039">
        <w:rPr>
          <w:rFonts w:ascii="Arial" w:hAnsi="Arial" w:cs="Arial"/>
        </w:rPr>
        <w:t>batteria;</w:t>
      </w:r>
    </w:p>
    <w:p w:rsidR="00973089" w:rsidRPr="00F16039" w:rsidRDefault="00973089" w:rsidP="00C0139D">
      <w:pPr>
        <w:numPr>
          <w:ilvl w:val="0"/>
          <w:numId w:val="24"/>
        </w:numPr>
        <w:spacing w:line="360" w:lineRule="auto"/>
        <w:rPr>
          <w:rFonts w:ascii="Arial" w:hAnsi="Arial" w:cs="Arial"/>
        </w:rPr>
      </w:pPr>
      <w:r w:rsidRPr="00F16039">
        <w:rPr>
          <w:rFonts w:ascii="Arial" w:hAnsi="Arial" w:cs="Arial"/>
        </w:rPr>
        <w:t>selleria;</w:t>
      </w:r>
    </w:p>
    <w:p w:rsidR="00973089" w:rsidRPr="00F16039" w:rsidRDefault="00973089" w:rsidP="00C0139D">
      <w:pPr>
        <w:numPr>
          <w:ilvl w:val="0"/>
          <w:numId w:val="24"/>
        </w:numPr>
        <w:spacing w:line="360" w:lineRule="auto"/>
        <w:rPr>
          <w:rFonts w:ascii="Arial" w:hAnsi="Arial" w:cs="Arial"/>
        </w:rPr>
      </w:pPr>
      <w:r w:rsidRPr="00F16039">
        <w:rPr>
          <w:rFonts w:ascii="Arial" w:hAnsi="Arial" w:cs="Arial"/>
        </w:rPr>
        <w:t>libretto di circolazione;</w:t>
      </w:r>
    </w:p>
    <w:p w:rsidR="00973089" w:rsidRDefault="00973089" w:rsidP="00C0139D">
      <w:pPr>
        <w:numPr>
          <w:ilvl w:val="0"/>
          <w:numId w:val="24"/>
        </w:numPr>
        <w:spacing w:line="360" w:lineRule="auto"/>
        <w:rPr>
          <w:rFonts w:ascii="Arial" w:hAnsi="Arial" w:cs="Arial"/>
        </w:rPr>
      </w:pPr>
      <w:r w:rsidRPr="00F16039">
        <w:rPr>
          <w:rFonts w:ascii="Arial" w:hAnsi="Arial" w:cs="Arial"/>
        </w:rPr>
        <w:t>n. 5 immagini fotografiche del veicolo in formato digitale.</w:t>
      </w:r>
    </w:p>
    <w:p w:rsidR="00814AE5" w:rsidRDefault="00814AE5" w:rsidP="00814AE5">
      <w:pPr>
        <w:spacing w:line="360" w:lineRule="auto"/>
        <w:rPr>
          <w:rFonts w:ascii="Arial" w:hAnsi="Arial" w:cs="Arial"/>
        </w:rPr>
      </w:pPr>
    </w:p>
    <w:p w:rsidR="00814AE5" w:rsidRDefault="00814AE5" w:rsidP="00814AE5">
      <w:pPr>
        <w:spacing w:line="360" w:lineRule="auto"/>
        <w:rPr>
          <w:rFonts w:ascii="Arial" w:hAnsi="Arial" w:cs="Arial"/>
        </w:rPr>
      </w:pPr>
    </w:p>
    <w:p w:rsidR="00814AE5" w:rsidRDefault="00814AE5" w:rsidP="00814AE5">
      <w:pPr>
        <w:spacing w:line="360" w:lineRule="auto"/>
        <w:rPr>
          <w:rFonts w:ascii="Arial" w:hAnsi="Arial" w:cs="Arial"/>
        </w:rPr>
      </w:pPr>
    </w:p>
    <w:p w:rsidR="00814AE5" w:rsidRDefault="00814AE5" w:rsidP="00814AE5">
      <w:pPr>
        <w:spacing w:line="360" w:lineRule="auto"/>
        <w:rPr>
          <w:rFonts w:ascii="Arial" w:hAnsi="Arial" w:cs="Arial"/>
        </w:rPr>
      </w:pPr>
    </w:p>
    <w:p w:rsidR="00814AE5" w:rsidRDefault="00814AE5" w:rsidP="00814AE5">
      <w:pPr>
        <w:spacing w:line="360" w:lineRule="auto"/>
        <w:rPr>
          <w:rFonts w:ascii="Arial" w:hAnsi="Arial" w:cs="Arial"/>
        </w:rPr>
      </w:pPr>
    </w:p>
    <w:p w:rsidR="00814AE5" w:rsidRPr="00F16039" w:rsidRDefault="00814AE5" w:rsidP="00814AE5">
      <w:pPr>
        <w:spacing w:line="360" w:lineRule="auto"/>
        <w:jc w:val="right"/>
        <w:rPr>
          <w:rFonts w:ascii="Arial" w:hAnsi="Arial" w:cs="Arial"/>
          <w:b/>
          <w:bCs/>
        </w:rPr>
      </w:pPr>
      <w:r w:rsidRPr="00F16039">
        <w:rPr>
          <w:rFonts w:ascii="Arial" w:hAnsi="Arial" w:cs="Arial"/>
          <w:b/>
          <w:bCs/>
        </w:rPr>
        <w:t xml:space="preserve">Allegato </w:t>
      </w:r>
      <w:r>
        <w:rPr>
          <w:rFonts w:ascii="Arial" w:hAnsi="Arial" w:cs="Arial"/>
          <w:b/>
          <w:bCs/>
          <w:i/>
        </w:rPr>
        <w:t>B</w:t>
      </w:r>
    </w:p>
    <w:p w:rsidR="00814AE5" w:rsidRDefault="00814AE5" w:rsidP="00814AE5">
      <w:pPr>
        <w:spacing w:line="360" w:lineRule="auto"/>
        <w:rPr>
          <w:b/>
          <w:bCs/>
        </w:rPr>
      </w:pPr>
    </w:p>
    <w:p w:rsidR="0020793B" w:rsidRPr="00662164" w:rsidRDefault="0020793B" w:rsidP="00814AE5">
      <w:pPr>
        <w:spacing w:line="360" w:lineRule="auto"/>
        <w:rPr>
          <w:b/>
          <w:bCs/>
        </w:rPr>
      </w:pPr>
    </w:p>
    <w:p w:rsidR="00814AE5" w:rsidRDefault="0020793B" w:rsidP="00814AE5">
      <w:pPr>
        <w:spacing w:line="360" w:lineRule="auto"/>
        <w:rPr>
          <w:rFonts w:ascii="Arial" w:hAnsi="Arial" w:cs="Arial"/>
          <w:b/>
        </w:rPr>
      </w:pPr>
      <w:r w:rsidRPr="0020793B">
        <w:rPr>
          <w:rFonts w:ascii="Arial" w:hAnsi="Arial" w:cs="Arial"/>
          <w:b/>
        </w:rPr>
        <w:t xml:space="preserve">PROIEZIONE DEI DATI CONCERNENTI IL FLUSSO MEDIO DEI VEICOLI OGGETTO DI CUSTODIA NEL TRIENNIO ANTECEDENTE A QUELLO DI INDIZIONE DELLA PRESENTE PROCEDURA DI GARA RAPPORTATO AL COSTO MEDIO DELLA GIACENZA STABILITO IN </w:t>
      </w:r>
      <w:r w:rsidR="00713A35">
        <w:rPr>
          <w:rFonts w:ascii="Arial" w:hAnsi="Arial" w:cs="Arial"/>
          <w:b/>
        </w:rPr>
        <w:t>€</w:t>
      </w:r>
      <w:r w:rsidRPr="0020793B">
        <w:rPr>
          <w:rFonts w:ascii="Arial" w:hAnsi="Arial" w:cs="Arial"/>
          <w:b/>
        </w:rPr>
        <w:t xml:space="preserve"> 3 PARAMETR</w:t>
      </w:r>
      <w:r>
        <w:rPr>
          <w:rFonts w:ascii="Arial" w:hAnsi="Arial" w:cs="Arial"/>
          <w:b/>
        </w:rPr>
        <w:t>ATO AD UN TERMINE DI 60 GIORNI:</w:t>
      </w:r>
    </w:p>
    <w:p w:rsidR="0020793B" w:rsidRDefault="0020793B" w:rsidP="00814AE5">
      <w:pPr>
        <w:spacing w:line="360" w:lineRule="auto"/>
        <w:rPr>
          <w:rFonts w:ascii="Arial" w:hAnsi="Arial" w:cs="Arial"/>
          <w:b/>
        </w:rPr>
      </w:pPr>
    </w:p>
    <w:p w:rsidR="0020793B" w:rsidRDefault="0020793B" w:rsidP="00814AE5">
      <w:pPr>
        <w:spacing w:line="360" w:lineRule="auto"/>
        <w:rPr>
          <w:rFonts w:ascii="Arial" w:hAnsi="Arial" w:cs="Arial"/>
          <w:b/>
        </w:rPr>
      </w:pPr>
    </w:p>
    <w:p w:rsidR="0020793B" w:rsidRDefault="0020793B" w:rsidP="00814AE5">
      <w:pPr>
        <w:spacing w:line="360" w:lineRule="auto"/>
        <w:rPr>
          <w:rFonts w:ascii="Arial" w:hAnsi="Arial" w:cs="Arial"/>
          <w:b/>
        </w:rPr>
      </w:pPr>
    </w:p>
    <w:p w:rsidR="0020793B" w:rsidRPr="0020793B" w:rsidRDefault="0020793B" w:rsidP="00814AE5">
      <w:pPr>
        <w:spacing w:line="360" w:lineRule="auto"/>
        <w:rPr>
          <w:rFonts w:ascii="Arial" w:hAnsi="Arial" w:cs="Arial"/>
          <w:b/>
        </w:rPr>
      </w:pPr>
      <w:r>
        <w:rPr>
          <w:rFonts w:ascii="Arial" w:hAnsi="Arial" w:cs="Arial"/>
          <w:b/>
        </w:rPr>
        <w:t>IMPORTO PRESUNTO PER IL TRIENNIO                                €</w:t>
      </w:r>
      <w:r w:rsidR="00713A35">
        <w:rPr>
          <w:rFonts w:ascii="Arial" w:hAnsi="Arial" w:cs="Arial"/>
          <w:b/>
        </w:rPr>
        <w:t xml:space="preserve">  609.190,00</w:t>
      </w:r>
    </w:p>
    <w:p w:rsidR="0020793B" w:rsidRDefault="0020793B" w:rsidP="00814AE5">
      <w:pPr>
        <w:spacing w:line="360" w:lineRule="auto"/>
        <w:rPr>
          <w:rFonts w:ascii="Arial" w:hAnsi="Arial" w:cs="Arial"/>
        </w:rPr>
      </w:pPr>
    </w:p>
    <w:p w:rsidR="0020793B" w:rsidRDefault="0020793B" w:rsidP="00814AE5">
      <w:pPr>
        <w:spacing w:line="360" w:lineRule="auto"/>
        <w:rPr>
          <w:rFonts w:ascii="Arial" w:hAnsi="Arial" w:cs="Arial"/>
        </w:rPr>
      </w:pPr>
    </w:p>
    <w:p w:rsidR="0020793B" w:rsidRDefault="0020793B" w:rsidP="00814AE5">
      <w:pPr>
        <w:spacing w:line="360" w:lineRule="auto"/>
        <w:rPr>
          <w:rFonts w:ascii="Arial" w:hAnsi="Arial" w:cs="Arial"/>
        </w:rPr>
      </w:pPr>
    </w:p>
    <w:p w:rsidR="0020793B" w:rsidRDefault="0020793B" w:rsidP="00814AE5">
      <w:pPr>
        <w:spacing w:line="360" w:lineRule="auto"/>
        <w:rPr>
          <w:rFonts w:ascii="Arial" w:hAnsi="Arial" w:cs="Arial"/>
        </w:rPr>
      </w:pPr>
    </w:p>
    <w:p w:rsidR="0020793B" w:rsidRDefault="0020793B" w:rsidP="00814AE5">
      <w:pPr>
        <w:spacing w:line="360" w:lineRule="auto"/>
        <w:rPr>
          <w:rFonts w:ascii="Arial" w:hAnsi="Arial" w:cs="Arial"/>
        </w:rPr>
      </w:pPr>
    </w:p>
    <w:p w:rsidR="0020793B" w:rsidRDefault="0020793B" w:rsidP="00814AE5">
      <w:pPr>
        <w:spacing w:line="360" w:lineRule="auto"/>
        <w:rPr>
          <w:rFonts w:ascii="Arial" w:hAnsi="Arial" w:cs="Arial"/>
        </w:rPr>
      </w:pPr>
    </w:p>
    <w:p w:rsidR="0020793B" w:rsidRDefault="0020793B" w:rsidP="00814AE5">
      <w:pPr>
        <w:spacing w:line="360" w:lineRule="auto"/>
        <w:rPr>
          <w:rFonts w:ascii="Arial" w:hAnsi="Arial" w:cs="Arial"/>
        </w:rPr>
      </w:pPr>
    </w:p>
    <w:p w:rsidR="0020793B" w:rsidRDefault="0020793B" w:rsidP="00814AE5">
      <w:pPr>
        <w:spacing w:line="360" w:lineRule="auto"/>
        <w:rPr>
          <w:rFonts w:ascii="Arial" w:hAnsi="Arial" w:cs="Arial"/>
        </w:rPr>
      </w:pPr>
    </w:p>
    <w:p w:rsidR="0020793B" w:rsidRDefault="0020793B" w:rsidP="00814AE5">
      <w:pPr>
        <w:spacing w:line="360" w:lineRule="auto"/>
        <w:rPr>
          <w:rFonts w:ascii="Arial" w:hAnsi="Arial" w:cs="Arial"/>
        </w:rPr>
      </w:pPr>
    </w:p>
    <w:p w:rsidR="0020793B" w:rsidRDefault="0020793B" w:rsidP="00814AE5">
      <w:pPr>
        <w:spacing w:line="360" w:lineRule="auto"/>
        <w:rPr>
          <w:rFonts w:ascii="Arial" w:hAnsi="Arial" w:cs="Arial"/>
        </w:rPr>
      </w:pPr>
    </w:p>
    <w:p w:rsidR="0020793B" w:rsidRDefault="0020793B" w:rsidP="00814AE5">
      <w:pPr>
        <w:spacing w:line="360" w:lineRule="auto"/>
        <w:rPr>
          <w:rFonts w:ascii="Arial" w:hAnsi="Arial" w:cs="Arial"/>
        </w:rPr>
      </w:pPr>
    </w:p>
    <w:p w:rsidR="0020793B" w:rsidRDefault="0020793B" w:rsidP="00814AE5">
      <w:pPr>
        <w:spacing w:line="360" w:lineRule="auto"/>
        <w:rPr>
          <w:rFonts w:ascii="Arial" w:hAnsi="Arial" w:cs="Arial"/>
        </w:rPr>
      </w:pPr>
    </w:p>
    <w:p w:rsidR="0020793B" w:rsidRPr="0020793B" w:rsidRDefault="0020793B" w:rsidP="00814AE5">
      <w:pPr>
        <w:spacing w:line="360" w:lineRule="auto"/>
        <w:rPr>
          <w:rFonts w:ascii="Arial" w:hAnsi="Arial" w:cs="Arial"/>
          <w:sz w:val="20"/>
          <w:szCs w:val="20"/>
        </w:rPr>
      </w:pPr>
      <w:r w:rsidRPr="0020793B">
        <w:rPr>
          <w:rFonts w:ascii="Arial" w:hAnsi="Arial" w:cs="Arial"/>
          <w:sz w:val="20"/>
          <w:szCs w:val="20"/>
        </w:rPr>
        <w:t>N. B.: La presente proiezione deve intendersi meramente indicativa e non vincolante ai fini del contratto di appalto, soggetto nel suo specifico ammontare a scostamenti sia in aumento che in diminuzione in base all’effettivo ammontare dei servizi prestati e dei veicoli traferiti in proprietà al custode.</w:t>
      </w:r>
    </w:p>
    <w:p w:rsidR="0020793B" w:rsidRDefault="0020793B" w:rsidP="00814AE5">
      <w:pPr>
        <w:spacing w:line="360" w:lineRule="auto"/>
        <w:rPr>
          <w:rFonts w:ascii="Arial" w:hAnsi="Arial" w:cs="Arial"/>
        </w:rPr>
      </w:pPr>
    </w:p>
    <w:p w:rsidR="0020793B" w:rsidRDefault="0020793B" w:rsidP="00814AE5">
      <w:pPr>
        <w:spacing w:line="360" w:lineRule="auto"/>
        <w:rPr>
          <w:rFonts w:ascii="Arial" w:hAnsi="Arial" w:cs="Arial"/>
        </w:rPr>
      </w:pPr>
    </w:p>
    <w:p w:rsidR="0020793B" w:rsidRDefault="0020793B" w:rsidP="00814AE5">
      <w:pPr>
        <w:spacing w:line="360" w:lineRule="auto"/>
        <w:rPr>
          <w:rFonts w:ascii="Arial" w:hAnsi="Arial" w:cs="Arial"/>
        </w:rPr>
      </w:pPr>
    </w:p>
    <w:sectPr w:rsidR="0020793B" w:rsidSect="00175173">
      <w:headerReference w:type="default" r:id="rId8"/>
      <w:footerReference w:type="even" r:id="rId9"/>
      <w:footerReference w:type="default" r:id="rId10"/>
      <w:headerReference w:type="first" r:id="rId11"/>
      <w:footerReference w:type="first" r:id="rId12"/>
      <w:pgSz w:w="11906" w:h="16838" w:code="9"/>
      <w:pgMar w:top="1134" w:right="1134" w:bottom="851" w:left="1134" w:header="720" w:footer="88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25B9" w:rsidRDefault="00C225B9">
      <w:r>
        <w:separator/>
      </w:r>
    </w:p>
  </w:endnote>
  <w:endnote w:type="continuationSeparator" w:id="0">
    <w:p w:rsidR="00C225B9" w:rsidRDefault="00C225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089" w:rsidRDefault="00D94AF1" w:rsidP="00631B6D">
    <w:pPr>
      <w:pStyle w:val="Pidipagina"/>
      <w:framePr w:wrap="around" w:vAnchor="text" w:hAnchor="margin" w:xAlign="right" w:y="1"/>
      <w:rPr>
        <w:rStyle w:val="Numeropagina"/>
      </w:rPr>
    </w:pPr>
    <w:r>
      <w:rPr>
        <w:rStyle w:val="Numeropagina"/>
      </w:rPr>
      <w:fldChar w:fldCharType="begin"/>
    </w:r>
    <w:r w:rsidR="00973089">
      <w:rPr>
        <w:rStyle w:val="Numeropagina"/>
      </w:rPr>
      <w:instrText xml:space="preserve">PAGE  </w:instrText>
    </w:r>
    <w:r>
      <w:rPr>
        <w:rStyle w:val="Numeropagina"/>
      </w:rPr>
      <w:fldChar w:fldCharType="end"/>
    </w:r>
  </w:p>
  <w:p w:rsidR="00973089" w:rsidRDefault="00973089" w:rsidP="000276B7">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089" w:rsidRDefault="00973089">
    <w:pPr>
      <w:pStyle w:val="Pidipagina"/>
      <w:jc w:val="right"/>
      <w:rPr>
        <w:rFonts w:ascii="Times New Roman" w:hAnsi="Times New Roman"/>
        <w:sz w:val="20"/>
        <w:szCs w:val="20"/>
      </w:rPr>
    </w:pPr>
  </w:p>
  <w:p w:rsidR="00973089" w:rsidRPr="00625AAD" w:rsidRDefault="00973089">
    <w:pPr>
      <w:pStyle w:val="Pidipagina"/>
      <w:jc w:val="right"/>
      <w:rPr>
        <w:rFonts w:ascii="Arial" w:hAnsi="Arial" w:cs="Arial"/>
        <w:sz w:val="20"/>
        <w:szCs w:val="20"/>
      </w:rPr>
    </w:pPr>
    <w:r w:rsidRPr="00625AAD">
      <w:rPr>
        <w:rFonts w:ascii="Arial" w:hAnsi="Arial" w:cs="Arial"/>
        <w:sz w:val="20"/>
        <w:szCs w:val="20"/>
      </w:rPr>
      <w:t xml:space="preserve">Pagina </w:t>
    </w:r>
    <w:r w:rsidR="00D94AF1" w:rsidRPr="00625AAD">
      <w:rPr>
        <w:rFonts w:ascii="Arial" w:hAnsi="Arial" w:cs="Arial"/>
        <w:b/>
        <w:sz w:val="20"/>
        <w:szCs w:val="20"/>
      </w:rPr>
      <w:fldChar w:fldCharType="begin"/>
    </w:r>
    <w:r w:rsidRPr="00625AAD">
      <w:rPr>
        <w:rFonts w:ascii="Arial" w:hAnsi="Arial" w:cs="Arial"/>
        <w:b/>
        <w:sz w:val="20"/>
        <w:szCs w:val="20"/>
      </w:rPr>
      <w:instrText>PAGE</w:instrText>
    </w:r>
    <w:r w:rsidR="00D94AF1" w:rsidRPr="00625AAD">
      <w:rPr>
        <w:rFonts w:ascii="Arial" w:hAnsi="Arial" w:cs="Arial"/>
        <w:b/>
        <w:sz w:val="20"/>
        <w:szCs w:val="20"/>
      </w:rPr>
      <w:fldChar w:fldCharType="separate"/>
    </w:r>
    <w:r w:rsidR="00D45F88">
      <w:rPr>
        <w:rFonts w:ascii="Arial" w:hAnsi="Arial" w:cs="Arial"/>
        <w:b/>
        <w:noProof/>
        <w:sz w:val="20"/>
        <w:szCs w:val="20"/>
      </w:rPr>
      <w:t>13</w:t>
    </w:r>
    <w:r w:rsidR="00D94AF1" w:rsidRPr="00625AAD">
      <w:rPr>
        <w:rFonts w:ascii="Arial" w:hAnsi="Arial" w:cs="Arial"/>
        <w:b/>
        <w:sz w:val="20"/>
        <w:szCs w:val="20"/>
      </w:rPr>
      <w:fldChar w:fldCharType="end"/>
    </w:r>
    <w:r w:rsidRPr="00625AAD">
      <w:rPr>
        <w:rFonts w:ascii="Arial" w:hAnsi="Arial" w:cs="Arial"/>
        <w:sz w:val="20"/>
        <w:szCs w:val="20"/>
      </w:rPr>
      <w:t xml:space="preserve"> di </w:t>
    </w:r>
    <w:r w:rsidR="00D94AF1" w:rsidRPr="00625AAD">
      <w:rPr>
        <w:rFonts w:ascii="Arial" w:hAnsi="Arial" w:cs="Arial"/>
        <w:b/>
        <w:sz w:val="20"/>
        <w:szCs w:val="20"/>
      </w:rPr>
      <w:fldChar w:fldCharType="begin"/>
    </w:r>
    <w:r w:rsidRPr="00625AAD">
      <w:rPr>
        <w:rFonts w:ascii="Arial" w:hAnsi="Arial" w:cs="Arial"/>
        <w:b/>
        <w:sz w:val="20"/>
        <w:szCs w:val="20"/>
      </w:rPr>
      <w:instrText>NUMPAGES</w:instrText>
    </w:r>
    <w:r w:rsidR="00D94AF1" w:rsidRPr="00625AAD">
      <w:rPr>
        <w:rFonts w:ascii="Arial" w:hAnsi="Arial" w:cs="Arial"/>
        <w:b/>
        <w:sz w:val="20"/>
        <w:szCs w:val="20"/>
      </w:rPr>
      <w:fldChar w:fldCharType="separate"/>
    </w:r>
    <w:r w:rsidR="00D45F88">
      <w:rPr>
        <w:rFonts w:ascii="Arial" w:hAnsi="Arial" w:cs="Arial"/>
        <w:b/>
        <w:noProof/>
        <w:sz w:val="20"/>
        <w:szCs w:val="20"/>
      </w:rPr>
      <w:t>18</w:t>
    </w:r>
    <w:r w:rsidR="00D94AF1" w:rsidRPr="00625AAD">
      <w:rPr>
        <w:rFonts w:ascii="Arial" w:hAnsi="Arial" w:cs="Arial"/>
        <w:b/>
        <w:sz w:val="20"/>
        <w:szCs w:val="20"/>
      </w:rPr>
      <w:fldChar w:fldCharType="end"/>
    </w:r>
  </w:p>
  <w:p w:rsidR="00973089" w:rsidRPr="00625AAD" w:rsidRDefault="00973089" w:rsidP="007146F5">
    <w:pPr>
      <w:pStyle w:val="Pidipagina"/>
      <w:ind w:right="360"/>
      <w:rPr>
        <w:rFonts w:ascii="Arial" w:hAnsi="Arial" w:cs="Arial"/>
        <w:sz w:val="20"/>
        <w:szCs w:val="20"/>
      </w:rPr>
    </w:pPr>
    <w:r w:rsidRPr="00625AAD">
      <w:rPr>
        <w:rFonts w:ascii="Arial" w:hAnsi="Arial" w:cs="Arial"/>
        <w:sz w:val="20"/>
        <w:szCs w:val="20"/>
      </w:rPr>
      <w:t>Capitolato tecnico</w:t>
    </w:r>
  </w:p>
  <w:p w:rsidR="00973089" w:rsidRPr="00625AAD" w:rsidRDefault="00973089" w:rsidP="007146F5">
    <w:pPr>
      <w:pStyle w:val="Pidipagina"/>
      <w:ind w:right="360"/>
      <w:rPr>
        <w:rFonts w:ascii="Arial" w:hAnsi="Arial" w:cs="Arial"/>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089" w:rsidRDefault="00973089" w:rsidP="00B827CD">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25B9" w:rsidRDefault="00C225B9">
      <w:r>
        <w:separator/>
      </w:r>
    </w:p>
  </w:footnote>
  <w:footnote w:type="continuationSeparator" w:id="0">
    <w:p w:rsidR="00C225B9" w:rsidRDefault="00C225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089" w:rsidRDefault="00973089" w:rsidP="00A56619">
    <w:pPr>
      <w:pStyle w:val="Intestazione"/>
      <w:rPr>
        <w:rFonts w:ascii="Arial" w:hAnsi="Arial" w:cs="Arial"/>
        <w:sz w:val="20"/>
        <w:szCs w:val="20"/>
      </w:rPr>
    </w:pPr>
    <w:r>
      <w:rPr>
        <w:rFonts w:ascii="Arial" w:hAnsi="Arial" w:cs="Arial"/>
        <w:sz w:val="20"/>
        <w:szCs w:val="20"/>
      </w:rPr>
      <w:t xml:space="preserve">             </w:t>
    </w:r>
    <w:r w:rsidR="00333DDF">
      <w:rPr>
        <w:rFonts w:ascii="Arial" w:hAnsi="Arial" w:cs="Arial"/>
        <w:noProof/>
        <w:color w:val="0000FF"/>
        <w:sz w:val="2"/>
        <w:szCs w:val="2"/>
      </w:rPr>
      <w:drawing>
        <wp:inline distT="0" distB="0" distL="0" distR="0">
          <wp:extent cx="2286000" cy="607695"/>
          <wp:effectExtent l="0" t="0" r="0" b="1905"/>
          <wp:docPr id="5" name="Immagine 5" descr="Vai alla home pag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Vai alla home page">
                    <a:hlinkClick r:id="rId1"/>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607695"/>
                  </a:xfrm>
                  <a:prstGeom prst="rect">
                    <a:avLst/>
                  </a:prstGeom>
                  <a:noFill/>
                  <a:ln>
                    <a:noFill/>
                  </a:ln>
                </pic:spPr>
              </pic:pic>
            </a:graphicData>
          </a:graphic>
        </wp:inline>
      </w:drawing>
    </w:r>
    <w:r>
      <w:rPr>
        <w:rFonts w:ascii="Arial" w:hAnsi="Arial" w:cs="Arial"/>
        <w:sz w:val="20"/>
        <w:szCs w:val="20"/>
      </w:rPr>
      <w:t xml:space="preserve">                                           </w:t>
    </w:r>
    <w:r w:rsidR="00333DDF">
      <w:rPr>
        <w:rFonts w:ascii="Arial" w:hAnsi="Arial" w:cs="Arial"/>
        <w:noProof/>
        <w:sz w:val="20"/>
        <w:szCs w:val="20"/>
      </w:rPr>
      <w:drawing>
        <wp:inline distT="0" distB="0" distL="0" distR="0">
          <wp:extent cx="723265" cy="678180"/>
          <wp:effectExtent l="0" t="0" r="635" b="7620"/>
          <wp:docPr id="6" name="Immagine 6" descr="Logo_Dem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_Dem_Low"/>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265" cy="678180"/>
                  </a:xfrm>
                  <a:prstGeom prst="rect">
                    <a:avLst/>
                  </a:prstGeom>
                  <a:noFill/>
                  <a:ln>
                    <a:noFill/>
                  </a:ln>
                </pic:spPr>
              </pic:pic>
            </a:graphicData>
          </a:graphic>
        </wp:inline>
      </w:drawing>
    </w:r>
    <w:r>
      <w:rPr>
        <w:rFonts w:ascii="Arial" w:hAnsi="Arial" w:cs="Arial"/>
        <w:sz w:val="20"/>
        <w:szCs w:val="20"/>
      </w:rPr>
      <w:t xml:space="preserve">                                   </w:t>
    </w:r>
  </w:p>
  <w:p w:rsidR="00973089" w:rsidRDefault="00973089" w:rsidP="00A56619">
    <w:pPr>
      <w:jc w:val="center"/>
      <w:rPr>
        <w:b/>
        <w:color w:val="FF0000"/>
        <w:lang w:val="pt-BR"/>
      </w:rPr>
    </w:pPr>
    <w:r>
      <w:rPr>
        <w:b/>
        <w:color w:val="FF0000"/>
        <w:lang w:val="pt-BR"/>
      </w:rPr>
      <w:t xml:space="preserve">                                                                                        </w:t>
    </w:r>
    <w:r w:rsidRPr="00CE22DE">
      <w:rPr>
        <w:b/>
        <w:color w:val="FF0000"/>
        <w:lang w:val="pt-BR"/>
      </w:rPr>
      <w:t>A G E N Z I A    D E L    D E M A N I O</w:t>
    </w:r>
  </w:p>
  <w:p w:rsidR="00973089" w:rsidRPr="00CE22DE" w:rsidRDefault="00973089" w:rsidP="00A56619">
    <w:pPr>
      <w:jc w:val="center"/>
      <w:rPr>
        <w:b/>
        <w:color w:val="FF0000"/>
        <w:lang w:val="pt-B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089" w:rsidRDefault="00973089" w:rsidP="00372E80">
    <w:pPr>
      <w:pStyle w:val="Intestazione"/>
      <w:rPr>
        <w:noProof/>
      </w:rPr>
    </w:pPr>
  </w:p>
  <w:p w:rsidR="00973089" w:rsidRDefault="00333DDF" w:rsidP="00372E80">
    <w:pPr>
      <w:pStyle w:val="Intestazione"/>
      <w:rPr>
        <w:rFonts w:ascii="Arial" w:hAnsi="Arial" w:cs="Arial"/>
        <w:sz w:val="20"/>
        <w:szCs w:val="20"/>
      </w:rPr>
    </w:pPr>
    <w:r>
      <w:rPr>
        <w:rFonts w:ascii="Arial" w:hAnsi="Arial" w:cs="Arial"/>
        <w:noProof/>
        <w:color w:val="0000FF"/>
        <w:sz w:val="2"/>
        <w:szCs w:val="2"/>
      </w:rPr>
      <w:drawing>
        <wp:inline distT="0" distB="0" distL="0" distR="0">
          <wp:extent cx="2286000" cy="763905"/>
          <wp:effectExtent l="0" t="0" r="0" b="0"/>
          <wp:docPr id="7" name="Immagine 6" descr="Vai alla home pag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Vai alla home page">
                    <a:hlinkClick r:id="rId1"/>
                  </pic:cNvPr>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6000" cy="763905"/>
                  </a:xfrm>
                  <a:prstGeom prst="rect">
                    <a:avLst/>
                  </a:prstGeom>
                  <a:noFill/>
                  <a:ln>
                    <a:noFill/>
                  </a:ln>
                </pic:spPr>
              </pic:pic>
            </a:graphicData>
          </a:graphic>
        </wp:inline>
      </w:drawing>
    </w:r>
    <w:r w:rsidR="00973089">
      <w:rPr>
        <w:rFonts w:ascii="Arial" w:hAnsi="Arial" w:cs="Arial"/>
        <w:sz w:val="20"/>
        <w:szCs w:val="20"/>
      </w:rPr>
      <w:tab/>
      <w:t xml:space="preserve">                                                          </w:t>
    </w:r>
    <w:r>
      <w:rPr>
        <w:rFonts w:ascii="Arial" w:hAnsi="Arial" w:cs="Arial"/>
        <w:noProof/>
        <w:sz w:val="20"/>
        <w:szCs w:val="20"/>
      </w:rPr>
      <w:drawing>
        <wp:inline distT="0" distB="0" distL="0" distR="0">
          <wp:extent cx="723265" cy="678180"/>
          <wp:effectExtent l="0" t="0" r="635" b="7620"/>
          <wp:docPr id="8" name="Immagine 8" descr="Logo_Dem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Logo_Dem_Low"/>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3265" cy="678180"/>
                  </a:xfrm>
                  <a:prstGeom prst="rect">
                    <a:avLst/>
                  </a:prstGeom>
                  <a:noFill/>
                  <a:ln>
                    <a:noFill/>
                  </a:ln>
                </pic:spPr>
              </pic:pic>
            </a:graphicData>
          </a:graphic>
        </wp:inline>
      </w:drawing>
    </w:r>
    <w:r w:rsidR="00973089">
      <w:rPr>
        <w:rFonts w:ascii="Arial" w:hAnsi="Arial" w:cs="Arial"/>
        <w:sz w:val="20"/>
        <w:szCs w:val="20"/>
      </w:rPr>
      <w:t xml:space="preserve">                       </w:t>
    </w:r>
  </w:p>
  <w:p w:rsidR="00973089" w:rsidRPr="00CE22DE" w:rsidRDefault="00973089" w:rsidP="00372E80">
    <w:pPr>
      <w:jc w:val="center"/>
      <w:rPr>
        <w:b/>
        <w:color w:val="FF0000"/>
        <w:lang w:val="pt-BR"/>
      </w:rPr>
    </w:pPr>
    <w:r>
      <w:rPr>
        <w:b/>
        <w:color w:val="FF0000"/>
        <w:lang w:val="pt-BR"/>
      </w:rPr>
      <w:t xml:space="preserve">                                                                                        </w:t>
    </w:r>
    <w:r w:rsidRPr="00CE22DE">
      <w:rPr>
        <w:b/>
        <w:color w:val="FF0000"/>
        <w:lang w:val="pt-BR"/>
      </w:rPr>
      <w:t>A G E N Z I A    D E L    D E M A N I O</w:t>
    </w:r>
  </w:p>
  <w:p w:rsidR="00973089" w:rsidRPr="008B0871" w:rsidRDefault="00973089" w:rsidP="00372E80">
    <w:pPr>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54368"/>
    <w:multiLevelType w:val="hybridMultilevel"/>
    <w:tmpl w:val="5F0A7706"/>
    <w:lvl w:ilvl="0" w:tplc="04100017">
      <w:start w:val="1"/>
      <w:numFmt w:val="lowerLetter"/>
      <w:lvlText w:val="%1)"/>
      <w:lvlJc w:val="left"/>
      <w:pPr>
        <w:tabs>
          <w:tab w:val="num" w:pos="720"/>
        </w:tabs>
        <w:ind w:left="720" w:hanging="360"/>
      </w:pPr>
      <w:rPr>
        <w:rFonts w:cs="Times New Roman" w:hint="default"/>
      </w:rPr>
    </w:lvl>
    <w:lvl w:ilvl="1" w:tplc="5AA4DE8C">
      <w:start w:val="3"/>
      <w:numFmt w:val="bullet"/>
      <w:lvlText w:val="-"/>
      <w:lvlJc w:val="left"/>
      <w:pPr>
        <w:tabs>
          <w:tab w:val="num" w:pos="1440"/>
        </w:tabs>
        <w:ind w:left="1440" w:hanging="360"/>
      </w:pPr>
      <w:rPr>
        <w:rFonts w:ascii="Book Antiqua" w:eastAsia="Times New Roman" w:hAnsi="Book Antiqua" w:hint="default"/>
      </w:rPr>
    </w:lvl>
    <w:lvl w:ilvl="2" w:tplc="04100003">
      <w:start w:val="1"/>
      <w:numFmt w:val="bullet"/>
      <w:lvlText w:val="o"/>
      <w:lvlJc w:val="left"/>
      <w:pPr>
        <w:tabs>
          <w:tab w:val="num" w:pos="2340"/>
        </w:tabs>
        <w:ind w:left="2340" w:hanging="360"/>
      </w:pPr>
      <w:rPr>
        <w:rFonts w:ascii="Courier New" w:hAnsi="Courier New" w:hint="default"/>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
    <w:nsid w:val="06E643FC"/>
    <w:multiLevelType w:val="hybridMultilevel"/>
    <w:tmpl w:val="C1A8BE08"/>
    <w:lvl w:ilvl="0" w:tplc="B2888728">
      <w:start w:val="1"/>
      <w:numFmt w:val="bullet"/>
      <w:lvlText w:val="•"/>
      <w:lvlJc w:val="left"/>
      <w:pPr>
        <w:tabs>
          <w:tab w:val="num" w:pos="720"/>
        </w:tabs>
        <w:ind w:left="720" w:hanging="360"/>
      </w:pPr>
      <w:rPr>
        <w:rFonts w:ascii="Times New Roman" w:hAnsi="Times New Roman" w:hint="default"/>
      </w:rPr>
    </w:lvl>
    <w:lvl w:ilvl="1" w:tplc="A0F2D76C" w:tentative="1">
      <w:start w:val="1"/>
      <w:numFmt w:val="bullet"/>
      <w:lvlText w:val="•"/>
      <w:lvlJc w:val="left"/>
      <w:pPr>
        <w:tabs>
          <w:tab w:val="num" w:pos="1440"/>
        </w:tabs>
        <w:ind w:left="1440" w:hanging="360"/>
      </w:pPr>
      <w:rPr>
        <w:rFonts w:ascii="Times New Roman" w:hAnsi="Times New Roman" w:hint="default"/>
      </w:rPr>
    </w:lvl>
    <w:lvl w:ilvl="2" w:tplc="CBCE1E1E" w:tentative="1">
      <w:start w:val="1"/>
      <w:numFmt w:val="bullet"/>
      <w:lvlText w:val="•"/>
      <w:lvlJc w:val="left"/>
      <w:pPr>
        <w:tabs>
          <w:tab w:val="num" w:pos="2160"/>
        </w:tabs>
        <w:ind w:left="2160" w:hanging="360"/>
      </w:pPr>
      <w:rPr>
        <w:rFonts w:ascii="Times New Roman" w:hAnsi="Times New Roman" w:hint="default"/>
      </w:rPr>
    </w:lvl>
    <w:lvl w:ilvl="3" w:tplc="B44AE818" w:tentative="1">
      <w:start w:val="1"/>
      <w:numFmt w:val="bullet"/>
      <w:lvlText w:val="•"/>
      <w:lvlJc w:val="left"/>
      <w:pPr>
        <w:tabs>
          <w:tab w:val="num" w:pos="2880"/>
        </w:tabs>
        <w:ind w:left="2880" w:hanging="360"/>
      </w:pPr>
      <w:rPr>
        <w:rFonts w:ascii="Times New Roman" w:hAnsi="Times New Roman" w:hint="default"/>
      </w:rPr>
    </w:lvl>
    <w:lvl w:ilvl="4" w:tplc="5FCC756C" w:tentative="1">
      <w:start w:val="1"/>
      <w:numFmt w:val="bullet"/>
      <w:lvlText w:val="•"/>
      <w:lvlJc w:val="left"/>
      <w:pPr>
        <w:tabs>
          <w:tab w:val="num" w:pos="3600"/>
        </w:tabs>
        <w:ind w:left="3600" w:hanging="360"/>
      </w:pPr>
      <w:rPr>
        <w:rFonts w:ascii="Times New Roman" w:hAnsi="Times New Roman" w:hint="default"/>
      </w:rPr>
    </w:lvl>
    <w:lvl w:ilvl="5" w:tplc="0DEC8034" w:tentative="1">
      <w:start w:val="1"/>
      <w:numFmt w:val="bullet"/>
      <w:lvlText w:val="•"/>
      <w:lvlJc w:val="left"/>
      <w:pPr>
        <w:tabs>
          <w:tab w:val="num" w:pos="4320"/>
        </w:tabs>
        <w:ind w:left="4320" w:hanging="360"/>
      </w:pPr>
      <w:rPr>
        <w:rFonts w:ascii="Times New Roman" w:hAnsi="Times New Roman" w:hint="default"/>
      </w:rPr>
    </w:lvl>
    <w:lvl w:ilvl="6" w:tplc="CAF017DA" w:tentative="1">
      <w:start w:val="1"/>
      <w:numFmt w:val="bullet"/>
      <w:lvlText w:val="•"/>
      <w:lvlJc w:val="left"/>
      <w:pPr>
        <w:tabs>
          <w:tab w:val="num" w:pos="5040"/>
        </w:tabs>
        <w:ind w:left="5040" w:hanging="360"/>
      </w:pPr>
      <w:rPr>
        <w:rFonts w:ascii="Times New Roman" w:hAnsi="Times New Roman" w:hint="default"/>
      </w:rPr>
    </w:lvl>
    <w:lvl w:ilvl="7" w:tplc="7F0C5C2A" w:tentative="1">
      <w:start w:val="1"/>
      <w:numFmt w:val="bullet"/>
      <w:lvlText w:val="•"/>
      <w:lvlJc w:val="left"/>
      <w:pPr>
        <w:tabs>
          <w:tab w:val="num" w:pos="5760"/>
        </w:tabs>
        <w:ind w:left="5760" w:hanging="360"/>
      </w:pPr>
      <w:rPr>
        <w:rFonts w:ascii="Times New Roman" w:hAnsi="Times New Roman" w:hint="default"/>
      </w:rPr>
    </w:lvl>
    <w:lvl w:ilvl="8" w:tplc="41FE332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7464199"/>
    <w:multiLevelType w:val="hybridMultilevel"/>
    <w:tmpl w:val="B090307A"/>
    <w:lvl w:ilvl="0" w:tplc="74D81576">
      <w:start w:val="1"/>
      <w:numFmt w:val="upperRoman"/>
      <w:pStyle w:val="Sommario1"/>
      <w:lvlText w:val="%1."/>
      <w:lvlJc w:val="left"/>
      <w:pPr>
        <w:ind w:left="1080" w:hanging="720"/>
      </w:pPr>
      <w:rPr>
        <w:rFonts w:cs="Times New Roman" w:hint="default"/>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0D913065"/>
    <w:multiLevelType w:val="hybridMultilevel"/>
    <w:tmpl w:val="B7C214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18A1139"/>
    <w:multiLevelType w:val="hybridMultilevel"/>
    <w:tmpl w:val="CB749D56"/>
    <w:lvl w:ilvl="0" w:tplc="26B0927A">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96C7F55"/>
    <w:multiLevelType w:val="hybridMultilevel"/>
    <w:tmpl w:val="262E26C6"/>
    <w:lvl w:ilvl="0" w:tplc="BF3CDC16">
      <w:start w:val="1"/>
      <w:numFmt w:val="lowerLetter"/>
      <w:lvlText w:val="%1)"/>
      <w:lvlJc w:val="left"/>
      <w:pPr>
        <w:ind w:left="720" w:hanging="360"/>
      </w:pPr>
      <w:rPr>
        <w:rFonts w:cs="Times New Roman"/>
        <w:i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1A875C17"/>
    <w:multiLevelType w:val="hybridMultilevel"/>
    <w:tmpl w:val="381881AC"/>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7">
    <w:nsid w:val="1E1A703D"/>
    <w:multiLevelType w:val="multilevel"/>
    <w:tmpl w:val="463856BC"/>
    <w:lvl w:ilvl="0">
      <w:start w:val="6"/>
      <w:numFmt w:val="decimal"/>
      <w:lvlText w:val="%1."/>
      <w:lvlJc w:val="left"/>
      <w:pPr>
        <w:tabs>
          <w:tab w:val="num" w:pos="705"/>
        </w:tabs>
        <w:ind w:left="705" w:hanging="705"/>
      </w:pPr>
      <w:rPr>
        <w:rFonts w:cs="Times New Roman" w:hint="default"/>
        <w:b/>
      </w:rPr>
    </w:lvl>
    <w:lvl w:ilvl="1">
      <w:start w:val="2"/>
      <w:numFmt w:val="decimal"/>
      <w:lvlText w:val="%1.%2)"/>
      <w:lvlJc w:val="left"/>
      <w:pPr>
        <w:tabs>
          <w:tab w:val="num" w:pos="720"/>
        </w:tabs>
        <w:ind w:left="720" w:hanging="72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440"/>
        </w:tabs>
        <w:ind w:left="1440" w:hanging="144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2160"/>
        </w:tabs>
        <w:ind w:left="2160" w:hanging="216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8">
    <w:nsid w:val="1E28093B"/>
    <w:multiLevelType w:val="hybridMultilevel"/>
    <w:tmpl w:val="77D475CC"/>
    <w:lvl w:ilvl="0" w:tplc="7B32C51E">
      <w:start w:val="1"/>
      <w:numFmt w:val="bullet"/>
      <w:lvlText w:val="•"/>
      <w:lvlJc w:val="left"/>
      <w:pPr>
        <w:tabs>
          <w:tab w:val="num" w:pos="720"/>
        </w:tabs>
        <w:ind w:left="720" w:hanging="360"/>
      </w:pPr>
      <w:rPr>
        <w:rFonts w:ascii="Times New Roman" w:hAnsi="Times New Roman" w:hint="default"/>
      </w:rPr>
    </w:lvl>
    <w:lvl w:ilvl="1" w:tplc="9238EBEE" w:tentative="1">
      <w:start w:val="1"/>
      <w:numFmt w:val="bullet"/>
      <w:lvlText w:val="•"/>
      <w:lvlJc w:val="left"/>
      <w:pPr>
        <w:tabs>
          <w:tab w:val="num" w:pos="1440"/>
        </w:tabs>
        <w:ind w:left="1440" w:hanging="360"/>
      </w:pPr>
      <w:rPr>
        <w:rFonts w:ascii="Times New Roman" w:hAnsi="Times New Roman" w:hint="default"/>
      </w:rPr>
    </w:lvl>
    <w:lvl w:ilvl="2" w:tplc="AE5ED98E" w:tentative="1">
      <w:start w:val="1"/>
      <w:numFmt w:val="bullet"/>
      <w:lvlText w:val="•"/>
      <w:lvlJc w:val="left"/>
      <w:pPr>
        <w:tabs>
          <w:tab w:val="num" w:pos="2160"/>
        </w:tabs>
        <w:ind w:left="2160" w:hanging="360"/>
      </w:pPr>
      <w:rPr>
        <w:rFonts w:ascii="Times New Roman" w:hAnsi="Times New Roman" w:hint="default"/>
      </w:rPr>
    </w:lvl>
    <w:lvl w:ilvl="3" w:tplc="947A7326" w:tentative="1">
      <w:start w:val="1"/>
      <w:numFmt w:val="bullet"/>
      <w:lvlText w:val="•"/>
      <w:lvlJc w:val="left"/>
      <w:pPr>
        <w:tabs>
          <w:tab w:val="num" w:pos="2880"/>
        </w:tabs>
        <w:ind w:left="2880" w:hanging="360"/>
      </w:pPr>
      <w:rPr>
        <w:rFonts w:ascii="Times New Roman" w:hAnsi="Times New Roman" w:hint="default"/>
      </w:rPr>
    </w:lvl>
    <w:lvl w:ilvl="4" w:tplc="FE5A8254" w:tentative="1">
      <w:start w:val="1"/>
      <w:numFmt w:val="bullet"/>
      <w:lvlText w:val="•"/>
      <w:lvlJc w:val="left"/>
      <w:pPr>
        <w:tabs>
          <w:tab w:val="num" w:pos="3600"/>
        </w:tabs>
        <w:ind w:left="3600" w:hanging="360"/>
      </w:pPr>
      <w:rPr>
        <w:rFonts w:ascii="Times New Roman" w:hAnsi="Times New Roman" w:hint="default"/>
      </w:rPr>
    </w:lvl>
    <w:lvl w:ilvl="5" w:tplc="7980C1B8" w:tentative="1">
      <w:start w:val="1"/>
      <w:numFmt w:val="bullet"/>
      <w:lvlText w:val="•"/>
      <w:lvlJc w:val="left"/>
      <w:pPr>
        <w:tabs>
          <w:tab w:val="num" w:pos="4320"/>
        </w:tabs>
        <w:ind w:left="4320" w:hanging="360"/>
      </w:pPr>
      <w:rPr>
        <w:rFonts w:ascii="Times New Roman" w:hAnsi="Times New Roman" w:hint="default"/>
      </w:rPr>
    </w:lvl>
    <w:lvl w:ilvl="6" w:tplc="20362DF8" w:tentative="1">
      <w:start w:val="1"/>
      <w:numFmt w:val="bullet"/>
      <w:lvlText w:val="•"/>
      <w:lvlJc w:val="left"/>
      <w:pPr>
        <w:tabs>
          <w:tab w:val="num" w:pos="5040"/>
        </w:tabs>
        <w:ind w:left="5040" w:hanging="360"/>
      </w:pPr>
      <w:rPr>
        <w:rFonts w:ascii="Times New Roman" w:hAnsi="Times New Roman" w:hint="default"/>
      </w:rPr>
    </w:lvl>
    <w:lvl w:ilvl="7" w:tplc="EE76CA84" w:tentative="1">
      <w:start w:val="1"/>
      <w:numFmt w:val="bullet"/>
      <w:lvlText w:val="•"/>
      <w:lvlJc w:val="left"/>
      <w:pPr>
        <w:tabs>
          <w:tab w:val="num" w:pos="5760"/>
        </w:tabs>
        <w:ind w:left="5760" w:hanging="360"/>
      </w:pPr>
      <w:rPr>
        <w:rFonts w:ascii="Times New Roman" w:hAnsi="Times New Roman" w:hint="default"/>
      </w:rPr>
    </w:lvl>
    <w:lvl w:ilvl="8" w:tplc="AE1AC264" w:tentative="1">
      <w:start w:val="1"/>
      <w:numFmt w:val="bullet"/>
      <w:lvlText w:val="•"/>
      <w:lvlJc w:val="left"/>
      <w:pPr>
        <w:tabs>
          <w:tab w:val="num" w:pos="6480"/>
        </w:tabs>
        <w:ind w:left="6480" w:hanging="360"/>
      </w:pPr>
      <w:rPr>
        <w:rFonts w:ascii="Times New Roman" w:hAnsi="Times New Roman" w:hint="default"/>
      </w:rPr>
    </w:lvl>
  </w:abstractNum>
  <w:abstractNum w:abstractNumId="9">
    <w:nsid w:val="23792068"/>
    <w:multiLevelType w:val="hybridMultilevel"/>
    <w:tmpl w:val="D7CC681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nsid w:val="285D2D16"/>
    <w:multiLevelType w:val="hybridMultilevel"/>
    <w:tmpl w:val="BCE06E22"/>
    <w:lvl w:ilvl="0" w:tplc="AC500B5C">
      <w:start w:val="1"/>
      <w:numFmt w:val="bullet"/>
      <w:lvlText w:val="•"/>
      <w:lvlJc w:val="left"/>
      <w:pPr>
        <w:tabs>
          <w:tab w:val="num" w:pos="720"/>
        </w:tabs>
        <w:ind w:left="720" w:hanging="360"/>
      </w:pPr>
      <w:rPr>
        <w:rFonts w:ascii="Times New Roman" w:hAnsi="Times New Roman" w:hint="default"/>
      </w:rPr>
    </w:lvl>
    <w:lvl w:ilvl="1" w:tplc="30EEA77E" w:tentative="1">
      <w:start w:val="1"/>
      <w:numFmt w:val="bullet"/>
      <w:lvlText w:val="•"/>
      <w:lvlJc w:val="left"/>
      <w:pPr>
        <w:tabs>
          <w:tab w:val="num" w:pos="1440"/>
        </w:tabs>
        <w:ind w:left="1440" w:hanging="360"/>
      </w:pPr>
      <w:rPr>
        <w:rFonts w:ascii="Times New Roman" w:hAnsi="Times New Roman" w:hint="default"/>
      </w:rPr>
    </w:lvl>
    <w:lvl w:ilvl="2" w:tplc="FF203CD2" w:tentative="1">
      <w:start w:val="1"/>
      <w:numFmt w:val="bullet"/>
      <w:lvlText w:val="•"/>
      <w:lvlJc w:val="left"/>
      <w:pPr>
        <w:tabs>
          <w:tab w:val="num" w:pos="2160"/>
        </w:tabs>
        <w:ind w:left="2160" w:hanging="360"/>
      </w:pPr>
      <w:rPr>
        <w:rFonts w:ascii="Times New Roman" w:hAnsi="Times New Roman" w:hint="default"/>
      </w:rPr>
    </w:lvl>
    <w:lvl w:ilvl="3" w:tplc="92985558" w:tentative="1">
      <w:start w:val="1"/>
      <w:numFmt w:val="bullet"/>
      <w:lvlText w:val="•"/>
      <w:lvlJc w:val="left"/>
      <w:pPr>
        <w:tabs>
          <w:tab w:val="num" w:pos="2880"/>
        </w:tabs>
        <w:ind w:left="2880" w:hanging="360"/>
      </w:pPr>
      <w:rPr>
        <w:rFonts w:ascii="Times New Roman" w:hAnsi="Times New Roman" w:hint="default"/>
      </w:rPr>
    </w:lvl>
    <w:lvl w:ilvl="4" w:tplc="A4FA9614" w:tentative="1">
      <w:start w:val="1"/>
      <w:numFmt w:val="bullet"/>
      <w:lvlText w:val="•"/>
      <w:lvlJc w:val="left"/>
      <w:pPr>
        <w:tabs>
          <w:tab w:val="num" w:pos="3600"/>
        </w:tabs>
        <w:ind w:left="3600" w:hanging="360"/>
      </w:pPr>
      <w:rPr>
        <w:rFonts w:ascii="Times New Roman" w:hAnsi="Times New Roman" w:hint="default"/>
      </w:rPr>
    </w:lvl>
    <w:lvl w:ilvl="5" w:tplc="252C6B7C" w:tentative="1">
      <w:start w:val="1"/>
      <w:numFmt w:val="bullet"/>
      <w:lvlText w:val="•"/>
      <w:lvlJc w:val="left"/>
      <w:pPr>
        <w:tabs>
          <w:tab w:val="num" w:pos="4320"/>
        </w:tabs>
        <w:ind w:left="4320" w:hanging="360"/>
      </w:pPr>
      <w:rPr>
        <w:rFonts w:ascii="Times New Roman" w:hAnsi="Times New Roman" w:hint="default"/>
      </w:rPr>
    </w:lvl>
    <w:lvl w:ilvl="6" w:tplc="F9F26AA0" w:tentative="1">
      <w:start w:val="1"/>
      <w:numFmt w:val="bullet"/>
      <w:lvlText w:val="•"/>
      <w:lvlJc w:val="left"/>
      <w:pPr>
        <w:tabs>
          <w:tab w:val="num" w:pos="5040"/>
        </w:tabs>
        <w:ind w:left="5040" w:hanging="360"/>
      </w:pPr>
      <w:rPr>
        <w:rFonts w:ascii="Times New Roman" w:hAnsi="Times New Roman" w:hint="default"/>
      </w:rPr>
    </w:lvl>
    <w:lvl w:ilvl="7" w:tplc="135AA1DA" w:tentative="1">
      <w:start w:val="1"/>
      <w:numFmt w:val="bullet"/>
      <w:lvlText w:val="•"/>
      <w:lvlJc w:val="left"/>
      <w:pPr>
        <w:tabs>
          <w:tab w:val="num" w:pos="5760"/>
        </w:tabs>
        <w:ind w:left="5760" w:hanging="360"/>
      </w:pPr>
      <w:rPr>
        <w:rFonts w:ascii="Times New Roman" w:hAnsi="Times New Roman" w:hint="default"/>
      </w:rPr>
    </w:lvl>
    <w:lvl w:ilvl="8" w:tplc="C676178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2C1B3FC0"/>
    <w:multiLevelType w:val="hybridMultilevel"/>
    <w:tmpl w:val="0D164CA8"/>
    <w:lvl w:ilvl="0" w:tplc="5144F674">
      <w:start w:val="1"/>
      <w:numFmt w:val="decimal"/>
      <w:lvlText w:val="%1."/>
      <w:lvlJc w:val="left"/>
      <w:pPr>
        <w:tabs>
          <w:tab w:val="num" w:pos="1080"/>
        </w:tabs>
        <w:ind w:left="1080" w:hanging="360"/>
      </w:pPr>
      <w:rPr>
        <w:rFonts w:cs="Times New Roman"/>
        <w:b/>
      </w:rPr>
    </w:lvl>
    <w:lvl w:ilvl="1" w:tplc="0410000F">
      <w:start w:val="1"/>
      <w:numFmt w:val="decimal"/>
      <w:lvlText w:val="%2."/>
      <w:lvlJc w:val="left"/>
      <w:pPr>
        <w:tabs>
          <w:tab w:val="num" w:pos="1800"/>
        </w:tabs>
        <w:ind w:left="1800" w:hanging="360"/>
      </w:pPr>
      <w:rPr>
        <w:rFonts w:cs="Times New Roman" w:hint="default"/>
        <w:b w:val="0"/>
      </w:rPr>
    </w:lvl>
    <w:lvl w:ilvl="2" w:tplc="BB7E627E">
      <w:start w:val="1"/>
      <w:numFmt w:val="lowerLetter"/>
      <w:lvlText w:val="%3)"/>
      <w:lvlJc w:val="left"/>
      <w:pPr>
        <w:ind w:left="2700" w:hanging="360"/>
      </w:pPr>
      <w:rPr>
        <w:rFonts w:cs="Times New Roman" w:hint="default"/>
        <w:b/>
      </w:rPr>
    </w:lvl>
    <w:lvl w:ilvl="3" w:tplc="12661C8E">
      <w:start w:val="1"/>
      <w:numFmt w:val="decimal"/>
      <w:lvlText w:val="%4)"/>
      <w:lvlJc w:val="left"/>
      <w:pPr>
        <w:ind w:left="3240" w:hanging="360"/>
      </w:pPr>
      <w:rPr>
        <w:rFonts w:cs="Times New Roman" w:hint="default"/>
      </w:rPr>
    </w:lvl>
    <w:lvl w:ilvl="4" w:tplc="39002672">
      <w:start w:val="4"/>
      <w:numFmt w:val="upperRoman"/>
      <w:lvlText w:val="%5."/>
      <w:lvlJc w:val="left"/>
      <w:pPr>
        <w:ind w:left="4320" w:hanging="720"/>
      </w:pPr>
      <w:rPr>
        <w:rFonts w:cs="Times New Roman" w:hint="default"/>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12">
    <w:nsid w:val="2D1710CA"/>
    <w:multiLevelType w:val="hybridMultilevel"/>
    <w:tmpl w:val="93744642"/>
    <w:lvl w:ilvl="0" w:tplc="0E648C34">
      <w:start w:val="1"/>
      <w:numFmt w:val="lowerLetter"/>
      <w:lvlText w:val="%1)"/>
      <w:lvlJc w:val="left"/>
      <w:pPr>
        <w:tabs>
          <w:tab w:val="num" w:pos="1140"/>
        </w:tabs>
        <w:ind w:left="1140" w:hanging="360"/>
      </w:pPr>
      <w:rPr>
        <w:rFonts w:cs="Times New Roman" w:hint="default"/>
        <w:b/>
      </w:rPr>
    </w:lvl>
    <w:lvl w:ilvl="1" w:tplc="04100019">
      <w:start w:val="1"/>
      <w:numFmt w:val="lowerLetter"/>
      <w:lvlText w:val="%2."/>
      <w:lvlJc w:val="left"/>
      <w:pPr>
        <w:tabs>
          <w:tab w:val="num" w:pos="360"/>
        </w:tabs>
        <w:ind w:left="36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nsid w:val="2F533CA0"/>
    <w:multiLevelType w:val="hybridMultilevel"/>
    <w:tmpl w:val="5D28199A"/>
    <w:lvl w:ilvl="0" w:tplc="8E3612CA">
      <w:start w:val="1"/>
      <w:numFmt w:val="lowerLetter"/>
      <w:lvlText w:val="%1)"/>
      <w:lvlJc w:val="left"/>
      <w:pPr>
        <w:tabs>
          <w:tab w:val="num" w:pos="720"/>
        </w:tabs>
        <w:ind w:left="720" w:hanging="360"/>
      </w:pPr>
      <w:rPr>
        <w:rFonts w:cs="Times New Roman"/>
        <w:i w:val="0"/>
      </w:rPr>
    </w:lvl>
    <w:lvl w:ilvl="1" w:tplc="96E2EE28" w:tentative="1">
      <w:start w:val="1"/>
      <w:numFmt w:val="lowerLetter"/>
      <w:lvlText w:val="%2)"/>
      <w:lvlJc w:val="left"/>
      <w:pPr>
        <w:tabs>
          <w:tab w:val="num" w:pos="1440"/>
        </w:tabs>
        <w:ind w:left="1440" w:hanging="360"/>
      </w:pPr>
      <w:rPr>
        <w:rFonts w:cs="Times New Roman"/>
      </w:rPr>
    </w:lvl>
    <w:lvl w:ilvl="2" w:tplc="2F2E741A" w:tentative="1">
      <w:start w:val="1"/>
      <w:numFmt w:val="lowerLetter"/>
      <w:lvlText w:val="%3)"/>
      <w:lvlJc w:val="left"/>
      <w:pPr>
        <w:tabs>
          <w:tab w:val="num" w:pos="2160"/>
        </w:tabs>
        <w:ind w:left="2160" w:hanging="360"/>
      </w:pPr>
      <w:rPr>
        <w:rFonts w:cs="Times New Roman"/>
      </w:rPr>
    </w:lvl>
    <w:lvl w:ilvl="3" w:tplc="72F464A4" w:tentative="1">
      <w:start w:val="1"/>
      <w:numFmt w:val="lowerLetter"/>
      <w:lvlText w:val="%4)"/>
      <w:lvlJc w:val="left"/>
      <w:pPr>
        <w:tabs>
          <w:tab w:val="num" w:pos="2880"/>
        </w:tabs>
        <w:ind w:left="2880" w:hanging="360"/>
      </w:pPr>
      <w:rPr>
        <w:rFonts w:cs="Times New Roman"/>
      </w:rPr>
    </w:lvl>
    <w:lvl w:ilvl="4" w:tplc="6C0449FA" w:tentative="1">
      <w:start w:val="1"/>
      <w:numFmt w:val="lowerLetter"/>
      <w:lvlText w:val="%5)"/>
      <w:lvlJc w:val="left"/>
      <w:pPr>
        <w:tabs>
          <w:tab w:val="num" w:pos="3600"/>
        </w:tabs>
        <w:ind w:left="3600" w:hanging="360"/>
      </w:pPr>
      <w:rPr>
        <w:rFonts w:cs="Times New Roman"/>
      </w:rPr>
    </w:lvl>
    <w:lvl w:ilvl="5" w:tplc="80D4ABD8" w:tentative="1">
      <w:start w:val="1"/>
      <w:numFmt w:val="lowerLetter"/>
      <w:lvlText w:val="%6)"/>
      <w:lvlJc w:val="left"/>
      <w:pPr>
        <w:tabs>
          <w:tab w:val="num" w:pos="4320"/>
        </w:tabs>
        <w:ind w:left="4320" w:hanging="360"/>
      </w:pPr>
      <w:rPr>
        <w:rFonts w:cs="Times New Roman"/>
      </w:rPr>
    </w:lvl>
    <w:lvl w:ilvl="6" w:tplc="071C3C36" w:tentative="1">
      <w:start w:val="1"/>
      <w:numFmt w:val="lowerLetter"/>
      <w:lvlText w:val="%7)"/>
      <w:lvlJc w:val="left"/>
      <w:pPr>
        <w:tabs>
          <w:tab w:val="num" w:pos="5040"/>
        </w:tabs>
        <w:ind w:left="5040" w:hanging="360"/>
      </w:pPr>
      <w:rPr>
        <w:rFonts w:cs="Times New Roman"/>
      </w:rPr>
    </w:lvl>
    <w:lvl w:ilvl="7" w:tplc="557E15B6" w:tentative="1">
      <w:start w:val="1"/>
      <w:numFmt w:val="lowerLetter"/>
      <w:lvlText w:val="%8)"/>
      <w:lvlJc w:val="left"/>
      <w:pPr>
        <w:tabs>
          <w:tab w:val="num" w:pos="5760"/>
        </w:tabs>
        <w:ind w:left="5760" w:hanging="360"/>
      </w:pPr>
      <w:rPr>
        <w:rFonts w:cs="Times New Roman"/>
      </w:rPr>
    </w:lvl>
    <w:lvl w:ilvl="8" w:tplc="69DA5242" w:tentative="1">
      <w:start w:val="1"/>
      <w:numFmt w:val="lowerLetter"/>
      <w:lvlText w:val="%9)"/>
      <w:lvlJc w:val="left"/>
      <w:pPr>
        <w:tabs>
          <w:tab w:val="num" w:pos="6480"/>
        </w:tabs>
        <w:ind w:left="6480" w:hanging="360"/>
      </w:pPr>
      <w:rPr>
        <w:rFonts w:cs="Times New Roman"/>
      </w:rPr>
    </w:lvl>
  </w:abstractNum>
  <w:abstractNum w:abstractNumId="14">
    <w:nsid w:val="324118E4"/>
    <w:multiLevelType w:val="hybridMultilevel"/>
    <w:tmpl w:val="37FACBF6"/>
    <w:lvl w:ilvl="0" w:tplc="2556B8EE">
      <w:start w:val="1"/>
      <w:numFmt w:val="bullet"/>
      <w:lvlText w:val="•"/>
      <w:lvlJc w:val="left"/>
      <w:pPr>
        <w:tabs>
          <w:tab w:val="num" w:pos="720"/>
        </w:tabs>
        <w:ind w:left="720" w:hanging="360"/>
      </w:pPr>
      <w:rPr>
        <w:rFonts w:ascii="Times New Roman" w:hAnsi="Times New Roman" w:hint="default"/>
      </w:rPr>
    </w:lvl>
    <w:lvl w:ilvl="1" w:tplc="001A4352" w:tentative="1">
      <w:start w:val="1"/>
      <w:numFmt w:val="bullet"/>
      <w:lvlText w:val="•"/>
      <w:lvlJc w:val="left"/>
      <w:pPr>
        <w:tabs>
          <w:tab w:val="num" w:pos="1440"/>
        </w:tabs>
        <w:ind w:left="1440" w:hanging="360"/>
      </w:pPr>
      <w:rPr>
        <w:rFonts w:ascii="Times New Roman" w:hAnsi="Times New Roman" w:hint="default"/>
      </w:rPr>
    </w:lvl>
    <w:lvl w:ilvl="2" w:tplc="FF7823EE" w:tentative="1">
      <w:start w:val="1"/>
      <w:numFmt w:val="bullet"/>
      <w:lvlText w:val="•"/>
      <w:lvlJc w:val="left"/>
      <w:pPr>
        <w:tabs>
          <w:tab w:val="num" w:pos="2160"/>
        </w:tabs>
        <w:ind w:left="2160" w:hanging="360"/>
      </w:pPr>
      <w:rPr>
        <w:rFonts w:ascii="Times New Roman" w:hAnsi="Times New Roman" w:hint="default"/>
      </w:rPr>
    </w:lvl>
    <w:lvl w:ilvl="3" w:tplc="C2D4BF88" w:tentative="1">
      <w:start w:val="1"/>
      <w:numFmt w:val="bullet"/>
      <w:lvlText w:val="•"/>
      <w:lvlJc w:val="left"/>
      <w:pPr>
        <w:tabs>
          <w:tab w:val="num" w:pos="2880"/>
        </w:tabs>
        <w:ind w:left="2880" w:hanging="360"/>
      </w:pPr>
      <w:rPr>
        <w:rFonts w:ascii="Times New Roman" w:hAnsi="Times New Roman" w:hint="default"/>
      </w:rPr>
    </w:lvl>
    <w:lvl w:ilvl="4" w:tplc="3DC4142E" w:tentative="1">
      <w:start w:val="1"/>
      <w:numFmt w:val="bullet"/>
      <w:lvlText w:val="•"/>
      <w:lvlJc w:val="left"/>
      <w:pPr>
        <w:tabs>
          <w:tab w:val="num" w:pos="3600"/>
        </w:tabs>
        <w:ind w:left="3600" w:hanging="360"/>
      </w:pPr>
      <w:rPr>
        <w:rFonts w:ascii="Times New Roman" w:hAnsi="Times New Roman" w:hint="default"/>
      </w:rPr>
    </w:lvl>
    <w:lvl w:ilvl="5" w:tplc="9F0C0AAE" w:tentative="1">
      <w:start w:val="1"/>
      <w:numFmt w:val="bullet"/>
      <w:lvlText w:val="•"/>
      <w:lvlJc w:val="left"/>
      <w:pPr>
        <w:tabs>
          <w:tab w:val="num" w:pos="4320"/>
        </w:tabs>
        <w:ind w:left="4320" w:hanging="360"/>
      </w:pPr>
      <w:rPr>
        <w:rFonts w:ascii="Times New Roman" w:hAnsi="Times New Roman" w:hint="default"/>
      </w:rPr>
    </w:lvl>
    <w:lvl w:ilvl="6" w:tplc="3210DF0E" w:tentative="1">
      <w:start w:val="1"/>
      <w:numFmt w:val="bullet"/>
      <w:lvlText w:val="•"/>
      <w:lvlJc w:val="left"/>
      <w:pPr>
        <w:tabs>
          <w:tab w:val="num" w:pos="5040"/>
        </w:tabs>
        <w:ind w:left="5040" w:hanging="360"/>
      </w:pPr>
      <w:rPr>
        <w:rFonts w:ascii="Times New Roman" w:hAnsi="Times New Roman" w:hint="default"/>
      </w:rPr>
    </w:lvl>
    <w:lvl w:ilvl="7" w:tplc="ACFEF778" w:tentative="1">
      <w:start w:val="1"/>
      <w:numFmt w:val="bullet"/>
      <w:lvlText w:val="•"/>
      <w:lvlJc w:val="left"/>
      <w:pPr>
        <w:tabs>
          <w:tab w:val="num" w:pos="5760"/>
        </w:tabs>
        <w:ind w:left="5760" w:hanging="360"/>
      </w:pPr>
      <w:rPr>
        <w:rFonts w:ascii="Times New Roman" w:hAnsi="Times New Roman" w:hint="default"/>
      </w:rPr>
    </w:lvl>
    <w:lvl w:ilvl="8" w:tplc="6D34DBC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33FC0CDA"/>
    <w:multiLevelType w:val="hybridMultilevel"/>
    <w:tmpl w:val="76EA947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34822FE1"/>
    <w:multiLevelType w:val="hybridMultilevel"/>
    <w:tmpl w:val="06008F82"/>
    <w:lvl w:ilvl="0" w:tplc="04100017">
      <w:start w:val="1"/>
      <w:numFmt w:val="lowerLetter"/>
      <w:lvlText w:val="%1)"/>
      <w:lvlJc w:val="left"/>
      <w:pPr>
        <w:tabs>
          <w:tab w:val="num" w:pos="1260"/>
        </w:tabs>
        <w:ind w:left="1260" w:hanging="360"/>
      </w:pPr>
      <w:rPr>
        <w:rFonts w:cs="Times New Roman"/>
      </w:rPr>
    </w:lvl>
    <w:lvl w:ilvl="1" w:tplc="04100019">
      <w:start w:val="1"/>
      <w:numFmt w:val="lowerLetter"/>
      <w:lvlText w:val="%2."/>
      <w:lvlJc w:val="left"/>
      <w:pPr>
        <w:tabs>
          <w:tab w:val="num" w:pos="1980"/>
        </w:tabs>
        <w:ind w:left="1980" w:hanging="360"/>
      </w:pPr>
      <w:rPr>
        <w:rFonts w:cs="Times New Roman"/>
      </w:rPr>
    </w:lvl>
    <w:lvl w:ilvl="2" w:tplc="0410001B">
      <w:start w:val="1"/>
      <w:numFmt w:val="lowerRoman"/>
      <w:lvlText w:val="%3."/>
      <w:lvlJc w:val="right"/>
      <w:pPr>
        <w:tabs>
          <w:tab w:val="num" w:pos="2700"/>
        </w:tabs>
        <w:ind w:left="2700" w:hanging="180"/>
      </w:pPr>
      <w:rPr>
        <w:rFonts w:cs="Times New Roman"/>
      </w:rPr>
    </w:lvl>
    <w:lvl w:ilvl="3" w:tplc="0410000F" w:tentative="1">
      <w:start w:val="1"/>
      <w:numFmt w:val="decimal"/>
      <w:lvlText w:val="%4."/>
      <w:lvlJc w:val="left"/>
      <w:pPr>
        <w:tabs>
          <w:tab w:val="num" w:pos="3420"/>
        </w:tabs>
        <w:ind w:left="3420" w:hanging="360"/>
      </w:pPr>
      <w:rPr>
        <w:rFonts w:cs="Times New Roman"/>
      </w:rPr>
    </w:lvl>
    <w:lvl w:ilvl="4" w:tplc="04100019" w:tentative="1">
      <w:start w:val="1"/>
      <w:numFmt w:val="lowerLetter"/>
      <w:lvlText w:val="%5."/>
      <w:lvlJc w:val="left"/>
      <w:pPr>
        <w:tabs>
          <w:tab w:val="num" w:pos="4140"/>
        </w:tabs>
        <w:ind w:left="4140" w:hanging="360"/>
      </w:pPr>
      <w:rPr>
        <w:rFonts w:cs="Times New Roman"/>
      </w:rPr>
    </w:lvl>
    <w:lvl w:ilvl="5" w:tplc="0410001B" w:tentative="1">
      <w:start w:val="1"/>
      <w:numFmt w:val="lowerRoman"/>
      <w:lvlText w:val="%6."/>
      <w:lvlJc w:val="right"/>
      <w:pPr>
        <w:tabs>
          <w:tab w:val="num" w:pos="4860"/>
        </w:tabs>
        <w:ind w:left="4860" w:hanging="180"/>
      </w:pPr>
      <w:rPr>
        <w:rFonts w:cs="Times New Roman"/>
      </w:rPr>
    </w:lvl>
    <w:lvl w:ilvl="6" w:tplc="0410000F" w:tentative="1">
      <w:start w:val="1"/>
      <w:numFmt w:val="decimal"/>
      <w:lvlText w:val="%7."/>
      <w:lvlJc w:val="left"/>
      <w:pPr>
        <w:tabs>
          <w:tab w:val="num" w:pos="5580"/>
        </w:tabs>
        <w:ind w:left="5580" w:hanging="360"/>
      </w:pPr>
      <w:rPr>
        <w:rFonts w:cs="Times New Roman"/>
      </w:rPr>
    </w:lvl>
    <w:lvl w:ilvl="7" w:tplc="04100019" w:tentative="1">
      <w:start w:val="1"/>
      <w:numFmt w:val="lowerLetter"/>
      <w:lvlText w:val="%8."/>
      <w:lvlJc w:val="left"/>
      <w:pPr>
        <w:tabs>
          <w:tab w:val="num" w:pos="6300"/>
        </w:tabs>
        <w:ind w:left="6300" w:hanging="360"/>
      </w:pPr>
      <w:rPr>
        <w:rFonts w:cs="Times New Roman"/>
      </w:rPr>
    </w:lvl>
    <w:lvl w:ilvl="8" w:tplc="0410001B" w:tentative="1">
      <w:start w:val="1"/>
      <w:numFmt w:val="lowerRoman"/>
      <w:lvlText w:val="%9."/>
      <w:lvlJc w:val="right"/>
      <w:pPr>
        <w:tabs>
          <w:tab w:val="num" w:pos="7020"/>
        </w:tabs>
        <w:ind w:left="7020" w:hanging="180"/>
      </w:pPr>
      <w:rPr>
        <w:rFonts w:cs="Times New Roman"/>
      </w:rPr>
    </w:lvl>
  </w:abstractNum>
  <w:abstractNum w:abstractNumId="17">
    <w:nsid w:val="416467F2"/>
    <w:multiLevelType w:val="hybridMultilevel"/>
    <w:tmpl w:val="13C858B2"/>
    <w:lvl w:ilvl="0" w:tplc="F82C7514">
      <w:start w:val="1"/>
      <w:numFmt w:val="bullet"/>
      <w:lvlText w:val="•"/>
      <w:lvlJc w:val="left"/>
      <w:pPr>
        <w:tabs>
          <w:tab w:val="num" w:pos="1620"/>
        </w:tabs>
        <w:ind w:left="1620" w:hanging="360"/>
      </w:pPr>
      <w:rPr>
        <w:rFonts w:ascii="Courier New" w:hAnsi="Courier New" w:hint="default"/>
        <w:sz w:val="32"/>
      </w:rPr>
    </w:lvl>
    <w:lvl w:ilvl="1" w:tplc="04100003">
      <w:start w:val="1"/>
      <w:numFmt w:val="bullet"/>
      <w:lvlText w:val="o"/>
      <w:lvlJc w:val="left"/>
      <w:pPr>
        <w:tabs>
          <w:tab w:val="num" w:pos="2340"/>
        </w:tabs>
        <w:ind w:left="2340" w:hanging="360"/>
      </w:pPr>
      <w:rPr>
        <w:rFonts w:ascii="Courier New" w:hAnsi="Courier New" w:hint="default"/>
      </w:rPr>
    </w:lvl>
    <w:lvl w:ilvl="2" w:tplc="04100005">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18">
    <w:nsid w:val="433059A5"/>
    <w:multiLevelType w:val="hybridMultilevel"/>
    <w:tmpl w:val="8C54EA62"/>
    <w:lvl w:ilvl="0" w:tplc="04100001">
      <w:start w:val="1"/>
      <w:numFmt w:val="bullet"/>
      <w:lvlText w:val=""/>
      <w:lvlJc w:val="left"/>
      <w:pPr>
        <w:ind w:left="2160" w:hanging="360"/>
      </w:pPr>
      <w:rPr>
        <w:rFonts w:ascii="Symbol" w:hAnsi="Symbol" w:hint="default"/>
      </w:rPr>
    </w:lvl>
    <w:lvl w:ilvl="1" w:tplc="04100003" w:tentative="1">
      <w:start w:val="1"/>
      <w:numFmt w:val="bullet"/>
      <w:lvlText w:val="o"/>
      <w:lvlJc w:val="left"/>
      <w:pPr>
        <w:ind w:left="2880" w:hanging="360"/>
      </w:pPr>
      <w:rPr>
        <w:rFonts w:ascii="Courier New" w:hAnsi="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9">
    <w:nsid w:val="48355147"/>
    <w:multiLevelType w:val="hybridMultilevel"/>
    <w:tmpl w:val="ACCA4384"/>
    <w:lvl w:ilvl="0" w:tplc="0410000F">
      <w:start w:val="1"/>
      <w:numFmt w:val="decimal"/>
      <w:lvlText w:val="%1."/>
      <w:lvlJc w:val="left"/>
      <w:pPr>
        <w:tabs>
          <w:tab w:val="num" w:pos="360"/>
        </w:tabs>
        <w:ind w:left="360" w:hanging="360"/>
      </w:pPr>
      <w:rPr>
        <w:rFonts w:cs="Times New Roman"/>
      </w:rPr>
    </w:lvl>
    <w:lvl w:ilvl="1" w:tplc="04100019" w:tentative="1">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abstractNum w:abstractNumId="20">
    <w:nsid w:val="4B967C91"/>
    <w:multiLevelType w:val="hybridMultilevel"/>
    <w:tmpl w:val="A868486C"/>
    <w:lvl w:ilvl="0" w:tplc="5144F674">
      <w:start w:val="1"/>
      <w:numFmt w:val="decimal"/>
      <w:lvlText w:val="%1."/>
      <w:lvlJc w:val="left"/>
      <w:pPr>
        <w:tabs>
          <w:tab w:val="num" w:pos="1080"/>
        </w:tabs>
        <w:ind w:left="1080" w:hanging="360"/>
      </w:pPr>
      <w:rPr>
        <w:rFonts w:cs="Times New Roman"/>
        <w:b/>
      </w:rPr>
    </w:lvl>
    <w:lvl w:ilvl="1" w:tplc="B6206A86">
      <w:start w:val="3"/>
      <w:numFmt w:val="bullet"/>
      <w:lvlText w:val="-"/>
      <w:lvlJc w:val="left"/>
      <w:pPr>
        <w:tabs>
          <w:tab w:val="num" w:pos="1800"/>
        </w:tabs>
        <w:ind w:left="1800" w:hanging="360"/>
      </w:pPr>
      <w:rPr>
        <w:rFonts w:ascii="Book Antiqua" w:eastAsia="Times New Roman" w:hAnsi="Book Antiqua" w:hint="default"/>
        <w:b w:val="0"/>
      </w:rPr>
    </w:lvl>
    <w:lvl w:ilvl="2" w:tplc="0410001B" w:tentative="1">
      <w:start w:val="1"/>
      <w:numFmt w:val="lowerRoman"/>
      <w:lvlText w:val="%3."/>
      <w:lvlJc w:val="right"/>
      <w:pPr>
        <w:tabs>
          <w:tab w:val="num" w:pos="2520"/>
        </w:tabs>
        <w:ind w:left="2520" w:hanging="180"/>
      </w:pPr>
      <w:rPr>
        <w:rFonts w:cs="Times New Roman"/>
      </w:rPr>
    </w:lvl>
    <w:lvl w:ilvl="3" w:tplc="0410000F" w:tentative="1">
      <w:start w:val="1"/>
      <w:numFmt w:val="decimal"/>
      <w:lvlText w:val="%4."/>
      <w:lvlJc w:val="left"/>
      <w:pPr>
        <w:tabs>
          <w:tab w:val="num" w:pos="3240"/>
        </w:tabs>
        <w:ind w:left="3240" w:hanging="360"/>
      </w:pPr>
      <w:rPr>
        <w:rFonts w:cs="Times New Roman"/>
      </w:rPr>
    </w:lvl>
    <w:lvl w:ilvl="4" w:tplc="04100019" w:tentative="1">
      <w:start w:val="1"/>
      <w:numFmt w:val="lowerLetter"/>
      <w:lvlText w:val="%5."/>
      <w:lvlJc w:val="left"/>
      <w:pPr>
        <w:tabs>
          <w:tab w:val="num" w:pos="3960"/>
        </w:tabs>
        <w:ind w:left="3960" w:hanging="360"/>
      </w:pPr>
      <w:rPr>
        <w:rFonts w:cs="Times New Roman"/>
      </w:rPr>
    </w:lvl>
    <w:lvl w:ilvl="5" w:tplc="0410001B" w:tentative="1">
      <w:start w:val="1"/>
      <w:numFmt w:val="lowerRoman"/>
      <w:lvlText w:val="%6."/>
      <w:lvlJc w:val="right"/>
      <w:pPr>
        <w:tabs>
          <w:tab w:val="num" w:pos="4680"/>
        </w:tabs>
        <w:ind w:left="4680" w:hanging="180"/>
      </w:pPr>
      <w:rPr>
        <w:rFonts w:cs="Times New Roman"/>
      </w:rPr>
    </w:lvl>
    <w:lvl w:ilvl="6" w:tplc="0410000F" w:tentative="1">
      <w:start w:val="1"/>
      <w:numFmt w:val="decimal"/>
      <w:lvlText w:val="%7."/>
      <w:lvlJc w:val="left"/>
      <w:pPr>
        <w:tabs>
          <w:tab w:val="num" w:pos="5400"/>
        </w:tabs>
        <w:ind w:left="5400" w:hanging="360"/>
      </w:pPr>
      <w:rPr>
        <w:rFonts w:cs="Times New Roman"/>
      </w:rPr>
    </w:lvl>
    <w:lvl w:ilvl="7" w:tplc="04100019" w:tentative="1">
      <w:start w:val="1"/>
      <w:numFmt w:val="lowerLetter"/>
      <w:lvlText w:val="%8."/>
      <w:lvlJc w:val="left"/>
      <w:pPr>
        <w:tabs>
          <w:tab w:val="num" w:pos="6120"/>
        </w:tabs>
        <w:ind w:left="6120" w:hanging="360"/>
      </w:pPr>
      <w:rPr>
        <w:rFonts w:cs="Times New Roman"/>
      </w:rPr>
    </w:lvl>
    <w:lvl w:ilvl="8" w:tplc="0410001B" w:tentative="1">
      <w:start w:val="1"/>
      <w:numFmt w:val="lowerRoman"/>
      <w:lvlText w:val="%9."/>
      <w:lvlJc w:val="right"/>
      <w:pPr>
        <w:tabs>
          <w:tab w:val="num" w:pos="6840"/>
        </w:tabs>
        <w:ind w:left="6840" w:hanging="180"/>
      </w:pPr>
      <w:rPr>
        <w:rFonts w:cs="Times New Roman"/>
      </w:rPr>
    </w:lvl>
  </w:abstractNum>
  <w:abstractNum w:abstractNumId="21">
    <w:nsid w:val="4D4934C1"/>
    <w:multiLevelType w:val="hybridMultilevel"/>
    <w:tmpl w:val="5E9CFB9A"/>
    <w:lvl w:ilvl="0" w:tplc="04100015">
      <w:start w:val="1"/>
      <w:numFmt w:val="upperLetter"/>
      <w:lvlText w:val="%1."/>
      <w:lvlJc w:val="left"/>
      <w:pPr>
        <w:ind w:left="720" w:hanging="360"/>
      </w:pPr>
      <w:rPr>
        <w:rFonts w:cs="Times New Roman"/>
      </w:rPr>
    </w:lvl>
    <w:lvl w:ilvl="1" w:tplc="F0E2A13C">
      <w:start w:val="1"/>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51352F46"/>
    <w:multiLevelType w:val="hybridMultilevel"/>
    <w:tmpl w:val="9AAE882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528E616F"/>
    <w:multiLevelType w:val="hybridMultilevel"/>
    <w:tmpl w:val="726653F6"/>
    <w:lvl w:ilvl="0" w:tplc="647C7270">
      <w:start w:val="1"/>
      <w:numFmt w:val="lowerLetter"/>
      <w:lvlText w:val="%1)"/>
      <w:lvlJc w:val="left"/>
      <w:pPr>
        <w:tabs>
          <w:tab w:val="num" w:pos="1140"/>
        </w:tabs>
        <w:ind w:left="1140" w:hanging="360"/>
      </w:pPr>
      <w:rPr>
        <w:rFonts w:cs="Times New Roman" w:hint="default"/>
        <w:b/>
        <w:sz w:val="24"/>
        <w:szCs w:val="24"/>
      </w:rPr>
    </w:lvl>
    <w:lvl w:ilvl="1" w:tplc="04100017">
      <w:start w:val="1"/>
      <w:numFmt w:val="lowerLetter"/>
      <w:lvlText w:val="%2)"/>
      <w:lvlJc w:val="left"/>
      <w:pPr>
        <w:tabs>
          <w:tab w:val="num" w:pos="540"/>
        </w:tabs>
        <w:ind w:left="540" w:hanging="360"/>
      </w:pPr>
      <w:rPr>
        <w:rFonts w:cs="Times New Roman" w:hint="default"/>
        <w:b/>
      </w:rPr>
    </w:lvl>
    <w:lvl w:ilvl="2" w:tplc="0410001B" w:tentative="1">
      <w:start w:val="1"/>
      <w:numFmt w:val="lowerRoman"/>
      <w:lvlText w:val="%3."/>
      <w:lvlJc w:val="right"/>
      <w:pPr>
        <w:tabs>
          <w:tab w:val="num" w:pos="2220"/>
        </w:tabs>
        <w:ind w:left="2220" w:hanging="180"/>
      </w:pPr>
      <w:rPr>
        <w:rFonts w:cs="Times New Roman"/>
      </w:rPr>
    </w:lvl>
    <w:lvl w:ilvl="3" w:tplc="0410000F" w:tentative="1">
      <w:start w:val="1"/>
      <w:numFmt w:val="decimal"/>
      <w:lvlText w:val="%4."/>
      <w:lvlJc w:val="left"/>
      <w:pPr>
        <w:tabs>
          <w:tab w:val="num" w:pos="2940"/>
        </w:tabs>
        <w:ind w:left="2940" w:hanging="360"/>
      </w:pPr>
      <w:rPr>
        <w:rFonts w:cs="Times New Roman"/>
      </w:rPr>
    </w:lvl>
    <w:lvl w:ilvl="4" w:tplc="04100019" w:tentative="1">
      <w:start w:val="1"/>
      <w:numFmt w:val="lowerLetter"/>
      <w:lvlText w:val="%5."/>
      <w:lvlJc w:val="left"/>
      <w:pPr>
        <w:tabs>
          <w:tab w:val="num" w:pos="3660"/>
        </w:tabs>
        <w:ind w:left="3660" w:hanging="360"/>
      </w:pPr>
      <w:rPr>
        <w:rFonts w:cs="Times New Roman"/>
      </w:rPr>
    </w:lvl>
    <w:lvl w:ilvl="5" w:tplc="0410001B" w:tentative="1">
      <w:start w:val="1"/>
      <w:numFmt w:val="lowerRoman"/>
      <w:lvlText w:val="%6."/>
      <w:lvlJc w:val="right"/>
      <w:pPr>
        <w:tabs>
          <w:tab w:val="num" w:pos="4380"/>
        </w:tabs>
        <w:ind w:left="4380" w:hanging="180"/>
      </w:pPr>
      <w:rPr>
        <w:rFonts w:cs="Times New Roman"/>
      </w:rPr>
    </w:lvl>
    <w:lvl w:ilvl="6" w:tplc="0410000F" w:tentative="1">
      <w:start w:val="1"/>
      <w:numFmt w:val="decimal"/>
      <w:lvlText w:val="%7."/>
      <w:lvlJc w:val="left"/>
      <w:pPr>
        <w:tabs>
          <w:tab w:val="num" w:pos="5100"/>
        </w:tabs>
        <w:ind w:left="5100" w:hanging="360"/>
      </w:pPr>
      <w:rPr>
        <w:rFonts w:cs="Times New Roman"/>
      </w:rPr>
    </w:lvl>
    <w:lvl w:ilvl="7" w:tplc="04100019" w:tentative="1">
      <w:start w:val="1"/>
      <w:numFmt w:val="lowerLetter"/>
      <w:lvlText w:val="%8."/>
      <w:lvlJc w:val="left"/>
      <w:pPr>
        <w:tabs>
          <w:tab w:val="num" w:pos="5820"/>
        </w:tabs>
        <w:ind w:left="5820" w:hanging="360"/>
      </w:pPr>
      <w:rPr>
        <w:rFonts w:cs="Times New Roman"/>
      </w:rPr>
    </w:lvl>
    <w:lvl w:ilvl="8" w:tplc="0410001B" w:tentative="1">
      <w:start w:val="1"/>
      <w:numFmt w:val="lowerRoman"/>
      <w:lvlText w:val="%9."/>
      <w:lvlJc w:val="right"/>
      <w:pPr>
        <w:tabs>
          <w:tab w:val="num" w:pos="6540"/>
        </w:tabs>
        <w:ind w:left="6540" w:hanging="180"/>
      </w:pPr>
      <w:rPr>
        <w:rFonts w:cs="Times New Roman"/>
      </w:rPr>
    </w:lvl>
  </w:abstractNum>
  <w:abstractNum w:abstractNumId="24">
    <w:nsid w:val="55130560"/>
    <w:multiLevelType w:val="hybridMultilevel"/>
    <w:tmpl w:val="CBC8621A"/>
    <w:lvl w:ilvl="0" w:tplc="1E948B4A">
      <w:start w:val="1"/>
      <w:numFmt w:val="bullet"/>
      <w:lvlText w:val="•"/>
      <w:lvlJc w:val="left"/>
      <w:pPr>
        <w:tabs>
          <w:tab w:val="num" w:pos="720"/>
        </w:tabs>
        <w:ind w:left="720" w:hanging="360"/>
      </w:pPr>
      <w:rPr>
        <w:rFonts w:ascii="Times New Roman" w:hAnsi="Times New Roman" w:hint="default"/>
      </w:rPr>
    </w:lvl>
    <w:lvl w:ilvl="1" w:tplc="2124EB98" w:tentative="1">
      <w:start w:val="1"/>
      <w:numFmt w:val="bullet"/>
      <w:lvlText w:val="•"/>
      <w:lvlJc w:val="left"/>
      <w:pPr>
        <w:tabs>
          <w:tab w:val="num" w:pos="1440"/>
        </w:tabs>
        <w:ind w:left="1440" w:hanging="360"/>
      </w:pPr>
      <w:rPr>
        <w:rFonts w:ascii="Times New Roman" w:hAnsi="Times New Roman" w:hint="default"/>
      </w:rPr>
    </w:lvl>
    <w:lvl w:ilvl="2" w:tplc="C6C0549C" w:tentative="1">
      <w:start w:val="1"/>
      <w:numFmt w:val="bullet"/>
      <w:lvlText w:val="•"/>
      <w:lvlJc w:val="left"/>
      <w:pPr>
        <w:tabs>
          <w:tab w:val="num" w:pos="2160"/>
        </w:tabs>
        <w:ind w:left="2160" w:hanging="360"/>
      </w:pPr>
      <w:rPr>
        <w:rFonts w:ascii="Times New Roman" w:hAnsi="Times New Roman" w:hint="default"/>
      </w:rPr>
    </w:lvl>
    <w:lvl w:ilvl="3" w:tplc="529224C6" w:tentative="1">
      <w:start w:val="1"/>
      <w:numFmt w:val="bullet"/>
      <w:lvlText w:val="•"/>
      <w:lvlJc w:val="left"/>
      <w:pPr>
        <w:tabs>
          <w:tab w:val="num" w:pos="2880"/>
        </w:tabs>
        <w:ind w:left="2880" w:hanging="360"/>
      </w:pPr>
      <w:rPr>
        <w:rFonts w:ascii="Times New Roman" w:hAnsi="Times New Roman" w:hint="default"/>
      </w:rPr>
    </w:lvl>
    <w:lvl w:ilvl="4" w:tplc="3BACC056" w:tentative="1">
      <w:start w:val="1"/>
      <w:numFmt w:val="bullet"/>
      <w:lvlText w:val="•"/>
      <w:lvlJc w:val="left"/>
      <w:pPr>
        <w:tabs>
          <w:tab w:val="num" w:pos="3600"/>
        </w:tabs>
        <w:ind w:left="3600" w:hanging="360"/>
      </w:pPr>
      <w:rPr>
        <w:rFonts w:ascii="Times New Roman" w:hAnsi="Times New Roman" w:hint="default"/>
      </w:rPr>
    </w:lvl>
    <w:lvl w:ilvl="5" w:tplc="176A8FF0" w:tentative="1">
      <w:start w:val="1"/>
      <w:numFmt w:val="bullet"/>
      <w:lvlText w:val="•"/>
      <w:lvlJc w:val="left"/>
      <w:pPr>
        <w:tabs>
          <w:tab w:val="num" w:pos="4320"/>
        </w:tabs>
        <w:ind w:left="4320" w:hanging="360"/>
      </w:pPr>
      <w:rPr>
        <w:rFonts w:ascii="Times New Roman" w:hAnsi="Times New Roman" w:hint="default"/>
      </w:rPr>
    </w:lvl>
    <w:lvl w:ilvl="6" w:tplc="856053D4" w:tentative="1">
      <w:start w:val="1"/>
      <w:numFmt w:val="bullet"/>
      <w:lvlText w:val="•"/>
      <w:lvlJc w:val="left"/>
      <w:pPr>
        <w:tabs>
          <w:tab w:val="num" w:pos="5040"/>
        </w:tabs>
        <w:ind w:left="5040" w:hanging="360"/>
      </w:pPr>
      <w:rPr>
        <w:rFonts w:ascii="Times New Roman" w:hAnsi="Times New Roman" w:hint="default"/>
      </w:rPr>
    </w:lvl>
    <w:lvl w:ilvl="7" w:tplc="5810EB44" w:tentative="1">
      <w:start w:val="1"/>
      <w:numFmt w:val="bullet"/>
      <w:lvlText w:val="•"/>
      <w:lvlJc w:val="left"/>
      <w:pPr>
        <w:tabs>
          <w:tab w:val="num" w:pos="5760"/>
        </w:tabs>
        <w:ind w:left="5760" w:hanging="360"/>
      </w:pPr>
      <w:rPr>
        <w:rFonts w:ascii="Times New Roman" w:hAnsi="Times New Roman" w:hint="default"/>
      </w:rPr>
    </w:lvl>
    <w:lvl w:ilvl="8" w:tplc="3ACE570E" w:tentative="1">
      <w:start w:val="1"/>
      <w:numFmt w:val="bullet"/>
      <w:lvlText w:val="•"/>
      <w:lvlJc w:val="left"/>
      <w:pPr>
        <w:tabs>
          <w:tab w:val="num" w:pos="6480"/>
        </w:tabs>
        <w:ind w:left="6480" w:hanging="360"/>
      </w:pPr>
      <w:rPr>
        <w:rFonts w:ascii="Times New Roman" w:hAnsi="Times New Roman" w:hint="default"/>
      </w:rPr>
    </w:lvl>
  </w:abstractNum>
  <w:abstractNum w:abstractNumId="25">
    <w:nsid w:val="57BD2868"/>
    <w:multiLevelType w:val="hybridMultilevel"/>
    <w:tmpl w:val="F4F051C8"/>
    <w:lvl w:ilvl="0" w:tplc="04100017">
      <w:start w:val="5"/>
      <w:numFmt w:val="lowerLetter"/>
      <w:lvlText w:val="%1)"/>
      <w:lvlJc w:val="left"/>
      <w:pPr>
        <w:tabs>
          <w:tab w:val="num" w:pos="720"/>
        </w:tabs>
        <w:ind w:left="720" w:hanging="360"/>
      </w:pPr>
      <w:rPr>
        <w:rFonts w:cs="Times New Roman" w:hint="default"/>
        <w:color w:val="auto"/>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nsid w:val="58410BF1"/>
    <w:multiLevelType w:val="hybridMultilevel"/>
    <w:tmpl w:val="34D4F6A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nsid w:val="5A81435D"/>
    <w:multiLevelType w:val="hybridMultilevel"/>
    <w:tmpl w:val="1E40C38C"/>
    <w:lvl w:ilvl="0" w:tplc="5AA4DE8C">
      <w:start w:val="3"/>
      <w:numFmt w:val="bullet"/>
      <w:lvlText w:val="-"/>
      <w:lvlJc w:val="left"/>
      <w:pPr>
        <w:tabs>
          <w:tab w:val="num" w:pos="1440"/>
        </w:tabs>
        <w:ind w:left="1440" w:hanging="360"/>
      </w:pPr>
      <w:rPr>
        <w:rFonts w:ascii="Book Antiqua" w:eastAsia="Times New Roman" w:hAnsi="Book Antiqua" w:hint="default"/>
      </w:rPr>
    </w:lvl>
    <w:lvl w:ilvl="1" w:tplc="0410000B">
      <w:start w:val="1"/>
      <w:numFmt w:val="bullet"/>
      <w:lvlText w:val=""/>
      <w:lvlJc w:val="left"/>
      <w:pPr>
        <w:tabs>
          <w:tab w:val="num" w:pos="900"/>
        </w:tabs>
        <w:ind w:left="900" w:hanging="360"/>
      </w:pPr>
      <w:rPr>
        <w:rFonts w:ascii="Wingdings" w:hAnsi="Wingdings" w:hint="default"/>
      </w:rPr>
    </w:lvl>
    <w:lvl w:ilvl="2" w:tplc="8424F548">
      <w:numFmt w:val="bullet"/>
      <w:lvlText w:val="-"/>
      <w:lvlJc w:val="left"/>
      <w:pPr>
        <w:tabs>
          <w:tab w:val="num" w:pos="1495"/>
        </w:tabs>
        <w:ind w:left="1495" w:hanging="360"/>
      </w:pPr>
      <w:rPr>
        <w:rFonts w:ascii="Garamond" w:eastAsia="Times New Roman" w:hAnsi="Garamond" w:hint="default"/>
        <w:b w:val="0"/>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nsid w:val="60492DC0"/>
    <w:multiLevelType w:val="hybridMultilevel"/>
    <w:tmpl w:val="D7CC681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nsid w:val="62AD412A"/>
    <w:multiLevelType w:val="hybridMultilevel"/>
    <w:tmpl w:val="443E8030"/>
    <w:lvl w:ilvl="0" w:tplc="352C2EE6">
      <w:start w:val="1"/>
      <w:numFmt w:val="bullet"/>
      <w:lvlText w:val="•"/>
      <w:lvlJc w:val="left"/>
      <w:pPr>
        <w:tabs>
          <w:tab w:val="num" w:pos="720"/>
        </w:tabs>
        <w:ind w:left="720" w:hanging="360"/>
      </w:pPr>
      <w:rPr>
        <w:rFonts w:ascii="Times New Roman" w:hAnsi="Times New Roman" w:hint="default"/>
      </w:rPr>
    </w:lvl>
    <w:lvl w:ilvl="1" w:tplc="BE4E5B58" w:tentative="1">
      <w:start w:val="1"/>
      <w:numFmt w:val="bullet"/>
      <w:lvlText w:val="•"/>
      <w:lvlJc w:val="left"/>
      <w:pPr>
        <w:tabs>
          <w:tab w:val="num" w:pos="1440"/>
        </w:tabs>
        <w:ind w:left="1440" w:hanging="360"/>
      </w:pPr>
      <w:rPr>
        <w:rFonts w:ascii="Times New Roman" w:hAnsi="Times New Roman" w:hint="default"/>
      </w:rPr>
    </w:lvl>
    <w:lvl w:ilvl="2" w:tplc="A67EBDD4" w:tentative="1">
      <w:start w:val="1"/>
      <w:numFmt w:val="bullet"/>
      <w:lvlText w:val="•"/>
      <w:lvlJc w:val="left"/>
      <w:pPr>
        <w:tabs>
          <w:tab w:val="num" w:pos="2160"/>
        </w:tabs>
        <w:ind w:left="2160" w:hanging="360"/>
      </w:pPr>
      <w:rPr>
        <w:rFonts w:ascii="Times New Roman" w:hAnsi="Times New Roman" w:hint="default"/>
      </w:rPr>
    </w:lvl>
    <w:lvl w:ilvl="3" w:tplc="EFE6E2AE" w:tentative="1">
      <w:start w:val="1"/>
      <w:numFmt w:val="bullet"/>
      <w:lvlText w:val="•"/>
      <w:lvlJc w:val="left"/>
      <w:pPr>
        <w:tabs>
          <w:tab w:val="num" w:pos="2880"/>
        </w:tabs>
        <w:ind w:left="2880" w:hanging="360"/>
      </w:pPr>
      <w:rPr>
        <w:rFonts w:ascii="Times New Roman" w:hAnsi="Times New Roman" w:hint="default"/>
      </w:rPr>
    </w:lvl>
    <w:lvl w:ilvl="4" w:tplc="B044B25C" w:tentative="1">
      <w:start w:val="1"/>
      <w:numFmt w:val="bullet"/>
      <w:lvlText w:val="•"/>
      <w:lvlJc w:val="left"/>
      <w:pPr>
        <w:tabs>
          <w:tab w:val="num" w:pos="3600"/>
        </w:tabs>
        <w:ind w:left="3600" w:hanging="360"/>
      </w:pPr>
      <w:rPr>
        <w:rFonts w:ascii="Times New Roman" w:hAnsi="Times New Roman" w:hint="default"/>
      </w:rPr>
    </w:lvl>
    <w:lvl w:ilvl="5" w:tplc="F634F47C" w:tentative="1">
      <w:start w:val="1"/>
      <w:numFmt w:val="bullet"/>
      <w:lvlText w:val="•"/>
      <w:lvlJc w:val="left"/>
      <w:pPr>
        <w:tabs>
          <w:tab w:val="num" w:pos="4320"/>
        </w:tabs>
        <w:ind w:left="4320" w:hanging="360"/>
      </w:pPr>
      <w:rPr>
        <w:rFonts w:ascii="Times New Roman" w:hAnsi="Times New Roman" w:hint="default"/>
      </w:rPr>
    </w:lvl>
    <w:lvl w:ilvl="6" w:tplc="CD92F54C" w:tentative="1">
      <w:start w:val="1"/>
      <w:numFmt w:val="bullet"/>
      <w:lvlText w:val="•"/>
      <w:lvlJc w:val="left"/>
      <w:pPr>
        <w:tabs>
          <w:tab w:val="num" w:pos="5040"/>
        </w:tabs>
        <w:ind w:left="5040" w:hanging="360"/>
      </w:pPr>
      <w:rPr>
        <w:rFonts w:ascii="Times New Roman" w:hAnsi="Times New Roman" w:hint="default"/>
      </w:rPr>
    </w:lvl>
    <w:lvl w:ilvl="7" w:tplc="F7644118" w:tentative="1">
      <w:start w:val="1"/>
      <w:numFmt w:val="bullet"/>
      <w:lvlText w:val="•"/>
      <w:lvlJc w:val="left"/>
      <w:pPr>
        <w:tabs>
          <w:tab w:val="num" w:pos="5760"/>
        </w:tabs>
        <w:ind w:left="5760" w:hanging="360"/>
      </w:pPr>
      <w:rPr>
        <w:rFonts w:ascii="Times New Roman" w:hAnsi="Times New Roman" w:hint="default"/>
      </w:rPr>
    </w:lvl>
    <w:lvl w:ilvl="8" w:tplc="9BA233CC" w:tentative="1">
      <w:start w:val="1"/>
      <w:numFmt w:val="bullet"/>
      <w:lvlText w:val="•"/>
      <w:lvlJc w:val="left"/>
      <w:pPr>
        <w:tabs>
          <w:tab w:val="num" w:pos="6480"/>
        </w:tabs>
        <w:ind w:left="6480" w:hanging="360"/>
      </w:pPr>
      <w:rPr>
        <w:rFonts w:ascii="Times New Roman" w:hAnsi="Times New Roman" w:hint="default"/>
      </w:rPr>
    </w:lvl>
  </w:abstractNum>
  <w:abstractNum w:abstractNumId="30">
    <w:nsid w:val="645B3151"/>
    <w:multiLevelType w:val="hybridMultilevel"/>
    <w:tmpl w:val="C4742D6E"/>
    <w:lvl w:ilvl="0" w:tplc="64A4848C">
      <w:start w:val="1"/>
      <w:numFmt w:val="lowerLetter"/>
      <w:lvlText w:val="%1)"/>
      <w:lvlJc w:val="left"/>
      <w:pPr>
        <w:tabs>
          <w:tab w:val="num" w:pos="1080"/>
        </w:tabs>
        <w:ind w:left="1080" w:hanging="360"/>
      </w:pPr>
      <w:rPr>
        <w:rFonts w:cs="Times New Roman" w:hint="default"/>
        <w:i/>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1">
    <w:nsid w:val="663A1E25"/>
    <w:multiLevelType w:val="hybridMultilevel"/>
    <w:tmpl w:val="6FAA5D6A"/>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2">
    <w:nsid w:val="691062C8"/>
    <w:multiLevelType w:val="hybridMultilevel"/>
    <w:tmpl w:val="ADF89EA2"/>
    <w:lvl w:ilvl="0" w:tplc="04100015">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73166C06"/>
    <w:multiLevelType w:val="hybridMultilevel"/>
    <w:tmpl w:val="DA1867EE"/>
    <w:lvl w:ilvl="0" w:tplc="04100001">
      <w:start w:val="1"/>
      <w:numFmt w:val="bullet"/>
      <w:lvlText w:val=""/>
      <w:lvlJc w:val="left"/>
      <w:pPr>
        <w:tabs>
          <w:tab w:val="num" w:pos="1440"/>
        </w:tabs>
        <w:ind w:left="1440" w:hanging="360"/>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34">
    <w:nsid w:val="73624040"/>
    <w:multiLevelType w:val="hybridMultilevel"/>
    <w:tmpl w:val="E3CE0842"/>
    <w:lvl w:ilvl="0" w:tplc="0410000F">
      <w:start w:val="1"/>
      <w:numFmt w:val="decimal"/>
      <w:lvlText w:val="%1."/>
      <w:lvlJc w:val="left"/>
      <w:pPr>
        <w:ind w:left="1080" w:hanging="72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74855FDA"/>
    <w:multiLevelType w:val="hybridMultilevel"/>
    <w:tmpl w:val="B47A359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nsid w:val="76210EFF"/>
    <w:multiLevelType w:val="hybridMultilevel"/>
    <w:tmpl w:val="AA7E0F7E"/>
    <w:lvl w:ilvl="0" w:tplc="361C1D5C">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7">
    <w:nsid w:val="79864941"/>
    <w:multiLevelType w:val="hybridMultilevel"/>
    <w:tmpl w:val="CA906A1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nsid w:val="7B3C70F1"/>
    <w:multiLevelType w:val="hybridMultilevel"/>
    <w:tmpl w:val="7A50AE32"/>
    <w:lvl w:ilvl="0" w:tplc="A6E04FBC">
      <w:start w:val="1"/>
      <w:numFmt w:val="decimal"/>
      <w:lvlText w:val="A.%1"/>
      <w:lvlJc w:val="left"/>
      <w:pPr>
        <w:tabs>
          <w:tab w:val="num" w:pos="360"/>
        </w:tabs>
        <w:ind w:left="360" w:hanging="360"/>
      </w:pPr>
      <w:rPr>
        <w:rFonts w:cs="Times New Roman" w:hint="default"/>
        <w:b/>
        <w:sz w:val="26"/>
        <w:szCs w:val="26"/>
      </w:rPr>
    </w:lvl>
    <w:lvl w:ilvl="1" w:tplc="04100019">
      <w:start w:val="1"/>
      <w:numFmt w:val="lowerLetter"/>
      <w:lvlText w:val="%2."/>
      <w:lvlJc w:val="left"/>
      <w:pPr>
        <w:tabs>
          <w:tab w:val="num" w:pos="1080"/>
        </w:tabs>
        <w:ind w:left="1080" w:hanging="360"/>
      </w:pPr>
      <w:rPr>
        <w:rFonts w:cs="Times New Roman"/>
      </w:rPr>
    </w:lvl>
    <w:lvl w:ilvl="2" w:tplc="0410001B" w:tentative="1">
      <w:start w:val="1"/>
      <w:numFmt w:val="lowerRoman"/>
      <w:lvlText w:val="%3."/>
      <w:lvlJc w:val="right"/>
      <w:pPr>
        <w:tabs>
          <w:tab w:val="num" w:pos="1800"/>
        </w:tabs>
        <w:ind w:left="1800" w:hanging="180"/>
      </w:pPr>
      <w:rPr>
        <w:rFonts w:cs="Times New Roman"/>
      </w:rPr>
    </w:lvl>
    <w:lvl w:ilvl="3" w:tplc="0410000F" w:tentative="1">
      <w:start w:val="1"/>
      <w:numFmt w:val="decimal"/>
      <w:lvlText w:val="%4."/>
      <w:lvlJc w:val="left"/>
      <w:pPr>
        <w:tabs>
          <w:tab w:val="num" w:pos="2520"/>
        </w:tabs>
        <w:ind w:left="2520" w:hanging="360"/>
      </w:pPr>
      <w:rPr>
        <w:rFonts w:cs="Times New Roman"/>
      </w:rPr>
    </w:lvl>
    <w:lvl w:ilvl="4" w:tplc="04100019" w:tentative="1">
      <w:start w:val="1"/>
      <w:numFmt w:val="lowerLetter"/>
      <w:lvlText w:val="%5."/>
      <w:lvlJc w:val="left"/>
      <w:pPr>
        <w:tabs>
          <w:tab w:val="num" w:pos="3240"/>
        </w:tabs>
        <w:ind w:left="3240" w:hanging="360"/>
      </w:pPr>
      <w:rPr>
        <w:rFonts w:cs="Times New Roman"/>
      </w:rPr>
    </w:lvl>
    <w:lvl w:ilvl="5" w:tplc="0410001B" w:tentative="1">
      <w:start w:val="1"/>
      <w:numFmt w:val="lowerRoman"/>
      <w:lvlText w:val="%6."/>
      <w:lvlJc w:val="right"/>
      <w:pPr>
        <w:tabs>
          <w:tab w:val="num" w:pos="3960"/>
        </w:tabs>
        <w:ind w:left="3960" w:hanging="180"/>
      </w:pPr>
      <w:rPr>
        <w:rFonts w:cs="Times New Roman"/>
      </w:rPr>
    </w:lvl>
    <w:lvl w:ilvl="6" w:tplc="0410000F" w:tentative="1">
      <w:start w:val="1"/>
      <w:numFmt w:val="decimal"/>
      <w:lvlText w:val="%7."/>
      <w:lvlJc w:val="left"/>
      <w:pPr>
        <w:tabs>
          <w:tab w:val="num" w:pos="4680"/>
        </w:tabs>
        <w:ind w:left="4680" w:hanging="360"/>
      </w:pPr>
      <w:rPr>
        <w:rFonts w:cs="Times New Roman"/>
      </w:rPr>
    </w:lvl>
    <w:lvl w:ilvl="7" w:tplc="04100019" w:tentative="1">
      <w:start w:val="1"/>
      <w:numFmt w:val="lowerLetter"/>
      <w:lvlText w:val="%8."/>
      <w:lvlJc w:val="left"/>
      <w:pPr>
        <w:tabs>
          <w:tab w:val="num" w:pos="5400"/>
        </w:tabs>
        <w:ind w:left="5400" w:hanging="360"/>
      </w:pPr>
      <w:rPr>
        <w:rFonts w:cs="Times New Roman"/>
      </w:rPr>
    </w:lvl>
    <w:lvl w:ilvl="8" w:tplc="0410001B" w:tentative="1">
      <w:start w:val="1"/>
      <w:numFmt w:val="lowerRoman"/>
      <w:lvlText w:val="%9."/>
      <w:lvlJc w:val="right"/>
      <w:pPr>
        <w:tabs>
          <w:tab w:val="num" w:pos="6120"/>
        </w:tabs>
        <w:ind w:left="6120" w:hanging="180"/>
      </w:pPr>
      <w:rPr>
        <w:rFonts w:cs="Times New Roman"/>
      </w:rPr>
    </w:lvl>
  </w:abstractNum>
  <w:num w:numId="1">
    <w:abstractNumId w:val="38"/>
  </w:num>
  <w:num w:numId="2">
    <w:abstractNumId w:val="23"/>
  </w:num>
  <w:num w:numId="3">
    <w:abstractNumId w:val="20"/>
  </w:num>
  <w:num w:numId="4">
    <w:abstractNumId w:val="30"/>
  </w:num>
  <w:num w:numId="5">
    <w:abstractNumId w:val="16"/>
  </w:num>
  <w:num w:numId="6">
    <w:abstractNumId w:val="17"/>
  </w:num>
  <w:num w:numId="7">
    <w:abstractNumId w:val="12"/>
  </w:num>
  <w:num w:numId="8">
    <w:abstractNumId w:val="27"/>
  </w:num>
  <w:num w:numId="9">
    <w:abstractNumId w:val="2"/>
  </w:num>
  <w:num w:numId="10">
    <w:abstractNumId w:val="34"/>
  </w:num>
  <w:num w:numId="11">
    <w:abstractNumId w:val="11"/>
  </w:num>
  <w:num w:numId="12">
    <w:abstractNumId w:val="0"/>
  </w:num>
  <w:num w:numId="13">
    <w:abstractNumId w:val="18"/>
  </w:num>
  <w:num w:numId="14">
    <w:abstractNumId w:val="33"/>
  </w:num>
  <w:num w:numId="15">
    <w:abstractNumId w:val="31"/>
  </w:num>
  <w:num w:numId="16">
    <w:abstractNumId w:val="36"/>
  </w:num>
  <w:num w:numId="17">
    <w:abstractNumId w:val="15"/>
  </w:num>
  <w:num w:numId="18">
    <w:abstractNumId w:val="13"/>
  </w:num>
  <w:num w:numId="19">
    <w:abstractNumId w:val="10"/>
  </w:num>
  <w:num w:numId="20">
    <w:abstractNumId w:val="8"/>
  </w:num>
  <w:num w:numId="21">
    <w:abstractNumId w:val="29"/>
  </w:num>
  <w:num w:numId="22">
    <w:abstractNumId w:val="24"/>
  </w:num>
  <w:num w:numId="23">
    <w:abstractNumId w:val="14"/>
  </w:num>
  <w:num w:numId="24">
    <w:abstractNumId w:val="1"/>
  </w:num>
  <w:num w:numId="25">
    <w:abstractNumId w:val="22"/>
  </w:num>
  <w:num w:numId="26">
    <w:abstractNumId w:val="7"/>
  </w:num>
  <w:num w:numId="27">
    <w:abstractNumId w:val="25"/>
  </w:num>
  <w:num w:numId="28">
    <w:abstractNumId w:val="35"/>
  </w:num>
  <w:num w:numId="29">
    <w:abstractNumId w:val="26"/>
  </w:num>
  <w:num w:numId="30">
    <w:abstractNumId w:val="37"/>
  </w:num>
  <w:num w:numId="31">
    <w:abstractNumId w:val="5"/>
  </w:num>
  <w:num w:numId="32">
    <w:abstractNumId w:val="4"/>
  </w:num>
  <w:num w:numId="33">
    <w:abstractNumId w:val="21"/>
  </w:num>
  <w:num w:numId="34">
    <w:abstractNumId w:val="32"/>
  </w:num>
  <w:num w:numId="35">
    <w:abstractNumId w:val="3"/>
  </w:num>
  <w:num w:numId="36">
    <w:abstractNumId w:val="9"/>
  </w:num>
  <w:num w:numId="37">
    <w:abstractNumId w:val="28"/>
  </w:num>
  <w:num w:numId="38">
    <w:abstractNumId w:val="19"/>
  </w:num>
  <w:num w:numId="39">
    <w:abstractNumId w:val="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283"/>
  <w:drawingGridHorizontalSpacing w:val="120"/>
  <w:displayHorizontalDrawingGridEvery w:val="2"/>
  <w:noPunctuationKerning/>
  <w:characterSpacingControl w:val="doNotCompress"/>
  <w:hdrShapeDefaults>
    <o:shapedefaults v:ext="edit" spidmax="5122"/>
  </w:hdrShapeDefaults>
  <w:footnotePr>
    <w:footnote w:id="-1"/>
    <w:footnote w:id="0"/>
  </w:footnotePr>
  <w:endnotePr>
    <w:endnote w:id="-1"/>
    <w:endnote w:id="0"/>
  </w:endnotePr>
  <w:compat/>
  <w:rsids>
    <w:rsidRoot w:val="004E6D59"/>
    <w:rsid w:val="00000670"/>
    <w:rsid w:val="00000E02"/>
    <w:rsid w:val="00000F07"/>
    <w:rsid w:val="000017C6"/>
    <w:rsid w:val="00001DF0"/>
    <w:rsid w:val="00001EC5"/>
    <w:rsid w:val="00002015"/>
    <w:rsid w:val="00002E6F"/>
    <w:rsid w:val="00003165"/>
    <w:rsid w:val="0000321A"/>
    <w:rsid w:val="00003530"/>
    <w:rsid w:val="000036CB"/>
    <w:rsid w:val="000038D0"/>
    <w:rsid w:val="00003959"/>
    <w:rsid w:val="00003C60"/>
    <w:rsid w:val="000046AE"/>
    <w:rsid w:val="00004DF5"/>
    <w:rsid w:val="00005435"/>
    <w:rsid w:val="00005AC2"/>
    <w:rsid w:val="00005C30"/>
    <w:rsid w:val="00006080"/>
    <w:rsid w:val="000060E9"/>
    <w:rsid w:val="00006C03"/>
    <w:rsid w:val="00006DB9"/>
    <w:rsid w:val="00007089"/>
    <w:rsid w:val="00007B01"/>
    <w:rsid w:val="00007B21"/>
    <w:rsid w:val="00010004"/>
    <w:rsid w:val="000105BC"/>
    <w:rsid w:val="000108E1"/>
    <w:rsid w:val="00010917"/>
    <w:rsid w:val="0001177B"/>
    <w:rsid w:val="00011959"/>
    <w:rsid w:val="00012132"/>
    <w:rsid w:val="00012585"/>
    <w:rsid w:val="00012784"/>
    <w:rsid w:val="00012BA1"/>
    <w:rsid w:val="00015377"/>
    <w:rsid w:val="00016BE6"/>
    <w:rsid w:val="000201A2"/>
    <w:rsid w:val="00020BDB"/>
    <w:rsid w:val="00021157"/>
    <w:rsid w:val="000215A6"/>
    <w:rsid w:val="00021954"/>
    <w:rsid w:val="00021F13"/>
    <w:rsid w:val="00022573"/>
    <w:rsid w:val="00022A6C"/>
    <w:rsid w:val="000230BF"/>
    <w:rsid w:val="000237D7"/>
    <w:rsid w:val="00023CD4"/>
    <w:rsid w:val="00023FE1"/>
    <w:rsid w:val="00024644"/>
    <w:rsid w:val="0002469B"/>
    <w:rsid w:val="000248C9"/>
    <w:rsid w:val="000251E1"/>
    <w:rsid w:val="000253EF"/>
    <w:rsid w:val="000257FD"/>
    <w:rsid w:val="000259AA"/>
    <w:rsid w:val="00025E36"/>
    <w:rsid w:val="00026581"/>
    <w:rsid w:val="000265C6"/>
    <w:rsid w:val="00026791"/>
    <w:rsid w:val="00026F08"/>
    <w:rsid w:val="000274DE"/>
    <w:rsid w:val="000276B7"/>
    <w:rsid w:val="00027EDB"/>
    <w:rsid w:val="000302C5"/>
    <w:rsid w:val="0003033B"/>
    <w:rsid w:val="000303BC"/>
    <w:rsid w:val="0003103C"/>
    <w:rsid w:val="00031739"/>
    <w:rsid w:val="0003191C"/>
    <w:rsid w:val="00031C45"/>
    <w:rsid w:val="0003445A"/>
    <w:rsid w:val="00034642"/>
    <w:rsid w:val="000349E2"/>
    <w:rsid w:val="00035C0A"/>
    <w:rsid w:val="000364E8"/>
    <w:rsid w:val="000365E9"/>
    <w:rsid w:val="000379EB"/>
    <w:rsid w:val="00037F82"/>
    <w:rsid w:val="00041095"/>
    <w:rsid w:val="00041957"/>
    <w:rsid w:val="00041B02"/>
    <w:rsid w:val="00041E68"/>
    <w:rsid w:val="00043298"/>
    <w:rsid w:val="00043B16"/>
    <w:rsid w:val="00043CFC"/>
    <w:rsid w:val="000441BB"/>
    <w:rsid w:val="00044311"/>
    <w:rsid w:val="000443C8"/>
    <w:rsid w:val="00044913"/>
    <w:rsid w:val="00044A5B"/>
    <w:rsid w:val="000452B4"/>
    <w:rsid w:val="00046394"/>
    <w:rsid w:val="00046947"/>
    <w:rsid w:val="00046C90"/>
    <w:rsid w:val="00046F41"/>
    <w:rsid w:val="00046F85"/>
    <w:rsid w:val="00046FC4"/>
    <w:rsid w:val="000476C7"/>
    <w:rsid w:val="000479A4"/>
    <w:rsid w:val="00050071"/>
    <w:rsid w:val="00050E4F"/>
    <w:rsid w:val="0005137E"/>
    <w:rsid w:val="00052A6D"/>
    <w:rsid w:val="00052C20"/>
    <w:rsid w:val="0005424D"/>
    <w:rsid w:val="0005453F"/>
    <w:rsid w:val="00054A4C"/>
    <w:rsid w:val="00054C8A"/>
    <w:rsid w:val="000550DD"/>
    <w:rsid w:val="00055637"/>
    <w:rsid w:val="00056D62"/>
    <w:rsid w:val="00056F39"/>
    <w:rsid w:val="000608B9"/>
    <w:rsid w:val="000619FE"/>
    <w:rsid w:val="00061F78"/>
    <w:rsid w:val="00062BB9"/>
    <w:rsid w:val="0006450B"/>
    <w:rsid w:val="00064C46"/>
    <w:rsid w:val="00064D0E"/>
    <w:rsid w:val="00065373"/>
    <w:rsid w:val="00065CCF"/>
    <w:rsid w:val="00066196"/>
    <w:rsid w:val="00066264"/>
    <w:rsid w:val="000667A0"/>
    <w:rsid w:val="000669E0"/>
    <w:rsid w:val="00066AE8"/>
    <w:rsid w:val="00066E75"/>
    <w:rsid w:val="00066EE8"/>
    <w:rsid w:val="00067811"/>
    <w:rsid w:val="00067B2B"/>
    <w:rsid w:val="00070580"/>
    <w:rsid w:val="00070F60"/>
    <w:rsid w:val="000712E4"/>
    <w:rsid w:val="00071602"/>
    <w:rsid w:val="0007232C"/>
    <w:rsid w:val="00072B34"/>
    <w:rsid w:val="00073C6B"/>
    <w:rsid w:val="00074253"/>
    <w:rsid w:val="000749BA"/>
    <w:rsid w:val="00074EEC"/>
    <w:rsid w:val="000753ED"/>
    <w:rsid w:val="00075613"/>
    <w:rsid w:val="00075752"/>
    <w:rsid w:val="00075D75"/>
    <w:rsid w:val="0007633C"/>
    <w:rsid w:val="000763D0"/>
    <w:rsid w:val="00076424"/>
    <w:rsid w:val="00077D0A"/>
    <w:rsid w:val="00080560"/>
    <w:rsid w:val="000807FD"/>
    <w:rsid w:val="000809C1"/>
    <w:rsid w:val="00080DBF"/>
    <w:rsid w:val="00081574"/>
    <w:rsid w:val="00081795"/>
    <w:rsid w:val="000820BD"/>
    <w:rsid w:val="0008227F"/>
    <w:rsid w:val="00082641"/>
    <w:rsid w:val="00082863"/>
    <w:rsid w:val="00082C89"/>
    <w:rsid w:val="0008307E"/>
    <w:rsid w:val="00083144"/>
    <w:rsid w:val="00083409"/>
    <w:rsid w:val="0008455A"/>
    <w:rsid w:val="00085E3A"/>
    <w:rsid w:val="000863C6"/>
    <w:rsid w:val="00086BCE"/>
    <w:rsid w:val="00086CC5"/>
    <w:rsid w:val="00086FE3"/>
    <w:rsid w:val="00090570"/>
    <w:rsid w:val="00091261"/>
    <w:rsid w:val="00091262"/>
    <w:rsid w:val="00091B47"/>
    <w:rsid w:val="00091BC2"/>
    <w:rsid w:val="00091FB9"/>
    <w:rsid w:val="00092080"/>
    <w:rsid w:val="00092477"/>
    <w:rsid w:val="000925B1"/>
    <w:rsid w:val="000926DE"/>
    <w:rsid w:val="0009355A"/>
    <w:rsid w:val="00096AFE"/>
    <w:rsid w:val="0009794F"/>
    <w:rsid w:val="00097F88"/>
    <w:rsid w:val="00097FAC"/>
    <w:rsid w:val="000A024F"/>
    <w:rsid w:val="000A02FA"/>
    <w:rsid w:val="000A0C05"/>
    <w:rsid w:val="000A0CD1"/>
    <w:rsid w:val="000A107F"/>
    <w:rsid w:val="000A1550"/>
    <w:rsid w:val="000A15D6"/>
    <w:rsid w:val="000A2B7E"/>
    <w:rsid w:val="000A2FEA"/>
    <w:rsid w:val="000A3A5C"/>
    <w:rsid w:val="000A57E4"/>
    <w:rsid w:val="000A58B9"/>
    <w:rsid w:val="000A5F57"/>
    <w:rsid w:val="000A7923"/>
    <w:rsid w:val="000A7A1B"/>
    <w:rsid w:val="000A7DAF"/>
    <w:rsid w:val="000A7ED3"/>
    <w:rsid w:val="000B00E4"/>
    <w:rsid w:val="000B0D0C"/>
    <w:rsid w:val="000B0EC7"/>
    <w:rsid w:val="000B157C"/>
    <w:rsid w:val="000B1597"/>
    <w:rsid w:val="000B3544"/>
    <w:rsid w:val="000B499B"/>
    <w:rsid w:val="000B4A33"/>
    <w:rsid w:val="000B4E52"/>
    <w:rsid w:val="000B6759"/>
    <w:rsid w:val="000B6C63"/>
    <w:rsid w:val="000B6CC2"/>
    <w:rsid w:val="000B7229"/>
    <w:rsid w:val="000C11BE"/>
    <w:rsid w:val="000C187C"/>
    <w:rsid w:val="000C2BF9"/>
    <w:rsid w:val="000C3433"/>
    <w:rsid w:val="000C4AD4"/>
    <w:rsid w:val="000C620E"/>
    <w:rsid w:val="000C64A1"/>
    <w:rsid w:val="000C69C5"/>
    <w:rsid w:val="000C6EE7"/>
    <w:rsid w:val="000C7096"/>
    <w:rsid w:val="000C7198"/>
    <w:rsid w:val="000D1051"/>
    <w:rsid w:val="000D1B2A"/>
    <w:rsid w:val="000D2B92"/>
    <w:rsid w:val="000D2C19"/>
    <w:rsid w:val="000D3B0B"/>
    <w:rsid w:val="000D4356"/>
    <w:rsid w:val="000D44A4"/>
    <w:rsid w:val="000D5942"/>
    <w:rsid w:val="000D5C47"/>
    <w:rsid w:val="000D5CCF"/>
    <w:rsid w:val="000D6801"/>
    <w:rsid w:val="000D6BB6"/>
    <w:rsid w:val="000E0859"/>
    <w:rsid w:val="000E1149"/>
    <w:rsid w:val="000E1481"/>
    <w:rsid w:val="000E3550"/>
    <w:rsid w:val="000E3DF8"/>
    <w:rsid w:val="000E4213"/>
    <w:rsid w:val="000E47DD"/>
    <w:rsid w:val="000E49AC"/>
    <w:rsid w:val="000E4A87"/>
    <w:rsid w:val="000E4FE2"/>
    <w:rsid w:val="000E518A"/>
    <w:rsid w:val="000E55A1"/>
    <w:rsid w:val="000E58AE"/>
    <w:rsid w:val="000E66F0"/>
    <w:rsid w:val="000E6C8E"/>
    <w:rsid w:val="000E7C50"/>
    <w:rsid w:val="000E7D4C"/>
    <w:rsid w:val="000F0647"/>
    <w:rsid w:val="000F0EF8"/>
    <w:rsid w:val="000F2DA6"/>
    <w:rsid w:val="000F303B"/>
    <w:rsid w:val="000F3789"/>
    <w:rsid w:val="000F3990"/>
    <w:rsid w:val="000F39D3"/>
    <w:rsid w:val="000F3C5D"/>
    <w:rsid w:val="000F4A9E"/>
    <w:rsid w:val="000F5E11"/>
    <w:rsid w:val="000F6344"/>
    <w:rsid w:val="000F643E"/>
    <w:rsid w:val="000F6639"/>
    <w:rsid w:val="000F6981"/>
    <w:rsid w:val="000F7B68"/>
    <w:rsid w:val="0010088F"/>
    <w:rsid w:val="0010155C"/>
    <w:rsid w:val="00102888"/>
    <w:rsid w:val="00103714"/>
    <w:rsid w:val="0010380F"/>
    <w:rsid w:val="00103EEB"/>
    <w:rsid w:val="00103F51"/>
    <w:rsid w:val="00104990"/>
    <w:rsid w:val="00104A56"/>
    <w:rsid w:val="00106A0D"/>
    <w:rsid w:val="00106B23"/>
    <w:rsid w:val="0011011D"/>
    <w:rsid w:val="00110E5F"/>
    <w:rsid w:val="001114B6"/>
    <w:rsid w:val="001120FE"/>
    <w:rsid w:val="001129EF"/>
    <w:rsid w:val="00112A98"/>
    <w:rsid w:val="0011449C"/>
    <w:rsid w:val="00114637"/>
    <w:rsid w:val="001146F1"/>
    <w:rsid w:val="0011471F"/>
    <w:rsid w:val="00116808"/>
    <w:rsid w:val="00116945"/>
    <w:rsid w:val="00116A1E"/>
    <w:rsid w:val="0011722C"/>
    <w:rsid w:val="0011770D"/>
    <w:rsid w:val="00120D95"/>
    <w:rsid w:val="00121D49"/>
    <w:rsid w:val="00122613"/>
    <w:rsid w:val="00122F71"/>
    <w:rsid w:val="00123492"/>
    <w:rsid w:val="001249C5"/>
    <w:rsid w:val="00125084"/>
    <w:rsid w:val="00125144"/>
    <w:rsid w:val="001263AA"/>
    <w:rsid w:val="00126696"/>
    <w:rsid w:val="00127956"/>
    <w:rsid w:val="00130956"/>
    <w:rsid w:val="00130EFC"/>
    <w:rsid w:val="00130F29"/>
    <w:rsid w:val="00132AEA"/>
    <w:rsid w:val="001333D8"/>
    <w:rsid w:val="00134324"/>
    <w:rsid w:val="00134E27"/>
    <w:rsid w:val="0013549D"/>
    <w:rsid w:val="00135B7D"/>
    <w:rsid w:val="00135F2C"/>
    <w:rsid w:val="00137B3D"/>
    <w:rsid w:val="001400A5"/>
    <w:rsid w:val="00140237"/>
    <w:rsid w:val="00140725"/>
    <w:rsid w:val="001408F7"/>
    <w:rsid w:val="00141727"/>
    <w:rsid w:val="00141EBB"/>
    <w:rsid w:val="0014316E"/>
    <w:rsid w:val="00143B7C"/>
    <w:rsid w:val="00143F1E"/>
    <w:rsid w:val="001440D8"/>
    <w:rsid w:val="001444BA"/>
    <w:rsid w:val="00144C36"/>
    <w:rsid w:val="00145374"/>
    <w:rsid w:val="0014566F"/>
    <w:rsid w:val="0014647F"/>
    <w:rsid w:val="0014651A"/>
    <w:rsid w:val="00146E0F"/>
    <w:rsid w:val="00146F70"/>
    <w:rsid w:val="0015007D"/>
    <w:rsid w:val="001503E5"/>
    <w:rsid w:val="001508CD"/>
    <w:rsid w:val="00151FB7"/>
    <w:rsid w:val="00152338"/>
    <w:rsid w:val="00153501"/>
    <w:rsid w:val="0015476D"/>
    <w:rsid w:val="0015488B"/>
    <w:rsid w:val="00156A95"/>
    <w:rsid w:val="0015793E"/>
    <w:rsid w:val="00157A9C"/>
    <w:rsid w:val="001601B3"/>
    <w:rsid w:val="001601DB"/>
    <w:rsid w:val="00161B1A"/>
    <w:rsid w:val="00162814"/>
    <w:rsid w:val="00162850"/>
    <w:rsid w:val="001628C1"/>
    <w:rsid w:val="00163154"/>
    <w:rsid w:val="001631E0"/>
    <w:rsid w:val="00163561"/>
    <w:rsid w:val="00163D43"/>
    <w:rsid w:val="001659ED"/>
    <w:rsid w:val="00166173"/>
    <w:rsid w:val="00167475"/>
    <w:rsid w:val="001674BD"/>
    <w:rsid w:val="00167BBC"/>
    <w:rsid w:val="00167DB9"/>
    <w:rsid w:val="0017006E"/>
    <w:rsid w:val="0017032C"/>
    <w:rsid w:val="00171430"/>
    <w:rsid w:val="00171EE9"/>
    <w:rsid w:val="00172204"/>
    <w:rsid w:val="0017236D"/>
    <w:rsid w:val="00172438"/>
    <w:rsid w:val="00172A9C"/>
    <w:rsid w:val="001730CD"/>
    <w:rsid w:val="001738E5"/>
    <w:rsid w:val="00173D11"/>
    <w:rsid w:val="00173FE1"/>
    <w:rsid w:val="00175173"/>
    <w:rsid w:val="00175820"/>
    <w:rsid w:val="00175834"/>
    <w:rsid w:val="001758A0"/>
    <w:rsid w:val="00176225"/>
    <w:rsid w:val="00176992"/>
    <w:rsid w:val="00180BCB"/>
    <w:rsid w:val="001810B4"/>
    <w:rsid w:val="00181187"/>
    <w:rsid w:val="001814A0"/>
    <w:rsid w:val="00181559"/>
    <w:rsid w:val="00181730"/>
    <w:rsid w:val="00182816"/>
    <w:rsid w:val="00182854"/>
    <w:rsid w:val="001829FB"/>
    <w:rsid w:val="00183651"/>
    <w:rsid w:val="00183CEF"/>
    <w:rsid w:val="00184232"/>
    <w:rsid w:val="0018431B"/>
    <w:rsid w:val="001850ED"/>
    <w:rsid w:val="0018515F"/>
    <w:rsid w:val="00185E17"/>
    <w:rsid w:val="00186FAE"/>
    <w:rsid w:val="001871FE"/>
    <w:rsid w:val="00187E51"/>
    <w:rsid w:val="001927EE"/>
    <w:rsid w:val="00192829"/>
    <w:rsid w:val="00192A4B"/>
    <w:rsid w:val="00193010"/>
    <w:rsid w:val="00196582"/>
    <w:rsid w:val="0019680B"/>
    <w:rsid w:val="00196FFC"/>
    <w:rsid w:val="001971D8"/>
    <w:rsid w:val="001A04CA"/>
    <w:rsid w:val="001A05D8"/>
    <w:rsid w:val="001A0660"/>
    <w:rsid w:val="001A17F7"/>
    <w:rsid w:val="001A3D16"/>
    <w:rsid w:val="001A4341"/>
    <w:rsid w:val="001A48F0"/>
    <w:rsid w:val="001A4D87"/>
    <w:rsid w:val="001A4E19"/>
    <w:rsid w:val="001A514C"/>
    <w:rsid w:val="001A56A0"/>
    <w:rsid w:val="001A5982"/>
    <w:rsid w:val="001A62B9"/>
    <w:rsid w:val="001A6ABA"/>
    <w:rsid w:val="001A7081"/>
    <w:rsid w:val="001A7D6C"/>
    <w:rsid w:val="001A7D77"/>
    <w:rsid w:val="001B02B4"/>
    <w:rsid w:val="001B0DA1"/>
    <w:rsid w:val="001B0FC4"/>
    <w:rsid w:val="001B29FA"/>
    <w:rsid w:val="001B2EF3"/>
    <w:rsid w:val="001B2F12"/>
    <w:rsid w:val="001B32A2"/>
    <w:rsid w:val="001B37AA"/>
    <w:rsid w:val="001B47AF"/>
    <w:rsid w:val="001B57B7"/>
    <w:rsid w:val="001B5861"/>
    <w:rsid w:val="001B5F0E"/>
    <w:rsid w:val="001B7205"/>
    <w:rsid w:val="001B75BD"/>
    <w:rsid w:val="001B7638"/>
    <w:rsid w:val="001B7C88"/>
    <w:rsid w:val="001C051B"/>
    <w:rsid w:val="001C0877"/>
    <w:rsid w:val="001C0EED"/>
    <w:rsid w:val="001C11B7"/>
    <w:rsid w:val="001C28D2"/>
    <w:rsid w:val="001C2F7E"/>
    <w:rsid w:val="001C383E"/>
    <w:rsid w:val="001C40BC"/>
    <w:rsid w:val="001C4169"/>
    <w:rsid w:val="001C47C0"/>
    <w:rsid w:val="001C54B9"/>
    <w:rsid w:val="001C5A51"/>
    <w:rsid w:val="001C5F04"/>
    <w:rsid w:val="001C7635"/>
    <w:rsid w:val="001C7CC1"/>
    <w:rsid w:val="001C7EDC"/>
    <w:rsid w:val="001D0A17"/>
    <w:rsid w:val="001D0DAC"/>
    <w:rsid w:val="001D0ED6"/>
    <w:rsid w:val="001D2CDA"/>
    <w:rsid w:val="001D3426"/>
    <w:rsid w:val="001D3895"/>
    <w:rsid w:val="001D4793"/>
    <w:rsid w:val="001D4897"/>
    <w:rsid w:val="001D63A3"/>
    <w:rsid w:val="001D6A64"/>
    <w:rsid w:val="001D6FE3"/>
    <w:rsid w:val="001D77DC"/>
    <w:rsid w:val="001E048F"/>
    <w:rsid w:val="001E09D3"/>
    <w:rsid w:val="001E17DB"/>
    <w:rsid w:val="001E4928"/>
    <w:rsid w:val="001E5B77"/>
    <w:rsid w:val="001E5EA3"/>
    <w:rsid w:val="001E622C"/>
    <w:rsid w:val="001E6948"/>
    <w:rsid w:val="001E79AF"/>
    <w:rsid w:val="001F0213"/>
    <w:rsid w:val="001F0A49"/>
    <w:rsid w:val="001F0CE7"/>
    <w:rsid w:val="001F1627"/>
    <w:rsid w:val="001F1D5E"/>
    <w:rsid w:val="001F2699"/>
    <w:rsid w:val="001F27C3"/>
    <w:rsid w:val="001F37B4"/>
    <w:rsid w:val="001F3890"/>
    <w:rsid w:val="001F3E9F"/>
    <w:rsid w:val="001F43C6"/>
    <w:rsid w:val="001F4DC0"/>
    <w:rsid w:val="001F5697"/>
    <w:rsid w:val="001F678F"/>
    <w:rsid w:val="001F6F08"/>
    <w:rsid w:val="001F72D3"/>
    <w:rsid w:val="001F7A57"/>
    <w:rsid w:val="00200461"/>
    <w:rsid w:val="0020109C"/>
    <w:rsid w:val="00201D77"/>
    <w:rsid w:val="00201E87"/>
    <w:rsid w:val="002025DF"/>
    <w:rsid w:val="00203C6A"/>
    <w:rsid w:val="00204B8E"/>
    <w:rsid w:val="0020517A"/>
    <w:rsid w:val="002053DE"/>
    <w:rsid w:val="00205957"/>
    <w:rsid w:val="00206141"/>
    <w:rsid w:val="002062A8"/>
    <w:rsid w:val="0020640D"/>
    <w:rsid w:val="00206562"/>
    <w:rsid w:val="00206869"/>
    <w:rsid w:val="00206C37"/>
    <w:rsid w:val="00207067"/>
    <w:rsid w:val="002070B6"/>
    <w:rsid w:val="0020793B"/>
    <w:rsid w:val="00207A08"/>
    <w:rsid w:val="002101EC"/>
    <w:rsid w:val="00210900"/>
    <w:rsid w:val="00210A7A"/>
    <w:rsid w:val="00211178"/>
    <w:rsid w:val="002116B5"/>
    <w:rsid w:val="00211888"/>
    <w:rsid w:val="002121A9"/>
    <w:rsid w:val="00213569"/>
    <w:rsid w:val="0021356D"/>
    <w:rsid w:val="002142B4"/>
    <w:rsid w:val="002151A9"/>
    <w:rsid w:val="00215C15"/>
    <w:rsid w:val="00215C9A"/>
    <w:rsid w:val="00216AA0"/>
    <w:rsid w:val="00217168"/>
    <w:rsid w:val="00217393"/>
    <w:rsid w:val="002179DB"/>
    <w:rsid w:val="00217A47"/>
    <w:rsid w:val="00217C25"/>
    <w:rsid w:val="002204D0"/>
    <w:rsid w:val="00220542"/>
    <w:rsid w:val="00220CE9"/>
    <w:rsid w:val="00220F1E"/>
    <w:rsid w:val="002213F3"/>
    <w:rsid w:val="00222932"/>
    <w:rsid w:val="00223E86"/>
    <w:rsid w:val="0022404F"/>
    <w:rsid w:val="0022426F"/>
    <w:rsid w:val="00224C03"/>
    <w:rsid w:val="00224CA8"/>
    <w:rsid w:val="00224DE7"/>
    <w:rsid w:val="002254E1"/>
    <w:rsid w:val="00225576"/>
    <w:rsid w:val="0022612C"/>
    <w:rsid w:val="002269D9"/>
    <w:rsid w:val="002270D4"/>
    <w:rsid w:val="002276CB"/>
    <w:rsid w:val="0022798E"/>
    <w:rsid w:val="00227D86"/>
    <w:rsid w:val="00230A08"/>
    <w:rsid w:val="00230D7D"/>
    <w:rsid w:val="00231058"/>
    <w:rsid w:val="00231839"/>
    <w:rsid w:val="00231CC7"/>
    <w:rsid w:val="00232027"/>
    <w:rsid w:val="002331CC"/>
    <w:rsid w:val="002339F3"/>
    <w:rsid w:val="002343DF"/>
    <w:rsid w:val="00234989"/>
    <w:rsid w:val="00234EC6"/>
    <w:rsid w:val="00236901"/>
    <w:rsid w:val="00236C8C"/>
    <w:rsid w:val="00237592"/>
    <w:rsid w:val="002379F5"/>
    <w:rsid w:val="002401F7"/>
    <w:rsid w:val="00241D34"/>
    <w:rsid w:val="00242A69"/>
    <w:rsid w:val="00242D83"/>
    <w:rsid w:val="002442AC"/>
    <w:rsid w:val="002442F0"/>
    <w:rsid w:val="002452C7"/>
    <w:rsid w:val="0024552C"/>
    <w:rsid w:val="00245BD8"/>
    <w:rsid w:val="00246E57"/>
    <w:rsid w:val="002479E5"/>
    <w:rsid w:val="00247F61"/>
    <w:rsid w:val="00250433"/>
    <w:rsid w:val="002505F2"/>
    <w:rsid w:val="002506F2"/>
    <w:rsid w:val="00250A48"/>
    <w:rsid w:val="00251DA1"/>
    <w:rsid w:val="00251EA2"/>
    <w:rsid w:val="00252115"/>
    <w:rsid w:val="0025290D"/>
    <w:rsid w:val="0025322E"/>
    <w:rsid w:val="0025370C"/>
    <w:rsid w:val="00254558"/>
    <w:rsid w:val="0025540B"/>
    <w:rsid w:val="00256B14"/>
    <w:rsid w:val="00257DD9"/>
    <w:rsid w:val="00257E01"/>
    <w:rsid w:val="0026044A"/>
    <w:rsid w:val="002604E3"/>
    <w:rsid w:val="00260EE4"/>
    <w:rsid w:val="0026116E"/>
    <w:rsid w:val="00261278"/>
    <w:rsid w:val="00261E35"/>
    <w:rsid w:val="00262101"/>
    <w:rsid w:val="00262B13"/>
    <w:rsid w:val="00263BF8"/>
    <w:rsid w:val="00263EF2"/>
    <w:rsid w:val="00264F5A"/>
    <w:rsid w:val="002654E0"/>
    <w:rsid w:val="00265817"/>
    <w:rsid w:val="002663CE"/>
    <w:rsid w:val="002668AE"/>
    <w:rsid w:val="00266D10"/>
    <w:rsid w:val="00267495"/>
    <w:rsid w:val="0026756D"/>
    <w:rsid w:val="0027044C"/>
    <w:rsid w:val="002704A1"/>
    <w:rsid w:val="00270A90"/>
    <w:rsid w:val="00271675"/>
    <w:rsid w:val="00271858"/>
    <w:rsid w:val="00273897"/>
    <w:rsid w:val="00274BEB"/>
    <w:rsid w:val="00274F34"/>
    <w:rsid w:val="00275309"/>
    <w:rsid w:val="002755EE"/>
    <w:rsid w:val="00275774"/>
    <w:rsid w:val="00276030"/>
    <w:rsid w:val="002769DC"/>
    <w:rsid w:val="00276A1E"/>
    <w:rsid w:val="00276DF5"/>
    <w:rsid w:val="00276F28"/>
    <w:rsid w:val="0027747A"/>
    <w:rsid w:val="00277A3D"/>
    <w:rsid w:val="0028164E"/>
    <w:rsid w:val="00281983"/>
    <w:rsid w:val="00281E81"/>
    <w:rsid w:val="00282656"/>
    <w:rsid w:val="00282C85"/>
    <w:rsid w:val="0028346D"/>
    <w:rsid w:val="002839BD"/>
    <w:rsid w:val="00283CAE"/>
    <w:rsid w:val="00283DF3"/>
    <w:rsid w:val="002855DA"/>
    <w:rsid w:val="002856E1"/>
    <w:rsid w:val="0028589E"/>
    <w:rsid w:val="00285A1D"/>
    <w:rsid w:val="00285F97"/>
    <w:rsid w:val="002861A0"/>
    <w:rsid w:val="002861FE"/>
    <w:rsid w:val="00286783"/>
    <w:rsid w:val="002879D9"/>
    <w:rsid w:val="00287ADB"/>
    <w:rsid w:val="00290484"/>
    <w:rsid w:val="0029083A"/>
    <w:rsid w:val="00290BF8"/>
    <w:rsid w:val="0029116B"/>
    <w:rsid w:val="002922B9"/>
    <w:rsid w:val="0029264B"/>
    <w:rsid w:val="002927F0"/>
    <w:rsid w:val="0029300C"/>
    <w:rsid w:val="00293AA3"/>
    <w:rsid w:val="0029484A"/>
    <w:rsid w:val="0029487E"/>
    <w:rsid w:val="0029597C"/>
    <w:rsid w:val="002961FB"/>
    <w:rsid w:val="00296F12"/>
    <w:rsid w:val="0029739C"/>
    <w:rsid w:val="002A0170"/>
    <w:rsid w:val="002A030B"/>
    <w:rsid w:val="002A1814"/>
    <w:rsid w:val="002A2AD8"/>
    <w:rsid w:val="002A2DB1"/>
    <w:rsid w:val="002A2FF7"/>
    <w:rsid w:val="002A391F"/>
    <w:rsid w:val="002A4025"/>
    <w:rsid w:val="002A4C07"/>
    <w:rsid w:val="002A5B3E"/>
    <w:rsid w:val="002A5E36"/>
    <w:rsid w:val="002A60C0"/>
    <w:rsid w:val="002B0503"/>
    <w:rsid w:val="002B0B91"/>
    <w:rsid w:val="002B0C51"/>
    <w:rsid w:val="002B0D6C"/>
    <w:rsid w:val="002B1797"/>
    <w:rsid w:val="002B17C1"/>
    <w:rsid w:val="002B1F0D"/>
    <w:rsid w:val="002B218A"/>
    <w:rsid w:val="002B52D1"/>
    <w:rsid w:val="002B5545"/>
    <w:rsid w:val="002B594A"/>
    <w:rsid w:val="002B61BC"/>
    <w:rsid w:val="002B64D2"/>
    <w:rsid w:val="002B6F4B"/>
    <w:rsid w:val="002B7702"/>
    <w:rsid w:val="002B7C23"/>
    <w:rsid w:val="002C0C06"/>
    <w:rsid w:val="002C0EE1"/>
    <w:rsid w:val="002C1690"/>
    <w:rsid w:val="002C3ED5"/>
    <w:rsid w:val="002C4AB3"/>
    <w:rsid w:val="002C4F17"/>
    <w:rsid w:val="002C54C2"/>
    <w:rsid w:val="002C57B6"/>
    <w:rsid w:val="002C5851"/>
    <w:rsid w:val="002C6216"/>
    <w:rsid w:val="002C6468"/>
    <w:rsid w:val="002C7387"/>
    <w:rsid w:val="002C76F1"/>
    <w:rsid w:val="002D02EB"/>
    <w:rsid w:val="002D04CC"/>
    <w:rsid w:val="002D1289"/>
    <w:rsid w:val="002D1476"/>
    <w:rsid w:val="002D1DF7"/>
    <w:rsid w:val="002D21C1"/>
    <w:rsid w:val="002D21DA"/>
    <w:rsid w:val="002D2C53"/>
    <w:rsid w:val="002D30A0"/>
    <w:rsid w:val="002D35D4"/>
    <w:rsid w:val="002D3DC6"/>
    <w:rsid w:val="002D3F6C"/>
    <w:rsid w:val="002D4660"/>
    <w:rsid w:val="002D4AAF"/>
    <w:rsid w:val="002D57EF"/>
    <w:rsid w:val="002D5E8E"/>
    <w:rsid w:val="002D6372"/>
    <w:rsid w:val="002D6930"/>
    <w:rsid w:val="002D6D07"/>
    <w:rsid w:val="002D7A1D"/>
    <w:rsid w:val="002E04CF"/>
    <w:rsid w:val="002E1BB7"/>
    <w:rsid w:val="002E218C"/>
    <w:rsid w:val="002E22D4"/>
    <w:rsid w:val="002E238B"/>
    <w:rsid w:val="002E2910"/>
    <w:rsid w:val="002E2C0A"/>
    <w:rsid w:val="002E33B5"/>
    <w:rsid w:val="002E3D1F"/>
    <w:rsid w:val="002E4C07"/>
    <w:rsid w:val="002E4DED"/>
    <w:rsid w:val="002E5360"/>
    <w:rsid w:val="002E55C8"/>
    <w:rsid w:val="002E58DC"/>
    <w:rsid w:val="002E5DD1"/>
    <w:rsid w:val="002E6005"/>
    <w:rsid w:val="002E6177"/>
    <w:rsid w:val="002E61BA"/>
    <w:rsid w:val="002E7199"/>
    <w:rsid w:val="002E7807"/>
    <w:rsid w:val="002E79D5"/>
    <w:rsid w:val="002F0256"/>
    <w:rsid w:val="002F02A3"/>
    <w:rsid w:val="002F1F30"/>
    <w:rsid w:val="002F24EF"/>
    <w:rsid w:val="002F2944"/>
    <w:rsid w:val="002F3E28"/>
    <w:rsid w:val="002F417F"/>
    <w:rsid w:val="002F4FCA"/>
    <w:rsid w:val="002F5282"/>
    <w:rsid w:val="002F5809"/>
    <w:rsid w:val="002F5854"/>
    <w:rsid w:val="002F61CB"/>
    <w:rsid w:val="002F626C"/>
    <w:rsid w:val="002F70EE"/>
    <w:rsid w:val="002F7CCF"/>
    <w:rsid w:val="002F7EE7"/>
    <w:rsid w:val="00300403"/>
    <w:rsid w:val="00300F9A"/>
    <w:rsid w:val="00301945"/>
    <w:rsid w:val="003023C4"/>
    <w:rsid w:val="00302D06"/>
    <w:rsid w:val="00302E10"/>
    <w:rsid w:val="003030D8"/>
    <w:rsid w:val="00303ABB"/>
    <w:rsid w:val="00303BA6"/>
    <w:rsid w:val="003045E3"/>
    <w:rsid w:val="00304612"/>
    <w:rsid w:val="00304C03"/>
    <w:rsid w:val="00304D59"/>
    <w:rsid w:val="00304E28"/>
    <w:rsid w:val="00305895"/>
    <w:rsid w:val="00305C52"/>
    <w:rsid w:val="0030736C"/>
    <w:rsid w:val="00307B76"/>
    <w:rsid w:val="00307DF9"/>
    <w:rsid w:val="0031005F"/>
    <w:rsid w:val="00310207"/>
    <w:rsid w:val="003120B5"/>
    <w:rsid w:val="00312180"/>
    <w:rsid w:val="00312BAB"/>
    <w:rsid w:val="00312C4F"/>
    <w:rsid w:val="00312DC1"/>
    <w:rsid w:val="003133BC"/>
    <w:rsid w:val="00313A42"/>
    <w:rsid w:val="0031557A"/>
    <w:rsid w:val="00315B7E"/>
    <w:rsid w:val="00315C8A"/>
    <w:rsid w:val="003160BB"/>
    <w:rsid w:val="0031670E"/>
    <w:rsid w:val="00316AE2"/>
    <w:rsid w:val="0032135A"/>
    <w:rsid w:val="00321A71"/>
    <w:rsid w:val="00321A91"/>
    <w:rsid w:val="00321AD4"/>
    <w:rsid w:val="0032254E"/>
    <w:rsid w:val="00322796"/>
    <w:rsid w:val="00322B88"/>
    <w:rsid w:val="00323674"/>
    <w:rsid w:val="0032430E"/>
    <w:rsid w:val="00324CD7"/>
    <w:rsid w:val="00324E8D"/>
    <w:rsid w:val="00326E59"/>
    <w:rsid w:val="00330C98"/>
    <w:rsid w:val="00331A0E"/>
    <w:rsid w:val="003322A9"/>
    <w:rsid w:val="003336EC"/>
    <w:rsid w:val="00333B40"/>
    <w:rsid w:val="00333DDF"/>
    <w:rsid w:val="003342F8"/>
    <w:rsid w:val="00334861"/>
    <w:rsid w:val="003349C7"/>
    <w:rsid w:val="003361F9"/>
    <w:rsid w:val="00336283"/>
    <w:rsid w:val="00336945"/>
    <w:rsid w:val="00336C75"/>
    <w:rsid w:val="00336EBE"/>
    <w:rsid w:val="0033721A"/>
    <w:rsid w:val="00337275"/>
    <w:rsid w:val="0033735E"/>
    <w:rsid w:val="00337E93"/>
    <w:rsid w:val="003402DF"/>
    <w:rsid w:val="0034072A"/>
    <w:rsid w:val="003409F5"/>
    <w:rsid w:val="00340C05"/>
    <w:rsid w:val="00340E5F"/>
    <w:rsid w:val="003416F8"/>
    <w:rsid w:val="00341B8A"/>
    <w:rsid w:val="0034221B"/>
    <w:rsid w:val="003427DF"/>
    <w:rsid w:val="00342976"/>
    <w:rsid w:val="00342E85"/>
    <w:rsid w:val="0034315D"/>
    <w:rsid w:val="00343B44"/>
    <w:rsid w:val="00345426"/>
    <w:rsid w:val="00345B9E"/>
    <w:rsid w:val="0034651C"/>
    <w:rsid w:val="00346F2E"/>
    <w:rsid w:val="003472F3"/>
    <w:rsid w:val="003477F1"/>
    <w:rsid w:val="00347B2A"/>
    <w:rsid w:val="00350689"/>
    <w:rsid w:val="003507B5"/>
    <w:rsid w:val="003515EF"/>
    <w:rsid w:val="0035162F"/>
    <w:rsid w:val="0035364B"/>
    <w:rsid w:val="003538B2"/>
    <w:rsid w:val="00353BAB"/>
    <w:rsid w:val="00354119"/>
    <w:rsid w:val="003553CB"/>
    <w:rsid w:val="0035554C"/>
    <w:rsid w:val="00356C76"/>
    <w:rsid w:val="00357174"/>
    <w:rsid w:val="00357F1C"/>
    <w:rsid w:val="00363472"/>
    <w:rsid w:val="00363593"/>
    <w:rsid w:val="00363652"/>
    <w:rsid w:val="003645DE"/>
    <w:rsid w:val="003646B3"/>
    <w:rsid w:val="0036635F"/>
    <w:rsid w:val="00366E61"/>
    <w:rsid w:val="00367353"/>
    <w:rsid w:val="003676FC"/>
    <w:rsid w:val="0036784E"/>
    <w:rsid w:val="00370367"/>
    <w:rsid w:val="00370475"/>
    <w:rsid w:val="00371196"/>
    <w:rsid w:val="003711CF"/>
    <w:rsid w:val="003711DB"/>
    <w:rsid w:val="003720EF"/>
    <w:rsid w:val="003722D9"/>
    <w:rsid w:val="00372504"/>
    <w:rsid w:val="00372E80"/>
    <w:rsid w:val="0037339A"/>
    <w:rsid w:val="00373664"/>
    <w:rsid w:val="00373A6B"/>
    <w:rsid w:val="00373AF6"/>
    <w:rsid w:val="00373E83"/>
    <w:rsid w:val="0037421C"/>
    <w:rsid w:val="003748E0"/>
    <w:rsid w:val="0037534D"/>
    <w:rsid w:val="00375958"/>
    <w:rsid w:val="0037633A"/>
    <w:rsid w:val="00377641"/>
    <w:rsid w:val="00377AEC"/>
    <w:rsid w:val="00380123"/>
    <w:rsid w:val="003809A8"/>
    <w:rsid w:val="00380C9B"/>
    <w:rsid w:val="00381058"/>
    <w:rsid w:val="0038164A"/>
    <w:rsid w:val="0038220B"/>
    <w:rsid w:val="003829F0"/>
    <w:rsid w:val="003832A5"/>
    <w:rsid w:val="0038371A"/>
    <w:rsid w:val="003837C4"/>
    <w:rsid w:val="00384480"/>
    <w:rsid w:val="00384C95"/>
    <w:rsid w:val="00384F19"/>
    <w:rsid w:val="003852C8"/>
    <w:rsid w:val="0038559F"/>
    <w:rsid w:val="003868BC"/>
    <w:rsid w:val="003871FB"/>
    <w:rsid w:val="00387253"/>
    <w:rsid w:val="00390483"/>
    <w:rsid w:val="00390FFF"/>
    <w:rsid w:val="0039185A"/>
    <w:rsid w:val="00391DA3"/>
    <w:rsid w:val="00391E26"/>
    <w:rsid w:val="0039215F"/>
    <w:rsid w:val="00392FCC"/>
    <w:rsid w:val="0039332D"/>
    <w:rsid w:val="0039335F"/>
    <w:rsid w:val="0039339C"/>
    <w:rsid w:val="0039345E"/>
    <w:rsid w:val="0039348E"/>
    <w:rsid w:val="00393AE5"/>
    <w:rsid w:val="00394C7A"/>
    <w:rsid w:val="003955EB"/>
    <w:rsid w:val="003960DA"/>
    <w:rsid w:val="00397570"/>
    <w:rsid w:val="00397887"/>
    <w:rsid w:val="0039788D"/>
    <w:rsid w:val="00397E03"/>
    <w:rsid w:val="003A0012"/>
    <w:rsid w:val="003A09FF"/>
    <w:rsid w:val="003A18B9"/>
    <w:rsid w:val="003A19F5"/>
    <w:rsid w:val="003A1E45"/>
    <w:rsid w:val="003A278B"/>
    <w:rsid w:val="003A5566"/>
    <w:rsid w:val="003A5FCD"/>
    <w:rsid w:val="003A6D0E"/>
    <w:rsid w:val="003A7BFA"/>
    <w:rsid w:val="003B1B49"/>
    <w:rsid w:val="003B1C85"/>
    <w:rsid w:val="003B21E8"/>
    <w:rsid w:val="003B230A"/>
    <w:rsid w:val="003B2908"/>
    <w:rsid w:val="003B3618"/>
    <w:rsid w:val="003B44D8"/>
    <w:rsid w:val="003B4AF1"/>
    <w:rsid w:val="003B4D3C"/>
    <w:rsid w:val="003B4F72"/>
    <w:rsid w:val="003B5BF6"/>
    <w:rsid w:val="003B6132"/>
    <w:rsid w:val="003B65AC"/>
    <w:rsid w:val="003B6A9E"/>
    <w:rsid w:val="003B7755"/>
    <w:rsid w:val="003B78C9"/>
    <w:rsid w:val="003B7DBD"/>
    <w:rsid w:val="003B7F82"/>
    <w:rsid w:val="003B7FC2"/>
    <w:rsid w:val="003C082C"/>
    <w:rsid w:val="003C0999"/>
    <w:rsid w:val="003C0D18"/>
    <w:rsid w:val="003C11AC"/>
    <w:rsid w:val="003C16C3"/>
    <w:rsid w:val="003C1F9E"/>
    <w:rsid w:val="003C3400"/>
    <w:rsid w:val="003C418F"/>
    <w:rsid w:val="003C45E9"/>
    <w:rsid w:val="003C6141"/>
    <w:rsid w:val="003C66E2"/>
    <w:rsid w:val="003C6B14"/>
    <w:rsid w:val="003C76DA"/>
    <w:rsid w:val="003D0217"/>
    <w:rsid w:val="003D0B62"/>
    <w:rsid w:val="003D0F92"/>
    <w:rsid w:val="003D1402"/>
    <w:rsid w:val="003D1B9F"/>
    <w:rsid w:val="003D1DF7"/>
    <w:rsid w:val="003D2566"/>
    <w:rsid w:val="003D2C28"/>
    <w:rsid w:val="003D30F2"/>
    <w:rsid w:val="003D351D"/>
    <w:rsid w:val="003D3B07"/>
    <w:rsid w:val="003D457B"/>
    <w:rsid w:val="003D4747"/>
    <w:rsid w:val="003D513B"/>
    <w:rsid w:val="003D52C7"/>
    <w:rsid w:val="003D5EFC"/>
    <w:rsid w:val="003D6C03"/>
    <w:rsid w:val="003D6CA9"/>
    <w:rsid w:val="003D716E"/>
    <w:rsid w:val="003E06FC"/>
    <w:rsid w:val="003E0888"/>
    <w:rsid w:val="003E13B5"/>
    <w:rsid w:val="003E160B"/>
    <w:rsid w:val="003E1CF1"/>
    <w:rsid w:val="003E238A"/>
    <w:rsid w:val="003E3065"/>
    <w:rsid w:val="003E398D"/>
    <w:rsid w:val="003E3FAC"/>
    <w:rsid w:val="003E4053"/>
    <w:rsid w:val="003E5D0B"/>
    <w:rsid w:val="003E627F"/>
    <w:rsid w:val="003E6C51"/>
    <w:rsid w:val="003E742A"/>
    <w:rsid w:val="003F010F"/>
    <w:rsid w:val="003F0DAE"/>
    <w:rsid w:val="003F1BE7"/>
    <w:rsid w:val="003F2030"/>
    <w:rsid w:val="003F21A6"/>
    <w:rsid w:val="003F298F"/>
    <w:rsid w:val="003F2C21"/>
    <w:rsid w:val="003F2E9D"/>
    <w:rsid w:val="003F3296"/>
    <w:rsid w:val="003F3CFE"/>
    <w:rsid w:val="003F3D57"/>
    <w:rsid w:val="003F3F1E"/>
    <w:rsid w:val="003F51AA"/>
    <w:rsid w:val="003F6440"/>
    <w:rsid w:val="003F735C"/>
    <w:rsid w:val="003F7CE7"/>
    <w:rsid w:val="0040035E"/>
    <w:rsid w:val="00400401"/>
    <w:rsid w:val="00401130"/>
    <w:rsid w:val="0040115F"/>
    <w:rsid w:val="0040164B"/>
    <w:rsid w:val="00401843"/>
    <w:rsid w:val="00402027"/>
    <w:rsid w:val="00402318"/>
    <w:rsid w:val="00403D02"/>
    <w:rsid w:val="00403E85"/>
    <w:rsid w:val="004040E0"/>
    <w:rsid w:val="00404A17"/>
    <w:rsid w:val="00404B02"/>
    <w:rsid w:val="00404B7E"/>
    <w:rsid w:val="004053D5"/>
    <w:rsid w:val="00405BE0"/>
    <w:rsid w:val="00406B2A"/>
    <w:rsid w:val="00406C07"/>
    <w:rsid w:val="0040721F"/>
    <w:rsid w:val="00407399"/>
    <w:rsid w:val="00407911"/>
    <w:rsid w:val="00407927"/>
    <w:rsid w:val="00407983"/>
    <w:rsid w:val="00410254"/>
    <w:rsid w:val="004109D8"/>
    <w:rsid w:val="00411142"/>
    <w:rsid w:val="00411328"/>
    <w:rsid w:val="00411E33"/>
    <w:rsid w:val="00412509"/>
    <w:rsid w:val="00412809"/>
    <w:rsid w:val="004131A2"/>
    <w:rsid w:val="004133E3"/>
    <w:rsid w:val="00413853"/>
    <w:rsid w:val="00414AF7"/>
    <w:rsid w:val="004154A1"/>
    <w:rsid w:val="00416495"/>
    <w:rsid w:val="004173E8"/>
    <w:rsid w:val="004200F2"/>
    <w:rsid w:val="0042044A"/>
    <w:rsid w:val="004208F0"/>
    <w:rsid w:val="00420DB8"/>
    <w:rsid w:val="00420E4C"/>
    <w:rsid w:val="00420EE1"/>
    <w:rsid w:val="00421053"/>
    <w:rsid w:val="00421C6E"/>
    <w:rsid w:val="0042270C"/>
    <w:rsid w:val="00422844"/>
    <w:rsid w:val="00422C0A"/>
    <w:rsid w:val="00422C3E"/>
    <w:rsid w:val="00423159"/>
    <w:rsid w:val="0042383A"/>
    <w:rsid w:val="00423C85"/>
    <w:rsid w:val="00425C94"/>
    <w:rsid w:val="00426480"/>
    <w:rsid w:val="004265EB"/>
    <w:rsid w:val="00426CF8"/>
    <w:rsid w:val="00427EE2"/>
    <w:rsid w:val="0043012D"/>
    <w:rsid w:val="0043087A"/>
    <w:rsid w:val="00431D18"/>
    <w:rsid w:val="00432215"/>
    <w:rsid w:val="00432A38"/>
    <w:rsid w:val="0043317A"/>
    <w:rsid w:val="004345DD"/>
    <w:rsid w:val="00434612"/>
    <w:rsid w:val="00435309"/>
    <w:rsid w:val="0043578D"/>
    <w:rsid w:val="00436726"/>
    <w:rsid w:val="00436C42"/>
    <w:rsid w:val="00436CAB"/>
    <w:rsid w:val="004373B5"/>
    <w:rsid w:val="004378FD"/>
    <w:rsid w:val="0043796A"/>
    <w:rsid w:val="00440198"/>
    <w:rsid w:val="0044077B"/>
    <w:rsid w:val="00440AB3"/>
    <w:rsid w:val="00440DC7"/>
    <w:rsid w:val="004415A4"/>
    <w:rsid w:val="00442426"/>
    <w:rsid w:val="004429B3"/>
    <w:rsid w:val="00442C86"/>
    <w:rsid w:val="004434E1"/>
    <w:rsid w:val="004436FD"/>
    <w:rsid w:val="00443AF1"/>
    <w:rsid w:val="00443D20"/>
    <w:rsid w:val="00443E4B"/>
    <w:rsid w:val="00443F96"/>
    <w:rsid w:val="00444589"/>
    <w:rsid w:val="004445E6"/>
    <w:rsid w:val="00444808"/>
    <w:rsid w:val="00444B79"/>
    <w:rsid w:val="00444F34"/>
    <w:rsid w:val="004454AB"/>
    <w:rsid w:val="0044587E"/>
    <w:rsid w:val="00445BAD"/>
    <w:rsid w:val="00445D72"/>
    <w:rsid w:val="004467A6"/>
    <w:rsid w:val="00446E62"/>
    <w:rsid w:val="004471A5"/>
    <w:rsid w:val="00447FE3"/>
    <w:rsid w:val="004502F3"/>
    <w:rsid w:val="004503D7"/>
    <w:rsid w:val="00450456"/>
    <w:rsid w:val="004504B7"/>
    <w:rsid w:val="004515FF"/>
    <w:rsid w:val="00451A04"/>
    <w:rsid w:val="0045238C"/>
    <w:rsid w:val="00452CA3"/>
    <w:rsid w:val="0045320F"/>
    <w:rsid w:val="00453722"/>
    <w:rsid w:val="00453783"/>
    <w:rsid w:val="0045419A"/>
    <w:rsid w:val="004549A3"/>
    <w:rsid w:val="00454BF7"/>
    <w:rsid w:val="00454CC5"/>
    <w:rsid w:val="00454F16"/>
    <w:rsid w:val="00455929"/>
    <w:rsid w:val="00456B6B"/>
    <w:rsid w:val="00457C61"/>
    <w:rsid w:val="004609A5"/>
    <w:rsid w:val="004616FB"/>
    <w:rsid w:val="00461CD5"/>
    <w:rsid w:val="00461E55"/>
    <w:rsid w:val="00462026"/>
    <w:rsid w:val="00462B1F"/>
    <w:rsid w:val="00463620"/>
    <w:rsid w:val="004636C7"/>
    <w:rsid w:val="00463EF9"/>
    <w:rsid w:val="00463FB1"/>
    <w:rsid w:val="004644BB"/>
    <w:rsid w:val="00464560"/>
    <w:rsid w:val="0046760A"/>
    <w:rsid w:val="00467678"/>
    <w:rsid w:val="004679D9"/>
    <w:rsid w:val="00467C01"/>
    <w:rsid w:val="00470086"/>
    <w:rsid w:val="00470318"/>
    <w:rsid w:val="00470495"/>
    <w:rsid w:val="0047070A"/>
    <w:rsid w:val="00470BA0"/>
    <w:rsid w:val="0047131B"/>
    <w:rsid w:val="004718E1"/>
    <w:rsid w:val="004721A8"/>
    <w:rsid w:val="004721C9"/>
    <w:rsid w:val="0047310D"/>
    <w:rsid w:val="004733B7"/>
    <w:rsid w:val="00474655"/>
    <w:rsid w:val="00475584"/>
    <w:rsid w:val="004759C0"/>
    <w:rsid w:val="00477065"/>
    <w:rsid w:val="004776F4"/>
    <w:rsid w:val="004808B8"/>
    <w:rsid w:val="00480BCE"/>
    <w:rsid w:val="00481294"/>
    <w:rsid w:val="004815DC"/>
    <w:rsid w:val="0048263D"/>
    <w:rsid w:val="00482BEA"/>
    <w:rsid w:val="00482C52"/>
    <w:rsid w:val="004831BB"/>
    <w:rsid w:val="00483210"/>
    <w:rsid w:val="00484AF7"/>
    <w:rsid w:val="0048546B"/>
    <w:rsid w:val="004859E1"/>
    <w:rsid w:val="00485F1F"/>
    <w:rsid w:val="004860F9"/>
    <w:rsid w:val="00486495"/>
    <w:rsid w:val="004867EE"/>
    <w:rsid w:val="00486ED8"/>
    <w:rsid w:val="0048749E"/>
    <w:rsid w:val="004874DB"/>
    <w:rsid w:val="004879DC"/>
    <w:rsid w:val="00487D80"/>
    <w:rsid w:val="0049096D"/>
    <w:rsid w:val="00490BD4"/>
    <w:rsid w:val="004911E8"/>
    <w:rsid w:val="00491408"/>
    <w:rsid w:val="00491D27"/>
    <w:rsid w:val="00492124"/>
    <w:rsid w:val="0049232A"/>
    <w:rsid w:val="0049233B"/>
    <w:rsid w:val="00492738"/>
    <w:rsid w:val="00493E85"/>
    <w:rsid w:val="004940BF"/>
    <w:rsid w:val="004948BD"/>
    <w:rsid w:val="00495C62"/>
    <w:rsid w:val="00495DF2"/>
    <w:rsid w:val="00495F35"/>
    <w:rsid w:val="00496CC3"/>
    <w:rsid w:val="004974A9"/>
    <w:rsid w:val="0049762E"/>
    <w:rsid w:val="00497FE6"/>
    <w:rsid w:val="004A2C9B"/>
    <w:rsid w:val="004A2EDE"/>
    <w:rsid w:val="004A42EA"/>
    <w:rsid w:val="004A4891"/>
    <w:rsid w:val="004A4B1C"/>
    <w:rsid w:val="004A4C45"/>
    <w:rsid w:val="004A4E9A"/>
    <w:rsid w:val="004A559F"/>
    <w:rsid w:val="004A55BE"/>
    <w:rsid w:val="004A59BD"/>
    <w:rsid w:val="004A652C"/>
    <w:rsid w:val="004A6A46"/>
    <w:rsid w:val="004A769F"/>
    <w:rsid w:val="004A7AA8"/>
    <w:rsid w:val="004B106B"/>
    <w:rsid w:val="004B1C6B"/>
    <w:rsid w:val="004B1D86"/>
    <w:rsid w:val="004B1F65"/>
    <w:rsid w:val="004B2182"/>
    <w:rsid w:val="004B261C"/>
    <w:rsid w:val="004B27F0"/>
    <w:rsid w:val="004B322F"/>
    <w:rsid w:val="004B328A"/>
    <w:rsid w:val="004B3479"/>
    <w:rsid w:val="004B3D54"/>
    <w:rsid w:val="004B3D7A"/>
    <w:rsid w:val="004B3DA5"/>
    <w:rsid w:val="004B3E7D"/>
    <w:rsid w:val="004B46D2"/>
    <w:rsid w:val="004B47EA"/>
    <w:rsid w:val="004B4995"/>
    <w:rsid w:val="004B4F53"/>
    <w:rsid w:val="004B4FB3"/>
    <w:rsid w:val="004B54A5"/>
    <w:rsid w:val="004C0571"/>
    <w:rsid w:val="004C08AD"/>
    <w:rsid w:val="004C08DE"/>
    <w:rsid w:val="004C16CE"/>
    <w:rsid w:val="004C1AEF"/>
    <w:rsid w:val="004C1CD3"/>
    <w:rsid w:val="004C1EEC"/>
    <w:rsid w:val="004C2613"/>
    <w:rsid w:val="004C2DC5"/>
    <w:rsid w:val="004C300B"/>
    <w:rsid w:val="004C3A35"/>
    <w:rsid w:val="004C3F69"/>
    <w:rsid w:val="004C6464"/>
    <w:rsid w:val="004C6F19"/>
    <w:rsid w:val="004C70F1"/>
    <w:rsid w:val="004C7986"/>
    <w:rsid w:val="004C7C51"/>
    <w:rsid w:val="004D0241"/>
    <w:rsid w:val="004D0981"/>
    <w:rsid w:val="004D1044"/>
    <w:rsid w:val="004D19E4"/>
    <w:rsid w:val="004D1A36"/>
    <w:rsid w:val="004D220D"/>
    <w:rsid w:val="004D2A7A"/>
    <w:rsid w:val="004D3912"/>
    <w:rsid w:val="004D3D92"/>
    <w:rsid w:val="004D3F24"/>
    <w:rsid w:val="004D4BB9"/>
    <w:rsid w:val="004E0269"/>
    <w:rsid w:val="004E02E5"/>
    <w:rsid w:val="004E05C8"/>
    <w:rsid w:val="004E1401"/>
    <w:rsid w:val="004E1D3F"/>
    <w:rsid w:val="004E28B4"/>
    <w:rsid w:val="004E35C0"/>
    <w:rsid w:val="004E36DA"/>
    <w:rsid w:val="004E38F9"/>
    <w:rsid w:val="004E4CAF"/>
    <w:rsid w:val="004E6243"/>
    <w:rsid w:val="004E64FA"/>
    <w:rsid w:val="004E6D59"/>
    <w:rsid w:val="004E6FC3"/>
    <w:rsid w:val="004E7935"/>
    <w:rsid w:val="004E7967"/>
    <w:rsid w:val="004E7D6A"/>
    <w:rsid w:val="004E7E27"/>
    <w:rsid w:val="004E7EBE"/>
    <w:rsid w:val="004F0E46"/>
    <w:rsid w:val="004F0FEF"/>
    <w:rsid w:val="004F152A"/>
    <w:rsid w:val="004F2237"/>
    <w:rsid w:val="004F29DD"/>
    <w:rsid w:val="004F2BD6"/>
    <w:rsid w:val="004F351F"/>
    <w:rsid w:val="004F4B6C"/>
    <w:rsid w:val="004F4FE9"/>
    <w:rsid w:val="004F529C"/>
    <w:rsid w:val="004F5CCA"/>
    <w:rsid w:val="004F6202"/>
    <w:rsid w:val="004F6654"/>
    <w:rsid w:val="004F69D1"/>
    <w:rsid w:val="004F6A37"/>
    <w:rsid w:val="004F7005"/>
    <w:rsid w:val="004F71A3"/>
    <w:rsid w:val="004F7865"/>
    <w:rsid w:val="004F78BE"/>
    <w:rsid w:val="004F7A4C"/>
    <w:rsid w:val="004F7B2D"/>
    <w:rsid w:val="005002D1"/>
    <w:rsid w:val="00500542"/>
    <w:rsid w:val="00500BFC"/>
    <w:rsid w:val="005011AF"/>
    <w:rsid w:val="005028D8"/>
    <w:rsid w:val="0050368D"/>
    <w:rsid w:val="00503A2C"/>
    <w:rsid w:val="00503A93"/>
    <w:rsid w:val="00503BA1"/>
    <w:rsid w:val="00504349"/>
    <w:rsid w:val="00504D14"/>
    <w:rsid w:val="005050A2"/>
    <w:rsid w:val="00505235"/>
    <w:rsid w:val="005058BC"/>
    <w:rsid w:val="00505D57"/>
    <w:rsid w:val="00505FC9"/>
    <w:rsid w:val="005061AD"/>
    <w:rsid w:val="00506338"/>
    <w:rsid w:val="00506756"/>
    <w:rsid w:val="00506C2D"/>
    <w:rsid w:val="0050709E"/>
    <w:rsid w:val="005077B0"/>
    <w:rsid w:val="00507F43"/>
    <w:rsid w:val="00510364"/>
    <w:rsid w:val="005123B7"/>
    <w:rsid w:val="0051264B"/>
    <w:rsid w:val="00512A8A"/>
    <w:rsid w:val="00512C57"/>
    <w:rsid w:val="0051357D"/>
    <w:rsid w:val="00513826"/>
    <w:rsid w:val="00513AF2"/>
    <w:rsid w:val="00514F2E"/>
    <w:rsid w:val="005158ED"/>
    <w:rsid w:val="00515BB0"/>
    <w:rsid w:val="0051630D"/>
    <w:rsid w:val="005168E5"/>
    <w:rsid w:val="00516D2D"/>
    <w:rsid w:val="0051776C"/>
    <w:rsid w:val="00517C76"/>
    <w:rsid w:val="00517F8F"/>
    <w:rsid w:val="0052041B"/>
    <w:rsid w:val="005205EC"/>
    <w:rsid w:val="00520BE0"/>
    <w:rsid w:val="005214E7"/>
    <w:rsid w:val="005215D1"/>
    <w:rsid w:val="00521748"/>
    <w:rsid w:val="00522D5C"/>
    <w:rsid w:val="00523144"/>
    <w:rsid w:val="005234C3"/>
    <w:rsid w:val="00523E7E"/>
    <w:rsid w:val="00524015"/>
    <w:rsid w:val="00524048"/>
    <w:rsid w:val="0052589E"/>
    <w:rsid w:val="005259A6"/>
    <w:rsid w:val="00525D51"/>
    <w:rsid w:val="0052631F"/>
    <w:rsid w:val="0052751D"/>
    <w:rsid w:val="0053046E"/>
    <w:rsid w:val="00531006"/>
    <w:rsid w:val="0053170A"/>
    <w:rsid w:val="00531EF7"/>
    <w:rsid w:val="005328AD"/>
    <w:rsid w:val="00532DAB"/>
    <w:rsid w:val="00533206"/>
    <w:rsid w:val="00533593"/>
    <w:rsid w:val="00534FB8"/>
    <w:rsid w:val="00536218"/>
    <w:rsid w:val="0053665F"/>
    <w:rsid w:val="00536753"/>
    <w:rsid w:val="00536ADF"/>
    <w:rsid w:val="0053740C"/>
    <w:rsid w:val="0053769D"/>
    <w:rsid w:val="00537A50"/>
    <w:rsid w:val="00537BD9"/>
    <w:rsid w:val="00537E49"/>
    <w:rsid w:val="00540BB9"/>
    <w:rsid w:val="00540C5C"/>
    <w:rsid w:val="005419C5"/>
    <w:rsid w:val="00542144"/>
    <w:rsid w:val="005422E6"/>
    <w:rsid w:val="00542589"/>
    <w:rsid w:val="00542C5C"/>
    <w:rsid w:val="00543289"/>
    <w:rsid w:val="005432B0"/>
    <w:rsid w:val="00543893"/>
    <w:rsid w:val="0054416B"/>
    <w:rsid w:val="00544788"/>
    <w:rsid w:val="00545A70"/>
    <w:rsid w:val="0054656E"/>
    <w:rsid w:val="00546702"/>
    <w:rsid w:val="00547BDF"/>
    <w:rsid w:val="005506E9"/>
    <w:rsid w:val="00551663"/>
    <w:rsid w:val="00551788"/>
    <w:rsid w:val="00551A06"/>
    <w:rsid w:val="00551D73"/>
    <w:rsid w:val="00551DE2"/>
    <w:rsid w:val="00552B9B"/>
    <w:rsid w:val="00552FBF"/>
    <w:rsid w:val="00553483"/>
    <w:rsid w:val="005541C3"/>
    <w:rsid w:val="00555C3A"/>
    <w:rsid w:val="00555ED0"/>
    <w:rsid w:val="00555F91"/>
    <w:rsid w:val="005568DE"/>
    <w:rsid w:val="00556F86"/>
    <w:rsid w:val="005571BF"/>
    <w:rsid w:val="005572BC"/>
    <w:rsid w:val="005605DB"/>
    <w:rsid w:val="00560B14"/>
    <w:rsid w:val="00560EAF"/>
    <w:rsid w:val="0056119A"/>
    <w:rsid w:val="00561A5E"/>
    <w:rsid w:val="00561E45"/>
    <w:rsid w:val="00562FEC"/>
    <w:rsid w:val="00564213"/>
    <w:rsid w:val="005652E1"/>
    <w:rsid w:val="005653B6"/>
    <w:rsid w:val="00565A29"/>
    <w:rsid w:val="00565C39"/>
    <w:rsid w:val="00565F20"/>
    <w:rsid w:val="005660EA"/>
    <w:rsid w:val="0056660E"/>
    <w:rsid w:val="00566C5F"/>
    <w:rsid w:val="00567316"/>
    <w:rsid w:val="00567621"/>
    <w:rsid w:val="00567D49"/>
    <w:rsid w:val="00567E56"/>
    <w:rsid w:val="00570B96"/>
    <w:rsid w:val="00571C9A"/>
    <w:rsid w:val="0057227F"/>
    <w:rsid w:val="005727BD"/>
    <w:rsid w:val="00573A6D"/>
    <w:rsid w:val="00574584"/>
    <w:rsid w:val="005751D5"/>
    <w:rsid w:val="00575AAC"/>
    <w:rsid w:val="00575E57"/>
    <w:rsid w:val="0057618B"/>
    <w:rsid w:val="00577519"/>
    <w:rsid w:val="00577CF3"/>
    <w:rsid w:val="00580A4C"/>
    <w:rsid w:val="00580F93"/>
    <w:rsid w:val="00580FFB"/>
    <w:rsid w:val="00582181"/>
    <w:rsid w:val="00582ECC"/>
    <w:rsid w:val="00585BA9"/>
    <w:rsid w:val="005862CB"/>
    <w:rsid w:val="005868D3"/>
    <w:rsid w:val="00587248"/>
    <w:rsid w:val="00587BE1"/>
    <w:rsid w:val="00590682"/>
    <w:rsid w:val="00590A58"/>
    <w:rsid w:val="00590FB7"/>
    <w:rsid w:val="00591DDF"/>
    <w:rsid w:val="00592A1D"/>
    <w:rsid w:val="00592DA0"/>
    <w:rsid w:val="00593109"/>
    <w:rsid w:val="0059352E"/>
    <w:rsid w:val="0059386F"/>
    <w:rsid w:val="00594576"/>
    <w:rsid w:val="0059460F"/>
    <w:rsid w:val="00595FC2"/>
    <w:rsid w:val="00596AEC"/>
    <w:rsid w:val="0059716A"/>
    <w:rsid w:val="00597F71"/>
    <w:rsid w:val="005A01A7"/>
    <w:rsid w:val="005A02DF"/>
    <w:rsid w:val="005A054A"/>
    <w:rsid w:val="005A07CB"/>
    <w:rsid w:val="005A0D73"/>
    <w:rsid w:val="005A0E8C"/>
    <w:rsid w:val="005A3C17"/>
    <w:rsid w:val="005A434E"/>
    <w:rsid w:val="005A49A5"/>
    <w:rsid w:val="005A4E00"/>
    <w:rsid w:val="005A567C"/>
    <w:rsid w:val="005A5AAE"/>
    <w:rsid w:val="005A62C0"/>
    <w:rsid w:val="005A6598"/>
    <w:rsid w:val="005A6B20"/>
    <w:rsid w:val="005A6B2C"/>
    <w:rsid w:val="005A7039"/>
    <w:rsid w:val="005A732B"/>
    <w:rsid w:val="005A7471"/>
    <w:rsid w:val="005A7C9C"/>
    <w:rsid w:val="005A7EA8"/>
    <w:rsid w:val="005B08D0"/>
    <w:rsid w:val="005B0930"/>
    <w:rsid w:val="005B09FE"/>
    <w:rsid w:val="005B0E76"/>
    <w:rsid w:val="005B11A0"/>
    <w:rsid w:val="005B1349"/>
    <w:rsid w:val="005B1BE1"/>
    <w:rsid w:val="005B228A"/>
    <w:rsid w:val="005B22A4"/>
    <w:rsid w:val="005B2A3E"/>
    <w:rsid w:val="005B2EA2"/>
    <w:rsid w:val="005B30D1"/>
    <w:rsid w:val="005B31CB"/>
    <w:rsid w:val="005B34B1"/>
    <w:rsid w:val="005B3F64"/>
    <w:rsid w:val="005B4CEC"/>
    <w:rsid w:val="005B558E"/>
    <w:rsid w:val="005B677B"/>
    <w:rsid w:val="005B7818"/>
    <w:rsid w:val="005B7A53"/>
    <w:rsid w:val="005B7D0B"/>
    <w:rsid w:val="005C018A"/>
    <w:rsid w:val="005C02BA"/>
    <w:rsid w:val="005C0684"/>
    <w:rsid w:val="005C0F5A"/>
    <w:rsid w:val="005C148B"/>
    <w:rsid w:val="005C1601"/>
    <w:rsid w:val="005C27CA"/>
    <w:rsid w:val="005C284C"/>
    <w:rsid w:val="005C3136"/>
    <w:rsid w:val="005C3254"/>
    <w:rsid w:val="005C43B2"/>
    <w:rsid w:val="005C4A2E"/>
    <w:rsid w:val="005C609A"/>
    <w:rsid w:val="005C68B6"/>
    <w:rsid w:val="005C6FE0"/>
    <w:rsid w:val="005C701A"/>
    <w:rsid w:val="005C7737"/>
    <w:rsid w:val="005C78DE"/>
    <w:rsid w:val="005D07AF"/>
    <w:rsid w:val="005D0CE7"/>
    <w:rsid w:val="005D193A"/>
    <w:rsid w:val="005D1A26"/>
    <w:rsid w:val="005D1A71"/>
    <w:rsid w:val="005D1B84"/>
    <w:rsid w:val="005D1F60"/>
    <w:rsid w:val="005D2226"/>
    <w:rsid w:val="005D2336"/>
    <w:rsid w:val="005D29FE"/>
    <w:rsid w:val="005D2F34"/>
    <w:rsid w:val="005D40CD"/>
    <w:rsid w:val="005D4259"/>
    <w:rsid w:val="005D5B39"/>
    <w:rsid w:val="005D5C7A"/>
    <w:rsid w:val="005D68E4"/>
    <w:rsid w:val="005D724A"/>
    <w:rsid w:val="005D7AA7"/>
    <w:rsid w:val="005E0086"/>
    <w:rsid w:val="005E0AAE"/>
    <w:rsid w:val="005E2481"/>
    <w:rsid w:val="005E30FE"/>
    <w:rsid w:val="005E3378"/>
    <w:rsid w:val="005E3708"/>
    <w:rsid w:val="005E3A9F"/>
    <w:rsid w:val="005E3BB3"/>
    <w:rsid w:val="005E42BC"/>
    <w:rsid w:val="005E4E52"/>
    <w:rsid w:val="005E5D22"/>
    <w:rsid w:val="005E606B"/>
    <w:rsid w:val="005E6171"/>
    <w:rsid w:val="005E6672"/>
    <w:rsid w:val="005E6A25"/>
    <w:rsid w:val="005E6C18"/>
    <w:rsid w:val="005E718B"/>
    <w:rsid w:val="005F0349"/>
    <w:rsid w:val="005F1101"/>
    <w:rsid w:val="005F1496"/>
    <w:rsid w:val="005F1719"/>
    <w:rsid w:val="005F2C64"/>
    <w:rsid w:val="005F2CC0"/>
    <w:rsid w:val="005F35E0"/>
    <w:rsid w:val="005F3C65"/>
    <w:rsid w:val="005F435E"/>
    <w:rsid w:val="005F5964"/>
    <w:rsid w:val="005F6A0E"/>
    <w:rsid w:val="005F6AC9"/>
    <w:rsid w:val="005F6CF9"/>
    <w:rsid w:val="005F741C"/>
    <w:rsid w:val="005F7A3C"/>
    <w:rsid w:val="00600299"/>
    <w:rsid w:val="00600363"/>
    <w:rsid w:val="00600912"/>
    <w:rsid w:val="00600CF1"/>
    <w:rsid w:val="00600D82"/>
    <w:rsid w:val="00601675"/>
    <w:rsid w:val="006023D2"/>
    <w:rsid w:val="0060252D"/>
    <w:rsid w:val="00602B99"/>
    <w:rsid w:val="0060324C"/>
    <w:rsid w:val="00603791"/>
    <w:rsid w:val="00603AB3"/>
    <w:rsid w:val="00603E93"/>
    <w:rsid w:val="006075D1"/>
    <w:rsid w:val="006076CE"/>
    <w:rsid w:val="0061074C"/>
    <w:rsid w:val="00611367"/>
    <w:rsid w:val="0061158C"/>
    <w:rsid w:val="006117D8"/>
    <w:rsid w:val="00611BB6"/>
    <w:rsid w:val="00611FAA"/>
    <w:rsid w:val="00612434"/>
    <w:rsid w:val="006128D8"/>
    <w:rsid w:val="00612962"/>
    <w:rsid w:val="006135D9"/>
    <w:rsid w:val="006136F2"/>
    <w:rsid w:val="0061409B"/>
    <w:rsid w:val="006149A4"/>
    <w:rsid w:val="006150BD"/>
    <w:rsid w:val="006150C9"/>
    <w:rsid w:val="0061538E"/>
    <w:rsid w:val="00615B51"/>
    <w:rsid w:val="006163F8"/>
    <w:rsid w:val="006165A5"/>
    <w:rsid w:val="00616720"/>
    <w:rsid w:val="00616E13"/>
    <w:rsid w:val="0061776B"/>
    <w:rsid w:val="00620177"/>
    <w:rsid w:val="00622186"/>
    <w:rsid w:val="006224A3"/>
    <w:rsid w:val="00622920"/>
    <w:rsid w:val="00622CDE"/>
    <w:rsid w:val="006237F8"/>
    <w:rsid w:val="00623D4D"/>
    <w:rsid w:val="00623D70"/>
    <w:rsid w:val="00623E73"/>
    <w:rsid w:val="0062443F"/>
    <w:rsid w:val="00624D32"/>
    <w:rsid w:val="00624E16"/>
    <w:rsid w:val="00625AAD"/>
    <w:rsid w:val="00625C03"/>
    <w:rsid w:val="006261C5"/>
    <w:rsid w:val="00627229"/>
    <w:rsid w:val="00627AC4"/>
    <w:rsid w:val="006310A0"/>
    <w:rsid w:val="006310AB"/>
    <w:rsid w:val="0063157D"/>
    <w:rsid w:val="006319B1"/>
    <w:rsid w:val="00631B6D"/>
    <w:rsid w:val="006320FF"/>
    <w:rsid w:val="00632E2F"/>
    <w:rsid w:val="006333E6"/>
    <w:rsid w:val="006334C1"/>
    <w:rsid w:val="00633A3F"/>
    <w:rsid w:val="00633D2F"/>
    <w:rsid w:val="00634214"/>
    <w:rsid w:val="00634465"/>
    <w:rsid w:val="00634BB8"/>
    <w:rsid w:val="00634D11"/>
    <w:rsid w:val="00635289"/>
    <w:rsid w:val="00635BF9"/>
    <w:rsid w:val="00636575"/>
    <w:rsid w:val="00636ABA"/>
    <w:rsid w:val="0063706F"/>
    <w:rsid w:val="006371E7"/>
    <w:rsid w:val="0063770D"/>
    <w:rsid w:val="00637752"/>
    <w:rsid w:val="00637778"/>
    <w:rsid w:val="00637D48"/>
    <w:rsid w:val="006406EC"/>
    <w:rsid w:val="006407B1"/>
    <w:rsid w:val="00640CA2"/>
    <w:rsid w:val="00641CC9"/>
    <w:rsid w:val="00642476"/>
    <w:rsid w:val="00642638"/>
    <w:rsid w:val="0064263B"/>
    <w:rsid w:val="00642ABC"/>
    <w:rsid w:val="00642FA3"/>
    <w:rsid w:val="00645A3E"/>
    <w:rsid w:val="0064619C"/>
    <w:rsid w:val="0064644C"/>
    <w:rsid w:val="00646AC8"/>
    <w:rsid w:val="00646BCA"/>
    <w:rsid w:val="006476E5"/>
    <w:rsid w:val="0064797A"/>
    <w:rsid w:val="00647BF6"/>
    <w:rsid w:val="00647D5B"/>
    <w:rsid w:val="00650F4B"/>
    <w:rsid w:val="006513F2"/>
    <w:rsid w:val="006518DD"/>
    <w:rsid w:val="00651B3A"/>
    <w:rsid w:val="00652095"/>
    <w:rsid w:val="00652F8C"/>
    <w:rsid w:val="00653B7C"/>
    <w:rsid w:val="00653E28"/>
    <w:rsid w:val="006543A5"/>
    <w:rsid w:val="006547A1"/>
    <w:rsid w:val="00654A32"/>
    <w:rsid w:val="00654BA0"/>
    <w:rsid w:val="0065532A"/>
    <w:rsid w:val="00655494"/>
    <w:rsid w:val="006557A6"/>
    <w:rsid w:val="00656374"/>
    <w:rsid w:val="006570B2"/>
    <w:rsid w:val="00657B70"/>
    <w:rsid w:val="0066097A"/>
    <w:rsid w:val="00660C12"/>
    <w:rsid w:val="00660D1A"/>
    <w:rsid w:val="00661029"/>
    <w:rsid w:val="00662164"/>
    <w:rsid w:val="006621C2"/>
    <w:rsid w:val="006626CC"/>
    <w:rsid w:val="00662761"/>
    <w:rsid w:val="0066317D"/>
    <w:rsid w:val="00663F32"/>
    <w:rsid w:val="006649AF"/>
    <w:rsid w:val="00664A95"/>
    <w:rsid w:val="00664D47"/>
    <w:rsid w:val="006652E5"/>
    <w:rsid w:val="0066535C"/>
    <w:rsid w:val="00665EC7"/>
    <w:rsid w:val="006667F9"/>
    <w:rsid w:val="00667116"/>
    <w:rsid w:val="006675AD"/>
    <w:rsid w:val="0066793E"/>
    <w:rsid w:val="00667AE2"/>
    <w:rsid w:val="0067143D"/>
    <w:rsid w:val="00671A44"/>
    <w:rsid w:val="0067265C"/>
    <w:rsid w:val="006753F7"/>
    <w:rsid w:val="006767EC"/>
    <w:rsid w:val="00676E7D"/>
    <w:rsid w:val="006779E2"/>
    <w:rsid w:val="00677B7E"/>
    <w:rsid w:val="006802F0"/>
    <w:rsid w:val="006814AE"/>
    <w:rsid w:val="00681732"/>
    <w:rsid w:val="0068288E"/>
    <w:rsid w:val="00683136"/>
    <w:rsid w:val="00683F93"/>
    <w:rsid w:val="006844D0"/>
    <w:rsid w:val="00685560"/>
    <w:rsid w:val="006855B1"/>
    <w:rsid w:val="00686548"/>
    <w:rsid w:val="00686847"/>
    <w:rsid w:val="006869D9"/>
    <w:rsid w:val="00686F8B"/>
    <w:rsid w:val="006870C3"/>
    <w:rsid w:val="006906AC"/>
    <w:rsid w:val="0069074A"/>
    <w:rsid w:val="00690D67"/>
    <w:rsid w:val="00691203"/>
    <w:rsid w:val="00691777"/>
    <w:rsid w:val="006920C6"/>
    <w:rsid w:val="00692A21"/>
    <w:rsid w:val="00692DF2"/>
    <w:rsid w:val="00693032"/>
    <w:rsid w:val="0069378D"/>
    <w:rsid w:val="00693C16"/>
    <w:rsid w:val="00694072"/>
    <w:rsid w:val="00694B95"/>
    <w:rsid w:val="00695954"/>
    <w:rsid w:val="00695A04"/>
    <w:rsid w:val="006963A9"/>
    <w:rsid w:val="006969D0"/>
    <w:rsid w:val="00696E5D"/>
    <w:rsid w:val="006973FF"/>
    <w:rsid w:val="00697FBD"/>
    <w:rsid w:val="006A0178"/>
    <w:rsid w:val="006A027B"/>
    <w:rsid w:val="006A21AF"/>
    <w:rsid w:val="006A25CB"/>
    <w:rsid w:val="006A27A2"/>
    <w:rsid w:val="006A2F78"/>
    <w:rsid w:val="006A3378"/>
    <w:rsid w:val="006A341A"/>
    <w:rsid w:val="006A3AF5"/>
    <w:rsid w:val="006A3CCC"/>
    <w:rsid w:val="006A5099"/>
    <w:rsid w:val="006A5479"/>
    <w:rsid w:val="006A6019"/>
    <w:rsid w:val="006A608D"/>
    <w:rsid w:val="006A6E98"/>
    <w:rsid w:val="006A7574"/>
    <w:rsid w:val="006A7646"/>
    <w:rsid w:val="006A781C"/>
    <w:rsid w:val="006B0581"/>
    <w:rsid w:val="006B0ABF"/>
    <w:rsid w:val="006B1C56"/>
    <w:rsid w:val="006B1CC6"/>
    <w:rsid w:val="006B2FA4"/>
    <w:rsid w:val="006B35EF"/>
    <w:rsid w:val="006B3C5B"/>
    <w:rsid w:val="006B4415"/>
    <w:rsid w:val="006B48D9"/>
    <w:rsid w:val="006B49A6"/>
    <w:rsid w:val="006B5668"/>
    <w:rsid w:val="006B58E8"/>
    <w:rsid w:val="006B6DA5"/>
    <w:rsid w:val="006B7103"/>
    <w:rsid w:val="006B715F"/>
    <w:rsid w:val="006B737C"/>
    <w:rsid w:val="006B742A"/>
    <w:rsid w:val="006B747E"/>
    <w:rsid w:val="006B7813"/>
    <w:rsid w:val="006B7DA0"/>
    <w:rsid w:val="006C01BA"/>
    <w:rsid w:val="006C17F7"/>
    <w:rsid w:val="006C1846"/>
    <w:rsid w:val="006C1E01"/>
    <w:rsid w:val="006C267B"/>
    <w:rsid w:val="006C2F1B"/>
    <w:rsid w:val="006C35D0"/>
    <w:rsid w:val="006C4684"/>
    <w:rsid w:val="006C5B4A"/>
    <w:rsid w:val="006C5D00"/>
    <w:rsid w:val="006C5D80"/>
    <w:rsid w:val="006C60E2"/>
    <w:rsid w:val="006C6337"/>
    <w:rsid w:val="006C6CC4"/>
    <w:rsid w:val="006C7A7E"/>
    <w:rsid w:val="006D083E"/>
    <w:rsid w:val="006D1620"/>
    <w:rsid w:val="006D1A8D"/>
    <w:rsid w:val="006D1BA4"/>
    <w:rsid w:val="006D2197"/>
    <w:rsid w:val="006D2478"/>
    <w:rsid w:val="006D39F3"/>
    <w:rsid w:val="006D4245"/>
    <w:rsid w:val="006D4892"/>
    <w:rsid w:val="006D5008"/>
    <w:rsid w:val="006D512B"/>
    <w:rsid w:val="006D58F9"/>
    <w:rsid w:val="006D7C2F"/>
    <w:rsid w:val="006E02CA"/>
    <w:rsid w:val="006E0676"/>
    <w:rsid w:val="006E0D2D"/>
    <w:rsid w:val="006E1698"/>
    <w:rsid w:val="006E1898"/>
    <w:rsid w:val="006E2489"/>
    <w:rsid w:val="006E27A5"/>
    <w:rsid w:val="006E2AEB"/>
    <w:rsid w:val="006E3F23"/>
    <w:rsid w:val="006E42D0"/>
    <w:rsid w:val="006E4649"/>
    <w:rsid w:val="006E49AF"/>
    <w:rsid w:val="006E563F"/>
    <w:rsid w:val="006E5641"/>
    <w:rsid w:val="006E662F"/>
    <w:rsid w:val="006E7893"/>
    <w:rsid w:val="006E7B61"/>
    <w:rsid w:val="006E7C13"/>
    <w:rsid w:val="006F0BAE"/>
    <w:rsid w:val="006F1012"/>
    <w:rsid w:val="006F106B"/>
    <w:rsid w:val="006F1E65"/>
    <w:rsid w:val="006F2263"/>
    <w:rsid w:val="006F3B93"/>
    <w:rsid w:val="006F4120"/>
    <w:rsid w:val="006F441A"/>
    <w:rsid w:val="006F4807"/>
    <w:rsid w:val="006F4813"/>
    <w:rsid w:val="006F4F26"/>
    <w:rsid w:val="006F57B8"/>
    <w:rsid w:val="006F60DB"/>
    <w:rsid w:val="006F63BC"/>
    <w:rsid w:val="006F6B58"/>
    <w:rsid w:val="006F6CE9"/>
    <w:rsid w:val="006F6EBC"/>
    <w:rsid w:val="006F72A6"/>
    <w:rsid w:val="006F7BD4"/>
    <w:rsid w:val="00700DD2"/>
    <w:rsid w:val="007016C6"/>
    <w:rsid w:val="00701E26"/>
    <w:rsid w:val="0070202B"/>
    <w:rsid w:val="0070222A"/>
    <w:rsid w:val="007022F8"/>
    <w:rsid w:val="0070231D"/>
    <w:rsid w:val="0070279C"/>
    <w:rsid w:val="00702BF6"/>
    <w:rsid w:val="0070356C"/>
    <w:rsid w:val="00703F89"/>
    <w:rsid w:val="00704559"/>
    <w:rsid w:val="00704569"/>
    <w:rsid w:val="00704756"/>
    <w:rsid w:val="00705333"/>
    <w:rsid w:val="00705A5D"/>
    <w:rsid w:val="00706399"/>
    <w:rsid w:val="007063BC"/>
    <w:rsid w:val="00707049"/>
    <w:rsid w:val="007072BD"/>
    <w:rsid w:val="007113F4"/>
    <w:rsid w:val="00711AC6"/>
    <w:rsid w:val="00711DC1"/>
    <w:rsid w:val="00711FD4"/>
    <w:rsid w:val="0071227B"/>
    <w:rsid w:val="00712E29"/>
    <w:rsid w:val="0071387F"/>
    <w:rsid w:val="00713A35"/>
    <w:rsid w:val="00713B8D"/>
    <w:rsid w:val="00713C28"/>
    <w:rsid w:val="007144A5"/>
    <w:rsid w:val="007146F5"/>
    <w:rsid w:val="00714863"/>
    <w:rsid w:val="00715C4E"/>
    <w:rsid w:val="007171AA"/>
    <w:rsid w:val="00717328"/>
    <w:rsid w:val="00717844"/>
    <w:rsid w:val="00720D39"/>
    <w:rsid w:val="00721E76"/>
    <w:rsid w:val="007222FB"/>
    <w:rsid w:val="00722987"/>
    <w:rsid w:val="00722F77"/>
    <w:rsid w:val="007232E3"/>
    <w:rsid w:val="00723E96"/>
    <w:rsid w:val="00724145"/>
    <w:rsid w:val="00724576"/>
    <w:rsid w:val="00724701"/>
    <w:rsid w:val="00724B91"/>
    <w:rsid w:val="00725B5D"/>
    <w:rsid w:val="0072660F"/>
    <w:rsid w:val="0073057D"/>
    <w:rsid w:val="00731FE9"/>
    <w:rsid w:val="00732348"/>
    <w:rsid w:val="0073284C"/>
    <w:rsid w:val="00732A10"/>
    <w:rsid w:val="00732CC5"/>
    <w:rsid w:val="00732FB2"/>
    <w:rsid w:val="007330C3"/>
    <w:rsid w:val="007336DA"/>
    <w:rsid w:val="00733E25"/>
    <w:rsid w:val="00733F38"/>
    <w:rsid w:val="0073452B"/>
    <w:rsid w:val="00734591"/>
    <w:rsid w:val="00735B02"/>
    <w:rsid w:val="00736A16"/>
    <w:rsid w:val="00736F21"/>
    <w:rsid w:val="00737203"/>
    <w:rsid w:val="00737D4D"/>
    <w:rsid w:val="00737E69"/>
    <w:rsid w:val="0074027F"/>
    <w:rsid w:val="007403F0"/>
    <w:rsid w:val="00740436"/>
    <w:rsid w:val="00740F42"/>
    <w:rsid w:val="00741725"/>
    <w:rsid w:val="00741EFB"/>
    <w:rsid w:val="00742B74"/>
    <w:rsid w:val="0074326D"/>
    <w:rsid w:val="0074349B"/>
    <w:rsid w:val="007436D6"/>
    <w:rsid w:val="0074393E"/>
    <w:rsid w:val="00743A46"/>
    <w:rsid w:val="00744729"/>
    <w:rsid w:val="007452DE"/>
    <w:rsid w:val="007453DC"/>
    <w:rsid w:val="007465AB"/>
    <w:rsid w:val="00746699"/>
    <w:rsid w:val="00746E7F"/>
    <w:rsid w:val="0075033F"/>
    <w:rsid w:val="00751A6B"/>
    <w:rsid w:val="00751CC3"/>
    <w:rsid w:val="0075249F"/>
    <w:rsid w:val="00753007"/>
    <w:rsid w:val="0075337D"/>
    <w:rsid w:val="007534ED"/>
    <w:rsid w:val="007535DE"/>
    <w:rsid w:val="00753941"/>
    <w:rsid w:val="00753991"/>
    <w:rsid w:val="00753BD9"/>
    <w:rsid w:val="007542AA"/>
    <w:rsid w:val="007556C6"/>
    <w:rsid w:val="00757049"/>
    <w:rsid w:val="007572A7"/>
    <w:rsid w:val="0075754A"/>
    <w:rsid w:val="00760469"/>
    <w:rsid w:val="0076064F"/>
    <w:rsid w:val="00760652"/>
    <w:rsid w:val="0076099C"/>
    <w:rsid w:val="00760BBF"/>
    <w:rsid w:val="007621BD"/>
    <w:rsid w:val="007628A4"/>
    <w:rsid w:val="00762E84"/>
    <w:rsid w:val="00763AC1"/>
    <w:rsid w:val="00763DF3"/>
    <w:rsid w:val="0076459C"/>
    <w:rsid w:val="00764A80"/>
    <w:rsid w:val="00765164"/>
    <w:rsid w:val="007662A1"/>
    <w:rsid w:val="00766C22"/>
    <w:rsid w:val="007675FF"/>
    <w:rsid w:val="00767DC8"/>
    <w:rsid w:val="0077002B"/>
    <w:rsid w:val="00770483"/>
    <w:rsid w:val="00770B9C"/>
    <w:rsid w:val="00771963"/>
    <w:rsid w:val="00771D7E"/>
    <w:rsid w:val="00771F83"/>
    <w:rsid w:val="00772022"/>
    <w:rsid w:val="007725E1"/>
    <w:rsid w:val="0077261A"/>
    <w:rsid w:val="007726E6"/>
    <w:rsid w:val="0077320B"/>
    <w:rsid w:val="00773278"/>
    <w:rsid w:val="00774862"/>
    <w:rsid w:val="00774AF4"/>
    <w:rsid w:val="00774C72"/>
    <w:rsid w:val="0077585B"/>
    <w:rsid w:val="00776157"/>
    <w:rsid w:val="007764A9"/>
    <w:rsid w:val="00776E49"/>
    <w:rsid w:val="00777DCF"/>
    <w:rsid w:val="007806BB"/>
    <w:rsid w:val="0078077D"/>
    <w:rsid w:val="007812FE"/>
    <w:rsid w:val="0078181D"/>
    <w:rsid w:val="00782809"/>
    <w:rsid w:val="00782D95"/>
    <w:rsid w:val="0078344E"/>
    <w:rsid w:val="00783524"/>
    <w:rsid w:val="007839C2"/>
    <w:rsid w:val="00783DD4"/>
    <w:rsid w:val="007843C1"/>
    <w:rsid w:val="00785084"/>
    <w:rsid w:val="00786032"/>
    <w:rsid w:val="00786173"/>
    <w:rsid w:val="007866CD"/>
    <w:rsid w:val="0078688C"/>
    <w:rsid w:val="00786ADE"/>
    <w:rsid w:val="0078721E"/>
    <w:rsid w:val="007878F0"/>
    <w:rsid w:val="00787DAF"/>
    <w:rsid w:val="007907E9"/>
    <w:rsid w:val="00790EF1"/>
    <w:rsid w:val="007911CC"/>
    <w:rsid w:val="007911EB"/>
    <w:rsid w:val="00791572"/>
    <w:rsid w:val="0079169F"/>
    <w:rsid w:val="00791DA0"/>
    <w:rsid w:val="0079281C"/>
    <w:rsid w:val="00792B84"/>
    <w:rsid w:val="00793B39"/>
    <w:rsid w:val="007949A6"/>
    <w:rsid w:val="007951B0"/>
    <w:rsid w:val="007955FE"/>
    <w:rsid w:val="00795C4B"/>
    <w:rsid w:val="00796EE2"/>
    <w:rsid w:val="00797662"/>
    <w:rsid w:val="00797E73"/>
    <w:rsid w:val="007A0614"/>
    <w:rsid w:val="007A1645"/>
    <w:rsid w:val="007A17D0"/>
    <w:rsid w:val="007A24A0"/>
    <w:rsid w:val="007A4515"/>
    <w:rsid w:val="007A464A"/>
    <w:rsid w:val="007A47CC"/>
    <w:rsid w:val="007A4853"/>
    <w:rsid w:val="007A4CD4"/>
    <w:rsid w:val="007A4F95"/>
    <w:rsid w:val="007A571C"/>
    <w:rsid w:val="007A6448"/>
    <w:rsid w:val="007A69E1"/>
    <w:rsid w:val="007A6DA1"/>
    <w:rsid w:val="007A7F4F"/>
    <w:rsid w:val="007B015F"/>
    <w:rsid w:val="007B09A3"/>
    <w:rsid w:val="007B18DA"/>
    <w:rsid w:val="007B19E1"/>
    <w:rsid w:val="007B200D"/>
    <w:rsid w:val="007B2D55"/>
    <w:rsid w:val="007B2E30"/>
    <w:rsid w:val="007B3423"/>
    <w:rsid w:val="007B3AC4"/>
    <w:rsid w:val="007B3E64"/>
    <w:rsid w:val="007B43D8"/>
    <w:rsid w:val="007B484E"/>
    <w:rsid w:val="007B5271"/>
    <w:rsid w:val="007B56BF"/>
    <w:rsid w:val="007B5795"/>
    <w:rsid w:val="007B57DA"/>
    <w:rsid w:val="007B5FCF"/>
    <w:rsid w:val="007B6398"/>
    <w:rsid w:val="007B6E7B"/>
    <w:rsid w:val="007B7CD0"/>
    <w:rsid w:val="007C010E"/>
    <w:rsid w:val="007C0357"/>
    <w:rsid w:val="007C0F2E"/>
    <w:rsid w:val="007C0F41"/>
    <w:rsid w:val="007C10B4"/>
    <w:rsid w:val="007C132E"/>
    <w:rsid w:val="007C2732"/>
    <w:rsid w:val="007C27FF"/>
    <w:rsid w:val="007C2A1D"/>
    <w:rsid w:val="007C2F5D"/>
    <w:rsid w:val="007C3233"/>
    <w:rsid w:val="007C3CBC"/>
    <w:rsid w:val="007C467D"/>
    <w:rsid w:val="007C4856"/>
    <w:rsid w:val="007C4A6D"/>
    <w:rsid w:val="007C4F56"/>
    <w:rsid w:val="007C56C1"/>
    <w:rsid w:val="007C5733"/>
    <w:rsid w:val="007C5C3D"/>
    <w:rsid w:val="007C5F85"/>
    <w:rsid w:val="007C6111"/>
    <w:rsid w:val="007C6BFC"/>
    <w:rsid w:val="007C707F"/>
    <w:rsid w:val="007D0677"/>
    <w:rsid w:val="007D06F5"/>
    <w:rsid w:val="007D19A5"/>
    <w:rsid w:val="007D1D68"/>
    <w:rsid w:val="007D1EB5"/>
    <w:rsid w:val="007D3718"/>
    <w:rsid w:val="007D381B"/>
    <w:rsid w:val="007D38CB"/>
    <w:rsid w:val="007D3AA0"/>
    <w:rsid w:val="007D3FD6"/>
    <w:rsid w:val="007D433D"/>
    <w:rsid w:val="007D449C"/>
    <w:rsid w:val="007D55C8"/>
    <w:rsid w:val="007D5FFB"/>
    <w:rsid w:val="007D6ADE"/>
    <w:rsid w:val="007D74C9"/>
    <w:rsid w:val="007E06FB"/>
    <w:rsid w:val="007E0A2E"/>
    <w:rsid w:val="007E1D0D"/>
    <w:rsid w:val="007E21F8"/>
    <w:rsid w:val="007E2324"/>
    <w:rsid w:val="007E2A58"/>
    <w:rsid w:val="007E3921"/>
    <w:rsid w:val="007E504F"/>
    <w:rsid w:val="007E5675"/>
    <w:rsid w:val="007E5CAB"/>
    <w:rsid w:val="007E5DC0"/>
    <w:rsid w:val="007E70B5"/>
    <w:rsid w:val="007E7B41"/>
    <w:rsid w:val="007F0C29"/>
    <w:rsid w:val="007F0FFA"/>
    <w:rsid w:val="007F1106"/>
    <w:rsid w:val="007F1A09"/>
    <w:rsid w:val="007F2708"/>
    <w:rsid w:val="007F4A79"/>
    <w:rsid w:val="007F4B4F"/>
    <w:rsid w:val="007F567E"/>
    <w:rsid w:val="007F693B"/>
    <w:rsid w:val="007F6EFE"/>
    <w:rsid w:val="007F71A5"/>
    <w:rsid w:val="007F7997"/>
    <w:rsid w:val="007F7A46"/>
    <w:rsid w:val="008003BB"/>
    <w:rsid w:val="00800AD4"/>
    <w:rsid w:val="0080141E"/>
    <w:rsid w:val="00801E9F"/>
    <w:rsid w:val="00801FC4"/>
    <w:rsid w:val="00802693"/>
    <w:rsid w:val="00802839"/>
    <w:rsid w:val="00802B43"/>
    <w:rsid w:val="00802D97"/>
    <w:rsid w:val="008037D0"/>
    <w:rsid w:val="008037F8"/>
    <w:rsid w:val="00803888"/>
    <w:rsid w:val="00804019"/>
    <w:rsid w:val="00804A72"/>
    <w:rsid w:val="00804A9F"/>
    <w:rsid w:val="008071D7"/>
    <w:rsid w:val="00807A56"/>
    <w:rsid w:val="00807C6E"/>
    <w:rsid w:val="00807D07"/>
    <w:rsid w:val="00810483"/>
    <w:rsid w:val="008105ED"/>
    <w:rsid w:val="0081063E"/>
    <w:rsid w:val="00810C75"/>
    <w:rsid w:val="00810E2F"/>
    <w:rsid w:val="00811504"/>
    <w:rsid w:val="00811636"/>
    <w:rsid w:val="008118A2"/>
    <w:rsid w:val="008122AE"/>
    <w:rsid w:val="0081246E"/>
    <w:rsid w:val="0081275F"/>
    <w:rsid w:val="00812965"/>
    <w:rsid w:val="008136F3"/>
    <w:rsid w:val="00814AE5"/>
    <w:rsid w:val="00814F1E"/>
    <w:rsid w:val="008150E5"/>
    <w:rsid w:val="008156D4"/>
    <w:rsid w:val="00815807"/>
    <w:rsid w:val="00815D05"/>
    <w:rsid w:val="00815D7E"/>
    <w:rsid w:val="0081642D"/>
    <w:rsid w:val="00817A11"/>
    <w:rsid w:val="00817EFC"/>
    <w:rsid w:val="008200A9"/>
    <w:rsid w:val="008200F4"/>
    <w:rsid w:val="0082061C"/>
    <w:rsid w:val="00821801"/>
    <w:rsid w:val="00821834"/>
    <w:rsid w:val="00821BA3"/>
    <w:rsid w:val="00821D95"/>
    <w:rsid w:val="0082281B"/>
    <w:rsid w:val="00823BEF"/>
    <w:rsid w:val="00826F4F"/>
    <w:rsid w:val="008270DC"/>
    <w:rsid w:val="008271EE"/>
    <w:rsid w:val="00827575"/>
    <w:rsid w:val="00827A42"/>
    <w:rsid w:val="00827BE5"/>
    <w:rsid w:val="00827E0F"/>
    <w:rsid w:val="00827FFC"/>
    <w:rsid w:val="0083070B"/>
    <w:rsid w:val="0083091B"/>
    <w:rsid w:val="0083122C"/>
    <w:rsid w:val="00831385"/>
    <w:rsid w:val="0083189B"/>
    <w:rsid w:val="00832359"/>
    <w:rsid w:val="0083240C"/>
    <w:rsid w:val="00833349"/>
    <w:rsid w:val="00833895"/>
    <w:rsid w:val="00833BA1"/>
    <w:rsid w:val="00834706"/>
    <w:rsid w:val="00835566"/>
    <w:rsid w:val="00835B7E"/>
    <w:rsid w:val="008361B4"/>
    <w:rsid w:val="00836D4C"/>
    <w:rsid w:val="008402C1"/>
    <w:rsid w:val="00840B95"/>
    <w:rsid w:val="0084103B"/>
    <w:rsid w:val="008434B7"/>
    <w:rsid w:val="00843961"/>
    <w:rsid w:val="00843E97"/>
    <w:rsid w:val="00845619"/>
    <w:rsid w:val="00845DF5"/>
    <w:rsid w:val="008462E3"/>
    <w:rsid w:val="00846683"/>
    <w:rsid w:val="00846985"/>
    <w:rsid w:val="00846B10"/>
    <w:rsid w:val="0084729A"/>
    <w:rsid w:val="008472FD"/>
    <w:rsid w:val="00847691"/>
    <w:rsid w:val="00847A24"/>
    <w:rsid w:val="00847AF1"/>
    <w:rsid w:val="00847DB5"/>
    <w:rsid w:val="00847F04"/>
    <w:rsid w:val="00850109"/>
    <w:rsid w:val="0085181D"/>
    <w:rsid w:val="00851BE1"/>
    <w:rsid w:val="00852E45"/>
    <w:rsid w:val="00853718"/>
    <w:rsid w:val="00853C8A"/>
    <w:rsid w:val="00854C24"/>
    <w:rsid w:val="0085552E"/>
    <w:rsid w:val="0085554E"/>
    <w:rsid w:val="0085573A"/>
    <w:rsid w:val="0085587C"/>
    <w:rsid w:val="008567DF"/>
    <w:rsid w:val="00856BE2"/>
    <w:rsid w:val="00856E06"/>
    <w:rsid w:val="00856ED8"/>
    <w:rsid w:val="00857903"/>
    <w:rsid w:val="00857BD2"/>
    <w:rsid w:val="00857EAE"/>
    <w:rsid w:val="00860215"/>
    <w:rsid w:val="008606E5"/>
    <w:rsid w:val="00860A4D"/>
    <w:rsid w:val="00860B7D"/>
    <w:rsid w:val="00860C5C"/>
    <w:rsid w:val="0086125B"/>
    <w:rsid w:val="0086347A"/>
    <w:rsid w:val="008643CC"/>
    <w:rsid w:val="00864572"/>
    <w:rsid w:val="00864C1E"/>
    <w:rsid w:val="00864E8E"/>
    <w:rsid w:val="00865041"/>
    <w:rsid w:val="008650FC"/>
    <w:rsid w:val="00866A34"/>
    <w:rsid w:val="00866CF5"/>
    <w:rsid w:val="0086743D"/>
    <w:rsid w:val="00867F61"/>
    <w:rsid w:val="00870530"/>
    <w:rsid w:val="0087053E"/>
    <w:rsid w:val="00870559"/>
    <w:rsid w:val="00870F66"/>
    <w:rsid w:val="0087182F"/>
    <w:rsid w:val="00871D2D"/>
    <w:rsid w:val="008725A0"/>
    <w:rsid w:val="00872AE6"/>
    <w:rsid w:val="00872F0B"/>
    <w:rsid w:val="008734AA"/>
    <w:rsid w:val="00873F20"/>
    <w:rsid w:val="008745B3"/>
    <w:rsid w:val="00874626"/>
    <w:rsid w:val="0087465C"/>
    <w:rsid w:val="00874FF7"/>
    <w:rsid w:val="00875CCF"/>
    <w:rsid w:val="00875E12"/>
    <w:rsid w:val="00875E28"/>
    <w:rsid w:val="00875FE7"/>
    <w:rsid w:val="00876B56"/>
    <w:rsid w:val="008800A4"/>
    <w:rsid w:val="008805DB"/>
    <w:rsid w:val="00880935"/>
    <w:rsid w:val="008810B1"/>
    <w:rsid w:val="0088185C"/>
    <w:rsid w:val="00881AB4"/>
    <w:rsid w:val="0088225D"/>
    <w:rsid w:val="00883133"/>
    <w:rsid w:val="00884135"/>
    <w:rsid w:val="00884822"/>
    <w:rsid w:val="0088557E"/>
    <w:rsid w:val="00885BCD"/>
    <w:rsid w:val="00886021"/>
    <w:rsid w:val="0088605E"/>
    <w:rsid w:val="008864EB"/>
    <w:rsid w:val="0088738C"/>
    <w:rsid w:val="00887F3D"/>
    <w:rsid w:val="0089074A"/>
    <w:rsid w:val="00890E8C"/>
    <w:rsid w:val="00891522"/>
    <w:rsid w:val="0089182A"/>
    <w:rsid w:val="00893418"/>
    <w:rsid w:val="0089417C"/>
    <w:rsid w:val="008944BD"/>
    <w:rsid w:val="00894557"/>
    <w:rsid w:val="008954AB"/>
    <w:rsid w:val="00895B8C"/>
    <w:rsid w:val="00895D3E"/>
    <w:rsid w:val="00895E52"/>
    <w:rsid w:val="00896C79"/>
    <w:rsid w:val="008A02B6"/>
    <w:rsid w:val="008A02F4"/>
    <w:rsid w:val="008A0F4E"/>
    <w:rsid w:val="008A14C5"/>
    <w:rsid w:val="008A156F"/>
    <w:rsid w:val="008A3363"/>
    <w:rsid w:val="008A3788"/>
    <w:rsid w:val="008A4468"/>
    <w:rsid w:val="008A4FFB"/>
    <w:rsid w:val="008A50C4"/>
    <w:rsid w:val="008A54E9"/>
    <w:rsid w:val="008A7321"/>
    <w:rsid w:val="008A7391"/>
    <w:rsid w:val="008A7BE7"/>
    <w:rsid w:val="008B0376"/>
    <w:rsid w:val="008B058E"/>
    <w:rsid w:val="008B05AF"/>
    <w:rsid w:val="008B0871"/>
    <w:rsid w:val="008B0BE3"/>
    <w:rsid w:val="008B108B"/>
    <w:rsid w:val="008B119B"/>
    <w:rsid w:val="008B134B"/>
    <w:rsid w:val="008B1387"/>
    <w:rsid w:val="008B1BE3"/>
    <w:rsid w:val="008B2A25"/>
    <w:rsid w:val="008B2B56"/>
    <w:rsid w:val="008B4AB6"/>
    <w:rsid w:val="008B543C"/>
    <w:rsid w:val="008B5A55"/>
    <w:rsid w:val="008B62D7"/>
    <w:rsid w:val="008B6EFF"/>
    <w:rsid w:val="008B7770"/>
    <w:rsid w:val="008B7E57"/>
    <w:rsid w:val="008C022B"/>
    <w:rsid w:val="008C1715"/>
    <w:rsid w:val="008C2020"/>
    <w:rsid w:val="008C2023"/>
    <w:rsid w:val="008C2475"/>
    <w:rsid w:val="008C2484"/>
    <w:rsid w:val="008C2BC5"/>
    <w:rsid w:val="008C369B"/>
    <w:rsid w:val="008C3D1C"/>
    <w:rsid w:val="008C457F"/>
    <w:rsid w:val="008C4A3F"/>
    <w:rsid w:val="008C4BFF"/>
    <w:rsid w:val="008C5037"/>
    <w:rsid w:val="008C5106"/>
    <w:rsid w:val="008C5BED"/>
    <w:rsid w:val="008C633D"/>
    <w:rsid w:val="008C6F35"/>
    <w:rsid w:val="008C75BD"/>
    <w:rsid w:val="008D0035"/>
    <w:rsid w:val="008D033A"/>
    <w:rsid w:val="008D13E8"/>
    <w:rsid w:val="008D23DC"/>
    <w:rsid w:val="008D2909"/>
    <w:rsid w:val="008D2F3F"/>
    <w:rsid w:val="008D345B"/>
    <w:rsid w:val="008D3975"/>
    <w:rsid w:val="008D3BE5"/>
    <w:rsid w:val="008D3BEC"/>
    <w:rsid w:val="008D4218"/>
    <w:rsid w:val="008D43C5"/>
    <w:rsid w:val="008D450C"/>
    <w:rsid w:val="008D45C2"/>
    <w:rsid w:val="008D4694"/>
    <w:rsid w:val="008D47BE"/>
    <w:rsid w:val="008D4E16"/>
    <w:rsid w:val="008D4F18"/>
    <w:rsid w:val="008D4F3E"/>
    <w:rsid w:val="008D541F"/>
    <w:rsid w:val="008D5924"/>
    <w:rsid w:val="008D5AE1"/>
    <w:rsid w:val="008D6988"/>
    <w:rsid w:val="008E0020"/>
    <w:rsid w:val="008E01FF"/>
    <w:rsid w:val="008E04C8"/>
    <w:rsid w:val="008E04DC"/>
    <w:rsid w:val="008E07C4"/>
    <w:rsid w:val="008E0F61"/>
    <w:rsid w:val="008E115B"/>
    <w:rsid w:val="008E1D90"/>
    <w:rsid w:val="008E1FDA"/>
    <w:rsid w:val="008E2113"/>
    <w:rsid w:val="008E35FE"/>
    <w:rsid w:val="008E384C"/>
    <w:rsid w:val="008E3FEB"/>
    <w:rsid w:val="008E5E2D"/>
    <w:rsid w:val="008E5FC4"/>
    <w:rsid w:val="008E679B"/>
    <w:rsid w:val="008E6D59"/>
    <w:rsid w:val="008E71D2"/>
    <w:rsid w:val="008E7C39"/>
    <w:rsid w:val="008F1587"/>
    <w:rsid w:val="008F19FE"/>
    <w:rsid w:val="008F23C8"/>
    <w:rsid w:val="008F257D"/>
    <w:rsid w:val="008F2E55"/>
    <w:rsid w:val="008F46AB"/>
    <w:rsid w:val="008F4D22"/>
    <w:rsid w:val="008F5709"/>
    <w:rsid w:val="008F5B80"/>
    <w:rsid w:val="008F6598"/>
    <w:rsid w:val="008F66C4"/>
    <w:rsid w:val="008F66F9"/>
    <w:rsid w:val="008F6D1E"/>
    <w:rsid w:val="008F6DA4"/>
    <w:rsid w:val="009018AA"/>
    <w:rsid w:val="00901F74"/>
    <w:rsid w:val="00902CAA"/>
    <w:rsid w:val="00902D26"/>
    <w:rsid w:val="0090364B"/>
    <w:rsid w:val="009037F7"/>
    <w:rsid w:val="0090383C"/>
    <w:rsid w:val="00904414"/>
    <w:rsid w:val="009046A6"/>
    <w:rsid w:val="00904B17"/>
    <w:rsid w:val="00904DE3"/>
    <w:rsid w:val="00905481"/>
    <w:rsid w:val="00905A87"/>
    <w:rsid w:val="00905E0D"/>
    <w:rsid w:val="0090692A"/>
    <w:rsid w:val="00906A92"/>
    <w:rsid w:val="00906EBF"/>
    <w:rsid w:val="00907090"/>
    <w:rsid w:val="00907189"/>
    <w:rsid w:val="00907198"/>
    <w:rsid w:val="00910B62"/>
    <w:rsid w:val="00910C0D"/>
    <w:rsid w:val="009110BD"/>
    <w:rsid w:val="00911EBA"/>
    <w:rsid w:val="00914A53"/>
    <w:rsid w:val="00914EC1"/>
    <w:rsid w:val="009160C5"/>
    <w:rsid w:val="009210BE"/>
    <w:rsid w:val="009212D2"/>
    <w:rsid w:val="009214B6"/>
    <w:rsid w:val="00921536"/>
    <w:rsid w:val="00921BA4"/>
    <w:rsid w:val="00921CDE"/>
    <w:rsid w:val="009222E4"/>
    <w:rsid w:val="009224D3"/>
    <w:rsid w:val="00922EE4"/>
    <w:rsid w:val="00922FF4"/>
    <w:rsid w:val="00923533"/>
    <w:rsid w:val="009235EC"/>
    <w:rsid w:val="00923BCD"/>
    <w:rsid w:val="00923D1A"/>
    <w:rsid w:val="0092408F"/>
    <w:rsid w:val="009243A1"/>
    <w:rsid w:val="00925C03"/>
    <w:rsid w:val="00926072"/>
    <w:rsid w:val="009265F4"/>
    <w:rsid w:val="009265F5"/>
    <w:rsid w:val="00926B85"/>
    <w:rsid w:val="0092741E"/>
    <w:rsid w:val="00927B30"/>
    <w:rsid w:val="00927F85"/>
    <w:rsid w:val="009300B2"/>
    <w:rsid w:val="009301F8"/>
    <w:rsid w:val="00930ACB"/>
    <w:rsid w:val="00930CEF"/>
    <w:rsid w:val="009313E9"/>
    <w:rsid w:val="00931575"/>
    <w:rsid w:val="009326DD"/>
    <w:rsid w:val="00932739"/>
    <w:rsid w:val="009328D3"/>
    <w:rsid w:val="00933BF6"/>
    <w:rsid w:val="009351B6"/>
    <w:rsid w:val="0093537D"/>
    <w:rsid w:val="009357FE"/>
    <w:rsid w:val="00935F85"/>
    <w:rsid w:val="00936D5E"/>
    <w:rsid w:val="00937908"/>
    <w:rsid w:val="00937C66"/>
    <w:rsid w:val="00937FCC"/>
    <w:rsid w:val="00941994"/>
    <w:rsid w:val="00941E28"/>
    <w:rsid w:val="009440D9"/>
    <w:rsid w:val="00944AFE"/>
    <w:rsid w:val="009454A0"/>
    <w:rsid w:val="009460F7"/>
    <w:rsid w:val="00946150"/>
    <w:rsid w:val="00946634"/>
    <w:rsid w:val="00946BD3"/>
    <w:rsid w:val="00946D1A"/>
    <w:rsid w:val="0094756B"/>
    <w:rsid w:val="009477B6"/>
    <w:rsid w:val="009478B5"/>
    <w:rsid w:val="00947F07"/>
    <w:rsid w:val="009500C9"/>
    <w:rsid w:val="00950848"/>
    <w:rsid w:val="00950B4B"/>
    <w:rsid w:val="009515DE"/>
    <w:rsid w:val="00952666"/>
    <w:rsid w:val="0095273B"/>
    <w:rsid w:val="00952AD4"/>
    <w:rsid w:val="009537DD"/>
    <w:rsid w:val="0095382F"/>
    <w:rsid w:val="00953A2D"/>
    <w:rsid w:val="00953FCA"/>
    <w:rsid w:val="009543C6"/>
    <w:rsid w:val="00954A1C"/>
    <w:rsid w:val="009553C2"/>
    <w:rsid w:val="009558C4"/>
    <w:rsid w:val="009559AA"/>
    <w:rsid w:val="00955E73"/>
    <w:rsid w:val="0095610B"/>
    <w:rsid w:val="00956A6C"/>
    <w:rsid w:val="009572E8"/>
    <w:rsid w:val="009574BF"/>
    <w:rsid w:val="0095796F"/>
    <w:rsid w:val="00960737"/>
    <w:rsid w:val="00960B6E"/>
    <w:rsid w:val="009619C9"/>
    <w:rsid w:val="00961A78"/>
    <w:rsid w:val="00961E43"/>
    <w:rsid w:val="009625AE"/>
    <w:rsid w:val="00963327"/>
    <w:rsid w:val="00963F97"/>
    <w:rsid w:val="00964666"/>
    <w:rsid w:val="0096491A"/>
    <w:rsid w:val="00964A87"/>
    <w:rsid w:val="00964B39"/>
    <w:rsid w:val="00965154"/>
    <w:rsid w:val="009655C0"/>
    <w:rsid w:val="00966022"/>
    <w:rsid w:val="00966068"/>
    <w:rsid w:val="00966C92"/>
    <w:rsid w:val="0096722D"/>
    <w:rsid w:val="009674BB"/>
    <w:rsid w:val="00967C31"/>
    <w:rsid w:val="00967D0F"/>
    <w:rsid w:val="0097177D"/>
    <w:rsid w:val="00971F17"/>
    <w:rsid w:val="00971F1D"/>
    <w:rsid w:val="00973089"/>
    <w:rsid w:val="00973202"/>
    <w:rsid w:val="0097349B"/>
    <w:rsid w:val="00973BE6"/>
    <w:rsid w:val="00974607"/>
    <w:rsid w:val="00974FA4"/>
    <w:rsid w:val="0097573B"/>
    <w:rsid w:val="00977394"/>
    <w:rsid w:val="00977D9A"/>
    <w:rsid w:val="009801BE"/>
    <w:rsid w:val="009803ED"/>
    <w:rsid w:val="00980A7B"/>
    <w:rsid w:val="00980AD3"/>
    <w:rsid w:val="00981042"/>
    <w:rsid w:val="00981BA7"/>
    <w:rsid w:val="0098215E"/>
    <w:rsid w:val="0098296D"/>
    <w:rsid w:val="00983B21"/>
    <w:rsid w:val="00984CBC"/>
    <w:rsid w:val="00986081"/>
    <w:rsid w:val="00986AD8"/>
    <w:rsid w:val="00987530"/>
    <w:rsid w:val="009879C0"/>
    <w:rsid w:val="009901C7"/>
    <w:rsid w:val="009904FC"/>
    <w:rsid w:val="00990508"/>
    <w:rsid w:val="00990740"/>
    <w:rsid w:val="00991B83"/>
    <w:rsid w:val="00991B93"/>
    <w:rsid w:val="00991E22"/>
    <w:rsid w:val="00992A4D"/>
    <w:rsid w:val="00992A83"/>
    <w:rsid w:val="00992E23"/>
    <w:rsid w:val="00992F91"/>
    <w:rsid w:val="00994030"/>
    <w:rsid w:val="00994541"/>
    <w:rsid w:val="00995959"/>
    <w:rsid w:val="00995AA1"/>
    <w:rsid w:val="00995B29"/>
    <w:rsid w:val="00995C80"/>
    <w:rsid w:val="009969EF"/>
    <w:rsid w:val="00996B05"/>
    <w:rsid w:val="00996BCA"/>
    <w:rsid w:val="00997218"/>
    <w:rsid w:val="009977CD"/>
    <w:rsid w:val="00997BC6"/>
    <w:rsid w:val="009A0661"/>
    <w:rsid w:val="009A0DE5"/>
    <w:rsid w:val="009A17A5"/>
    <w:rsid w:val="009A2D01"/>
    <w:rsid w:val="009A4252"/>
    <w:rsid w:val="009A436F"/>
    <w:rsid w:val="009A5D88"/>
    <w:rsid w:val="009A65A3"/>
    <w:rsid w:val="009A71A8"/>
    <w:rsid w:val="009A7946"/>
    <w:rsid w:val="009A7A84"/>
    <w:rsid w:val="009A7F74"/>
    <w:rsid w:val="009B0870"/>
    <w:rsid w:val="009B2771"/>
    <w:rsid w:val="009B2899"/>
    <w:rsid w:val="009B296E"/>
    <w:rsid w:val="009B2F99"/>
    <w:rsid w:val="009B30B1"/>
    <w:rsid w:val="009B32F2"/>
    <w:rsid w:val="009B33C6"/>
    <w:rsid w:val="009B34C1"/>
    <w:rsid w:val="009B3600"/>
    <w:rsid w:val="009B4345"/>
    <w:rsid w:val="009B4412"/>
    <w:rsid w:val="009B4FEC"/>
    <w:rsid w:val="009B6283"/>
    <w:rsid w:val="009B6644"/>
    <w:rsid w:val="009B6A34"/>
    <w:rsid w:val="009B71E1"/>
    <w:rsid w:val="009B7AE7"/>
    <w:rsid w:val="009C03BF"/>
    <w:rsid w:val="009C0649"/>
    <w:rsid w:val="009C0A91"/>
    <w:rsid w:val="009C16D8"/>
    <w:rsid w:val="009C1A8D"/>
    <w:rsid w:val="009C244C"/>
    <w:rsid w:val="009C2CFB"/>
    <w:rsid w:val="009C2F01"/>
    <w:rsid w:val="009C3623"/>
    <w:rsid w:val="009C3856"/>
    <w:rsid w:val="009C462B"/>
    <w:rsid w:val="009C4BC5"/>
    <w:rsid w:val="009C4D17"/>
    <w:rsid w:val="009C665F"/>
    <w:rsid w:val="009C7F21"/>
    <w:rsid w:val="009D0619"/>
    <w:rsid w:val="009D0877"/>
    <w:rsid w:val="009D0ACE"/>
    <w:rsid w:val="009D0B77"/>
    <w:rsid w:val="009D0C22"/>
    <w:rsid w:val="009D1683"/>
    <w:rsid w:val="009D19F6"/>
    <w:rsid w:val="009D1A20"/>
    <w:rsid w:val="009D1DC2"/>
    <w:rsid w:val="009D20BD"/>
    <w:rsid w:val="009D2320"/>
    <w:rsid w:val="009D2485"/>
    <w:rsid w:val="009D3B12"/>
    <w:rsid w:val="009D68DE"/>
    <w:rsid w:val="009D6F30"/>
    <w:rsid w:val="009D71A3"/>
    <w:rsid w:val="009D7CA6"/>
    <w:rsid w:val="009E020F"/>
    <w:rsid w:val="009E05FE"/>
    <w:rsid w:val="009E1CED"/>
    <w:rsid w:val="009E1F42"/>
    <w:rsid w:val="009E25A0"/>
    <w:rsid w:val="009E273B"/>
    <w:rsid w:val="009E2B14"/>
    <w:rsid w:val="009E30F6"/>
    <w:rsid w:val="009E3E57"/>
    <w:rsid w:val="009E42BC"/>
    <w:rsid w:val="009E4AB4"/>
    <w:rsid w:val="009E6265"/>
    <w:rsid w:val="009E6404"/>
    <w:rsid w:val="009E666E"/>
    <w:rsid w:val="009E67D0"/>
    <w:rsid w:val="009E6AC3"/>
    <w:rsid w:val="009E716A"/>
    <w:rsid w:val="009E7C1F"/>
    <w:rsid w:val="009F0188"/>
    <w:rsid w:val="009F0C39"/>
    <w:rsid w:val="009F0C6E"/>
    <w:rsid w:val="009F1E81"/>
    <w:rsid w:val="009F2323"/>
    <w:rsid w:val="009F294C"/>
    <w:rsid w:val="009F3062"/>
    <w:rsid w:val="009F33B5"/>
    <w:rsid w:val="009F3712"/>
    <w:rsid w:val="009F3B57"/>
    <w:rsid w:val="009F4AE4"/>
    <w:rsid w:val="009F53B2"/>
    <w:rsid w:val="009F5A22"/>
    <w:rsid w:val="009F677A"/>
    <w:rsid w:val="009F68B7"/>
    <w:rsid w:val="009F694A"/>
    <w:rsid w:val="009F6DB2"/>
    <w:rsid w:val="009F6EB1"/>
    <w:rsid w:val="009F7BF8"/>
    <w:rsid w:val="00A00091"/>
    <w:rsid w:val="00A0024A"/>
    <w:rsid w:val="00A004CB"/>
    <w:rsid w:val="00A00CBC"/>
    <w:rsid w:val="00A00F24"/>
    <w:rsid w:val="00A0153F"/>
    <w:rsid w:val="00A015A7"/>
    <w:rsid w:val="00A01834"/>
    <w:rsid w:val="00A01CF4"/>
    <w:rsid w:val="00A0254E"/>
    <w:rsid w:val="00A02916"/>
    <w:rsid w:val="00A02E7E"/>
    <w:rsid w:val="00A042EB"/>
    <w:rsid w:val="00A04C63"/>
    <w:rsid w:val="00A04EB4"/>
    <w:rsid w:val="00A04FC0"/>
    <w:rsid w:val="00A05DCC"/>
    <w:rsid w:val="00A06372"/>
    <w:rsid w:val="00A0661F"/>
    <w:rsid w:val="00A07673"/>
    <w:rsid w:val="00A07C36"/>
    <w:rsid w:val="00A07CCE"/>
    <w:rsid w:val="00A07F94"/>
    <w:rsid w:val="00A10036"/>
    <w:rsid w:val="00A1021C"/>
    <w:rsid w:val="00A106C6"/>
    <w:rsid w:val="00A10D6D"/>
    <w:rsid w:val="00A11190"/>
    <w:rsid w:val="00A1169A"/>
    <w:rsid w:val="00A1213F"/>
    <w:rsid w:val="00A1246C"/>
    <w:rsid w:val="00A128C8"/>
    <w:rsid w:val="00A12C09"/>
    <w:rsid w:val="00A12FEE"/>
    <w:rsid w:val="00A130AF"/>
    <w:rsid w:val="00A13D05"/>
    <w:rsid w:val="00A14B0D"/>
    <w:rsid w:val="00A14BE4"/>
    <w:rsid w:val="00A14DDA"/>
    <w:rsid w:val="00A1511C"/>
    <w:rsid w:val="00A151F6"/>
    <w:rsid w:val="00A1549F"/>
    <w:rsid w:val="00A15D9D"/>
    <w:rsid w:val="00A15F1C"/>
    <w:rsid w:val="00A16123"/>
    <w:rsid w:val="00A16949"/>
    <w:rsid w:val="00A1716A"/>
    <w:rsid w:val="00A176C6"/>
    <w:rsid w:val="00A17D6A"/>
    <w:rsid w:val="00A211F5"/>
    <w:rsid w:val="00A2287A"/>
    <w:rsid w:val="00A239FC"/>
    <w:rsid w:val="00A24402"/>
    <w:rsid w:val="00A24AF2"/>
    <w:rsid w:val="00A24E98"/>
    <w:rsid w:val="00A26606"/>
    <w:rsid w:val="00A268F3"/>
    <w:rsid w:val="00A27264"/>
    <w:rsid w:val="00A27404"/>
    <w:rsid w:val="00A27ABA"/>
    <w:rsid w:val="00A27BC5"/>
    <w:rsid w:val="00A305A5"/>
    <w:rsid w:val="00A30642"/>
    <w:rsid w:val="00A31353"/>
    <w:rsid w:val="00A32162"/>
    <w:rsid w:val="00A324E7"/>
    <w:rsid w:val="00A32E2E"/>
    <w:rsid w:val="00A34443"/>
    <w:rsid w:val="00A34460"/>
    <w:rsid w:val="00A34484"/>
    <w:rsid w:val="00A34A58"/>
    <w:rsid w:val="00A3648A"/>
    <w:rsid w:val="00A368C5"/>
    <w:rsid w:val="00A36E36"/>
    <w:rsid w:val="00A37CF5"/>
    <w:rsid w:val="00A40068"/>
    <w:rsid w:val="00A4062B"/>
    <w:rsid w:val="00A40CE5"/>
    <w:rsid w:val="00A4107A"/>
    <w:rsid w:val="00A4178D"/>
    <w:rsid w:val="00A4199E"/>
    <w:rsid w:val="00A42644"/>
    <w:rsid w:val="00A4299C"/>
    <w:rsid w:val="00A433B7"/>
    <w:rsid w:val="00A43B30"/>
    <w:rsid w:val="00A43EDA"/>
    <w:rsid w:val="00A43F26"/>
    <w:rsid w:val="00A45449"/>
    <w:rsid w:val="00A45638"/>
    <w:rsid w:val="00A45B9E"/>
    <w:rsid w:val="00A469DE"/>
    <w:rsid w:val="00A46C47"/>
    <w:rsid w:val="00A46EC3"/>
    <w:rsid w:val="00A46F6C"/>
    <w:rsid w:val="00A471EC"/>
    <w:rsid w:val="00A478F8"/>
    <w:rsid w:val="00A47A75"/>
    <w:rsid w:val="00A47E6A"/>
    <w:rsid w:val="00A47FEB"/>
    <w:rsid w:val="00A509D7"/>
    <w:rsid w:val="00A50C81"/>
    <w:rsid w:val="00A5140B"/>
    <w:rsid w:val="00A538B5"/>
    <w:rsid w:val="00A5419A"/>
    <w:rsid w:val="00A5445B"/>
    <w:rsid w:val="00A54F56"/>
    <w:rsid w:val="00A55C16"/>
    <w:rsid w:val="00A55E04"/>
    <w:rsid w:val="00A56619"/>
    <w:rsid w:val="00A56D85"/>
    <w:rsid w:val="00A60A68"/>
    <w:rsid w:val="00A6163C"/>
    <w:rsid w:val="00A61F9D"/>
    <w:rsid w:val="00A629B4"/>
    <w:rsid w:val="00A631D8"/>
    <w:rsid w:val="00A63308"/>
    <w:rsid w:val="00A638B1"/>
    <w:rsid w:val="00A63947"/>
    <w:rsid w:val="00A63C97"/>
    <w:rsid w:val="00A64EE1"/>
    <w:rsid w:val="00A665EA"/>
    <w:rsid w:val="00A667C4"/>
    <w:rsid w:val="00A66A04"/>
    <w:rsid w:val="00A67008"/>
    <w:rsid w:val="00A6779A"/>
    <w:rsid w:val="00A67CBE"/>
    <w:rsid w:val="00A67FFB"/>
    <w:rsid w:val="00A713C2"/>
    <w:rsid w:val="00A71A8B"/>
    <w:rsid w:val="00A72320"/>
    <w:rsid w:val="00A72757"/>
    <w:rsid w:val="00A72D65"/>
    <w:rsid w:val="00A732B8"/>
    <w:rsid w:val="00A73348"/>
    <w:rsid w:val="00A733A9"/>
    <w:rsid w:val="00A73F87"/>
    <w:rsid w:val="00A73F91"/>
    <w:rsid w:val="00A740F7"/>
    <w:rsid w:val="00A74283"/>
    <w:rsid w:val="00A7431A"/>
    <w:rsid w:val="00A747F9"/>
    <w:rsid w:val="00A752F9"/>
    <w:rsid w:val="00A75D74"/>
    <w:rsid w:val="00A76017"/>
    <w:rsid w:val="00A764E5"/>
    <w:rsid w:val="00A77043"/>
    <w:rsid w:val="00A7754B"/>
    <w:rsid w:val="00A77E04"/>
    <w:rsid w:val="00A80419"/>
    <w:rsid w:val="00A805FA"/>
    <w:rsid w:val="00A80978"/>
    <w:rsid w:val="00A80F31"/>
    <w:rsid w:val="00A81378"/>
    <w:rsid w:val="00A836B1"/>
    <w:rsid w:val="00A83961"/>
    <w:rsid w:val="00A8561B"/>
    <w:rsid w:val="00A85BA1"/>
    <w:rsid w:val="00A8622C"/>
    <w:rsid w:val="00A8745B"/>
    <w:rsid w:val="00A8752E"/>
    <w:rsid w:val="00A876DB"/>
    <w:rsid w:val="00A87853"/>
    <w:rsid w:val="00A8788D"/>
    <w:rsid w:val="00A87F0C"/>
    <w:rsid w:val="00A9057E"/>
    <w:rsid w:val="00A90CD1"/>
    <w:rsid w:val="00A90CE5"/>
    <w:rsid w:val="00A91757"/>
    <w:rsid w:val="00A91A45"/>
    <w:rsid w:val="00A91ADB"/>
    <w:rsid w:val="00A91D13"/>
    <w:rsid w:val="00A9214F"/>
    <w:rsid w:val="00A93009"/>
    <w:rsid w:val="00A93092"/>
    <w:rsid w:val="00A93456"/>
    <w:rsid w:val="00A9476D"/>
    <w:rsid w:val="00A95568"/>
    <w:rsid w:val="00A96AF2"/>
    <w:rsid w:val="00A96B71"/>
    <w:rsid w:val="00A97698"/>
    <w:rsid w:val="00AA0004"/>
    <w:rsid w:val="00AA08C8"/>
    <w:rsid w:val="00AA11B8"/>
    <w:rsid w:val="00AA1E33"/>
    <w:rsid w:val="00AA31D2"/>
    <w:rsid w:val="00AA369D"/>
    <w:rsid w:val="00AA401D"/>
    <w:rsid w:val="00AA407D"/>
    <w:rsid w:val="00AA516E"/>
    <w:rsid w:val="00AA53F8"/>
    <w:rsid w:val="00AA5D74"/>
    <w:rsid w:val="00AA6C3F"/>
    <w:rsid w:val="00AA6EBD"/>
    <w:rsid w:val="00AA6F68"/>
    <w:rsid w:val="00AA6FC3"/>
    <w:rsid w:val="00AA751A"/>
    <w:rsid w:val="00AA7595"/>
    <w:rsid w:val="00AA7BB5"/>
    <w:rsid w:val="00AA7E22"/>
    <w:rsid w:val="00AB09C7"/>
    <w:rsid w:val="00AB0C38"/>
    <w:rsid w:val="00AB1DE9"/>
    <w:rsid w:val="00AB1FBF"/>
    <w:rsid w:val="00AB218E"/>
    <w:rsid w:val="00AB26D3"/>
    <w:rsid w:val="00AB2750"/>
    <w:rsid w:val="00AB33C9"/>
    <w:rsid w:val="00AB3682"/>
    <w:rsid w:val="00AB41B2"/>
    <w:rsid w:val="00AB453E"/>
    <w:rsid w:val="00AB45E5"/>
    <w:rsid w:val="00AB50F8"/>
    <w:rsid w:val="00AB513D"/>
    <w:rsid w:val="00AB53F7"/>
    <w:rsid w:val="00AB57D0"/>
    <w:rsid w:val="00AB5CC7"/>
    <w:rsid w:val="00AB5D0A"/>
    <w:rsid w:val="00AB68FE"/>
    <w:rsid w:val="00AB69D3"/>
    <w:rsid w:val="00AB6FD0"/>
    <w:rsid w:val="00AB726D"/>
    <w:rsid w:val="00AB7396"/>
    <w:rsid w:val="00AB76AE"/>
    <w:rsid w:val="00AB7808"/>
    <w:rsid w:val="00AB7F62"/>
    <w:rsid w:val="00AC03AC"/>
    <w:rsid w:val="00AC06D5"/>
    <w:rsid w:val="00AC08F2"/>
    <w:rsid w:val="00AC1DB2"/>
    <w:rsid w:val="00AC21D1"/>
    <w:rsid w:val="00AC28CB"/>
    <w:rsid w:val="00AC46DB"/>
    <w:rsid w:val="00AC4AEB"/>
    <w:rsid w:val="00AC51EB"/>
    <w:rsid w:val="00AC5428"/>
    <w:rsid w:val="00AC6847"/>
    <w:rsid w:val="00AC6B9D"/>
    <w:rsid w:val="00AC6BDC"/>
    <w:rsid w:val="00AC6D4A"/>
    <w:rsid w:val="00AC6E40"/>
    <w:rsid w:val="00AC6F87"/>
    <w:rsid w:val="00AC6FD7"/>
    <w:rsid w:val="00AC76DC"/>
    <w:rsid w:val="00AC7B66"/>
    <w:rsid w:val="00AD0A8D"/>
    <w:rsid w:val="00AD0BB3"/>
    <w:rsid w:val="00AD11CC"/>
    <w:rsid w:val="00AD18F3"/>
    <w:rsid w:val="00AD1A40"/>
    <w:rsid w:val="00AD1B57"/>
    <w:rsid w:val="00AD1EED"/>
    <w:rsid w:val="00AD28CE"/>
    <w:rsid w:val="00AD31E4"/>
    <w:rsid w:val="00AD3702"/>
    <w:rsid w:val="00AD39A9"/>
    <w:rsid w:val="00AD4069"/>
    <w:rsid w:val="00AD4A9C"/>
    <w:rsid w:val="00AD73AD"/>
    <w:rsid w:val="00AD7C8A"/>
    <w:rsid w:val="00AE1600"/>
    <w:rsid w:val="00AE16A8"/>
    <w:rsid w:val="00AE2A64"/>
    <w:rsid w:val="00AE2F29"/>
    <w:rsid w:val="00AE4417"/>
    <w:rsid w:val="00AE4703"/>
    <w:rsid w:val="00AE4A36"/>
    <w:rsid w:val="00AE507F"/>
    <w:rsid w:val="00AE52AB"/>
    <w:rsid w:val="00AE5B1D"/>
    <w:rsid w:val="00AE6425"/>
    <w:rsid w:val="00AE6903"/>
    <w:rsid w:val="00AE7472"/>
    <w:rsid w:val="00AE7DB9"/>
    <w:rsid w:val="00AF036B"/>
    <w:rsid w:val="00AF0487"/>
    <w:rsid w:val="00AF0640"/>
    <w:rsid w:val="00AF12D3"/>
    <w:rsid w:val="00AF141B"/>
    <w:rsid w:val="00AF1F01"/>
    <w:rsid w:val="00AF1FD7"/>
    <w:rsid w:val="00AF223F"/>
    <w:rsid w:val="00AF2A7F"/>
    <w:rsid w:val="00AF2EF5"/>
    <w:rsid w:val="00AF2F96"/>
    <w:rsid w:val="00AF407F"/>
    <w:rsid w:val="00AF570E"/>
    <w:rsid w:val="00AF57D8"/>
    <w:rsid w:val="00AF5C30"/>
    <w:rsid w:val="00AF5FA2"/>
    <w:rsid w:val="00AF689C"/>
    <w:rsid w:val="00AF6E54"/>
    <w:rsid w:val="00AF74DC"/>
    <w:rsid w:val="00AF78B0"/>
    <w:rsid w:val="00AF7E4C"/>
    <w:rsid w:val="00B00164"/>
    <w:rsid w:val="00B0074F"/>
    <w:rsid w:val="00B00D5E"/>
    <w:rsid w:val="00B00ECE"/>
    <w:rsid w:val="00B0109C"/>
    <w:rsid w:val="00B01788"/>
    <w:rsid w:val="00B02E76"/>
    <w:rsid w:val="00B03AF9"/>
    <w:rsid w:val="00B03FE9"/>
    <w:rsid w:val="00B0439E"/>
    <w:rsid w:val="00B04E64"/>
    <w:rsid w:val="00B066AA"/>
    <w:rsid w:val="00B06C50"/>
    <w:rsid w:val="00B07762"/>
    <w:rsid w:val="00B07791"/>
    <w:rsid w:val="00B07D03"/>
    <w:rsid w:val="00B10A37"/>
    <w:rsid w:val="00B122B2"/>
    <w:rsid w:val="00B1253B"/>
    <w:rsid w:val="00B1263A"/>
    <w:rsid w:val="00B13B56"/>
    <w:rsid w:val="00B1464D"/>
    <w:rsid w:val="00B15CCD"/>
    <w:rsid w:val="00B16A03"/>
    <w:rsid w:val="00B16AB7"/>
    <w:rsid w:val="00B1726E"/>
    <w:rsid w:val="00B17F08"/>
    <w:rsid w:val="00B2139D"/>
    <w:rsid w:val="00B21612"/>
    <w:rsid w:val="00B216AC"/>
    <w:rsid w:val="00B21C19"/>
    <w:rsid w:val="00B21F48"/>
    <w:rsid w:val="00B21F79"/>
    <w:rsid w:val="00B22258"/>
    <w:rsid w:val="00B223EF"/>
    <w:rsid w:val="00B238AA"/>
    <w:rsid w:val="00B23C9E"/>
    <w:rsid w:val="00B2444A"/>
    <w:rsid w:val="00B24A17"/>
    <w:rsid w:val="00B24B13"/>
    <w:rsid w:val="00B252E4"/>
    <w:rsid w:val="00B25911"/>
    <w:rsid w:val="00B25BEB"/>
    <w:rsid w:val="00B26057"/>
    <w:rsid w:val="00B27382"/>
    <w:rsid w:val="00B27472"/>
    <w:rsid w:val="00B27578"/>
    <w:rsid w:val="00B27810"/>
    <w:rsid w:val="00B27C79"/>
    <w:rsid w:val="00B27D4E"/>
    <w:rsid w:val="00B27F6E"/>
    <w:rsid w:val="00B3065A"/>
    <w:rsid w:val="00B30D41"/>
    <w:rsid w:val="00B31A05"/>
    <w:rsid w:val="00B3240E"/>
    <w:rsid w:val="00B342A6"/>
    <w:rsid w:val="00B3453A"/>
    <w:rsid w:val="00B347B7"/>
    <w:rsid w:val="00B34F09"/>
    <w:rsid w:val="00B34F7E"/>
    <w:rsid w:val="00B35469"/>
    <w:rsid w:val="00B36357"/>
    <w:rsid w:val="00B3636D"/>
    <w:rsid w:val="00B37AFE"/>
    <w:rsid w:val="00B40030"/>
    <w:rsid w:val="00B40263"/>
    <w:rsid w:val="00B410CB"/>
    <w:rsid w:val="00B418F7"/>
    <w:rsid w:val="00B422A7"/>
    <w:rsid w:val="00B42303"/>
    <w:rsid w:val="00B43014"/>
    <w:rsid w:val="00B43980"/>
    <w:rsid w:val="00B43A47"/>
    <w:rsid w:val="00B44413"/>
    <w:rsid w:val="00B448E5"/>
    <w:rsid w:val="00B44CFA"/>
    <w:rsid w:val="00B44D57"/>
    <w:rsid w:val="00B45132"/>
    <w:rsid w:val="00B45194"/>
    <w:rsid w:val="00B451C7"/>
    <w:rsid w:val="00B454D3"/>
    <w:rsid w:val="00B4566A"/>
    <w:rsid w:val="00B458BB"/>
    <w:rsid w:val="00B45C70"/>
    <w:rsid w:val="00B45DD5"/>
    <w:rsid w:val="00B464D0"/>
    <w:rsid w:val="00B466B2"/>
    <w:rsid w:val="00B47047"/>
    <w:rsid w:val="00B47C81"/>
    <w:rsid w:val="00B47E0F"/>
    <w:rsid w:val="00B506C7"/>
    <w:rsid w:val="00B50E88"/>
    <w:rsid w:val="00B51B1C"/>
    <w:rsid w:val="00B52348"/>
    <w:rsid w:val="00B54BA5"/>
    <w:rsid w:val="00B54FF4"/>
    <w:rsid w:val="00B55056"/>
    <w:rsid w:val="00B55611"/>
    <w:rsid w:val="00B55FC9"/>
    <w:rsid w:val="00B60790"/>
    <w:rsid w:val="00B608A7"/>
    <w:rsid w:val="00B60E5C"/>
    <w:rsid w:val="00B61676"/>
    <w:rsid w:val="00B617B2"/>
    <w:rsid w:val="00B61CBA"/>
    <w:rsid w:val="00B61EDC"/>
    <w:rsid w:val="00B6299C"/>
    <w:rsid w:val="00B6336B"/>
    <w:rsid w:val="00B63425"/>
    <w:rsid w:val="00B63CB9"/>
    <w:rsid w:val="00B6420B"/>
    <w:rsid w:val="00B64812"/>
    <w:rsid w:val="00B64BD9"/>
    <w:rsid w:val="00B65583"/>
    <w:rsid w:val="00B656C9"/>
    <w:rsid w:val="00B65953"/>
    <w:rsid w:val="00B65B56"/>
    <w:rsid w:val="00B65F99"/>
    <w:rsid w:val="00B661DC"/>
    <w:rsid w:val="00B668F7"/>
    <w:rsid w:val="00B70691"/>
    <w:rsid w:val="00B71216"/>
    <w:rsid w:val="00B71735"/>
    <w:rsid w:val="00B72E25"/>
    <w:rsid w:val="00B72F27"/>
    <w:rsid w:val="00B7301B"/>
    <w:rsid w:val="00B739D4"/>
    <w:rsid w:val="00B741DF"/>
    <w:rsid w:val="00B74592"/>
    <w:rsid w:val="00B74983"/>
    <w:rsid w:val="00B74D3A"/>
    <w:rsid w:val="00B750B8"/>
    <w:rsid w:val="00B75275"/>
    <w:rsid w:val="00B75288"/>
    <w:rsid w:val="00B76D08"/>
    <w:rsid w:val="00B77324"/>
    <w:rsid w:val="00B77491"/>
    <w:rsid w:val="00B7752D"/>
    <w:rsid w:val="00B779F9"/>
    <w:rsid w:val="00B77DD6"/>
    <w:rsid w:val="00B80963"/>
    <w:rsid w:val="00B80A90"/>
    <w:rsid w:val="00B810FF"/>
    <w:rsid w:val="00B815B7"/>
    <w:rsid w:val="00B819C8"/>
    <w:rsid w:val="00B81E2D"/>
    <w:rsid w:val="00B82231"/>
    <w:rsid w:val="00B827CD"/>
    <w:rsid w:val="00B82992"/>
    <w:rsid w:val="00B82CAE"/>
    <w:rsid w:val="00B82F87"/>
    <w:rsid w:val="00B83218"/>
    <w:rsid w:val="00B832EB"/>
    <w:rsid w:val="00B842B5"/>
    <w:rsid w:val="00B84713"/>
    <w:rsid w:val="00B8495F"/>
    <w:rsid w:val="00B85765"/>
    <w:rsid w:val="00B85F05"/>
    <w:rsid w:val="00B86769"/>
    <w:rsid w:val="00B86949"/>
    <w:rsid w:val="00B8694A"/>
    <w:rsid w:val="00B86F48"/>
    <w:rsid w:val="00B874BE"/>
    <w:rsid w:val="00B904C7"/>
    <w:rsid w:val="00B90A29"/>
    <w:rsid w:val="00B90F56"/>
    <w:rsid w:val="00B91439"/>
    <w:rsid w:val="00B9258C"/>
    <w:rsid w:val="00B94155"/>
    <w:rsid w:val="00B94A9E"/>
    <w:rsid w:val="00B94BB9"/>
    <w:rsid w:val="00B94CD5"/>
    <w:rsid w:val="00B94FDB"/>
    <w:rsid w:val="00B959DB"/>
    <w:rsid w:val="00B970CE"/>
    <w:rsid w:val="00B97A0E"/>
    <w:rsid w:val="00B97AB9"/>
    <w:rsid w:val="00BA0708"/>
    <w:rsid w:val="00BA1031"/>
    <w:rsid w:val="00BA1240"/>
    <w:rsid w:val="00BA1586"/>
    <w:rsid w:val="00BA172F"/>
    <w:rsid w:val="00BA1C44"/>
    <w:rsid w:val="00BA1E5A"/>
    <w:rsid w:val="00BA32A0"/>
    <w:rsid w:val="00BA467F"/>
    <w:rsid w:val="00BA534A"/>
    <w:rsid w:val="00BA5BDE"/>
    <w:rsid w:val="00BA5E7E"/>
    <w:rsid w:val="00BA6071"/>
    <w:rsid w:val="00BA60E4"/>
    <w:rsid w:val="00BA6E31"/>
    <w:rsid w:val="00BA71DB"/>
    <w:rsid w:val="00BA75BB"/>
    <w:rsid w:val="00BA77EB"/>
    <w:rsid w:val="00BA7EEA"/>
    <w:rsid w:val="00BB002B"/>
    <w:rsid w:val="00BB10C5"/>
    <w:rsid w:val="00BB1BF8"/>
    <w:rsid w:val="00BB2208"/>
    <w:rsid w:val="00BB28FB"/>
    <w:rsid w:val="00BB3F25"/>
    <w:rsid w:val="00BB425B"/>
    <w:rsid w:val="00BB523D"/>
    <w:rsid w:val="00BB781E"/>
    <w:rsid w:val="00BB7A8E"/>
    <w:rsid w:val="00BB7BDF"/>
    <w:rsid w:val="00BB7DC3"/>
    <w:rsid w:val="00BC0898"/>
    <w:rsid w:val="00BC14D5"/>
    <w:rsid w:val="00BC1A9E"/>
    <w:rsid w:val="00BC1DC9"/>
    <w:rsid w:val="00BC2655"/>
    <w:rsid w:val="00BC3998"/>
    <w:rsid w:val="00BC428E"/>
    <w:rsid w:val="00BC42A0"/>
    <w:rsid w:val="00BC4B52"/>
    <w:rsid w:val="00BC584B"/>
    <w:rsid w:val="00BC5F9C"/>
    <w:rsid w:val="00BC79CA"/>
    <w:rsid w:val="00BC7F00"/>
    <w:rsid w:val="00BD098B"/>
    <w:rsid w:val="00BD09CE"/>
    <w:rsid w:val="00BD0AE2"/>
    <w:rsid w:val="00BD0FA4"/>
    <w:rsid w:val="00BD1745"/>
    <w:rsid w:val="00BD17BA"/>
    <w:rsid w:val="00BD1F15"/>
    <w:rsid w:val="00BD221C"/>
    <w:rsid w:val="00BD26EE"/>
    <w:rsid w:val="00BD3416"/>
    <w:rsid w:val="00BD3CAE"/>
    <w:rsid w:val="00BD4D72"/>
    <w:rsid w:val="00BD5098"/>
    <w:rsid w:val="00BD510A"/>
    <w:rsid w:val="00BD51A5"/>
    <w:rsid w:val="00BD590B"/>
    <w:rsid w:val="00BD6A69"/>
    <w:rsid w:val="00BD7764"/>
    <w:rsid w:val="00BD7DC8"/>
    <w:rsid w:val="00BD7EC5"/>
    <w:rsid w:val="00BD7F4F"/>
    <w:rsid w:val="00BE00E2"/>
    <w:rsid w:val="00BE02FF"/>
    <w:rsid w:val="00BE1899"/>
    <w:rsid w:val="00BE1A30"/>
    <w:rsid w:val="00BE1A8B"/>
    <w:rsid w:val="00BE1F85"/>
    <w:rsid w:val="00BE2F66"/>
    <w:rsid w:val="00BE3492"/>
    <w:rsid w:val="00BE3B46"/>
    <w:rsid w:val="00BE3D80"/>
    <w:rsid w:val="00BE5335"/>
    <w:rsid w:val="00BE6688"/>
    <w:rsid w:val="00BE66FD"/>
    <w:rsid w:val="00BE6B31"/>
    <w:rsid w:val="00BE6EA8"/>
    <w:rsid w:val="00BE79A4"/>
    <w:rsid w:val="00BF1959"/>
    <w:rsid w:val="00BF19E2"/>
    <w:rsid w:val="00BF2B60"/>
    <w:rsid w:val="00BF3ABD"/>
    <w:rsid w:val="00BF4BCA"/>
    <w:rsid w:val="00BF530D"/>
    <w:rsid w:val="00BF5682"/>
    <w:rsid w:val="00BF5708"/>
    <w:rsid w:val="00BF577B"/>
    <w:rsid w:val="00BF5E78"/>
    <w:rsid w:val="00BF5FCF"/>
    <w:rsid w:val="00BF6295"/>
    <w:rsid w:val="00BF6560"/>
    <w:rsid w:val="00BF6BDD"/>
    <w:rsid w:val="00BF7F25"/>
    <w:rsid w:val="00C0048D"/>
    <w:rsid w:val="00C007FA"/>
    <w:rsid w:val="00C01069"/>
    <w:rsid w:val="00C0139D"/>
    <w:rsid w:val="00C01573"/>
    <w:rsid w:val="00C015ED"/>
    <w:rsid w:val="00C01D60"/>
    <w:rsid w:val="00C01E6C"/>
    <w:rsid w:val="00C026D2"/>
    <w:rsid w:val="00C02E0C"/>
    <w:rsid w:val="00C02F7B"/>
    <w:rsid w:val="00C04297"/>
    <w:rsid w:val="00C05CD8"/>
    <w:rsid w:val="00C05F5E"/>
    <w:rsid w:val="00C06D59"/>
    <w:rsid w:val="00C06D5C"/>
    <w:rsid w:val="00C06ECC"/>
    <w:rsid w:val="00C0708F"/>
    <w:rsid w:val="00C07F9E"/>
    <w:rsid w:val="00C107B9"/>
    <w:rsid w:val="00C108C0"/>
    <w:rsid w:val="00C10C64"/>
    <w:rsid w:val="00C1139E"/>
    <w:rsid w:val="00C1216E"/>
    <w:rsid w:val="00C12265"/>
    <w:rsid w:val="00C12419"/>
    <w:rsid w:val="00C144D7"/>
    <w:rsid w:val="00C14C63"/>
    <w:rsid w:val="00C1512A"/>
    <w:rsid w:val="00C16950"/>
    <w:rsid w:val="00C172B5"/>
    <w:rsid w:val="00C17E46"/>
    <w:rsid w:val="00C20159"/>
    <w:rsid w:val="00C206FB"/>
    <w:rsid w:val="00C20CBD"/>
    <w:rsid w:val="00C212AD"/>
    <w:rsid w:val="00C216FD"/>
    <w:rsid w:val="00C219FA"/>
    <w:rsid w:val="00C225B9"/>
    <w:rsid w:val="00C22CCA"/>
    <w:rsid w:val="00C23391"/>
    <w:rsid w:val="00C239B7"/>
    <w:rsid w:val="00C2473E"/>
    <w:rsid w:val="00C24F64"/>
    <w:rsid w:val="00C25198"/>
    <w:rsid w:val="00C25E06"/>
    <w:rsid w:val="00C25E3A"/>
    <w:rsid w:val="00C263D1"/>
    <w:rsid w:val="00C26F20"/>
    <w:rsid w:val="00C2773E"/>
    <w:rsid w:val="00C30473"/>
    <w:rsid w:val="00C306DC"/>
    <w:rsid w:val="00C30A86"/>
    <w:rsid w:val="00C3228A"/>
    <w:rsid w:val="00C33E02"/>
    <w:rsid w:val="00C37345"/>
    <w:rsid w:val="00C375C2"/>
    <w:rsid w:val="00C40909"/>
    <w:rsid w:val="00C40B38"/>
    <w:rsid w:val="00C41AB2"/>
    <w:rsid w:val="00C41BEA"/>
    <w:rsid w:val="00C41FBD"/>
    <w:rsid w:val="00C42554"/>
    <w:rsid w:val="00C425A7"/>
    <w:rsid w:val="00C426B3"/>
    <w:rsid w:val="00C42AF9"/>
    <w:rsid w:val="00C42EB8"/>
    <w:rsid w:val="00C43392"/>
    <w:rsid w:val="00C43BF9"/>
    <w:rsid w:val="00C443A5"/>
    <w:rsid w:val="00C44505"/>
    <w:rsid w:val="00C44A89"/>
    <w:rsid w:val="00C44DB5"/>
    <w:rsid w:val="00C44F68"/>
    <w:rsid w:val="00C4761A"/>
    <w:rsid w:val="00C47C5F"/>
    <w:rsid w:val="00C47FDB"/>
    <w:rsid w:val="00C50529"/>
    <w:rsid w:val="00C50A21"/>
    <w:rsid w:val="00C50EA9"/>
    <w:rsid w:val="00C512BC"/>
    <w:rsid w:val="00C51BA3"/>
    <w:rsid w:val="00C51D7A"/>
    <w:rsid w:val="00C521F4"/>
    <w:rsid w:val="00C522DE"/>
    <w:rsid w:val="00C52542"/>
    <w:rsid w:val="00C52B3C"/>
    <w:rsid w:val="00C52B54"/>
    <w:rsid w:val="00C549AD"/>
    <w:rsid w:val="00C54D6F"/>
    <w:rsid w:val="00C56F1F"/>
    <w:rsid w:val="00C56FE5"/>
    <w:rsid w:val="00C576BD"/>
    <w:rsid w:val="00C61617"/>
    <w:rsid w:val="00C617EE"/>
    <w:rsid w:val="00C61EE0"/>
    <w:rsid w:val="00C629C7"/>
    <w:rsid w:val="00C631D7"/>
    <w:rsid w:val="00C63FA6"/>
    <w:rsid w:val="00C64204"/>
    <w:rsid w:val="00C64420"/>
    <w:rsid w:val="00C66E2E"/>
    <w:rsid w:val="00C67506"/>
    <w:rsid w:val="00C67F53"/>
    <w:rsid w:val="00C70289"/>
    <w:rsid w:val="00C7156D"/>
    <w:rsid w:val="00C72624"/>
    <w:rsid w:val="00C72812"/>
    <w:rsid w:val="00C72A46"/>
    <w:rsid w:val="00C731F2"/>
    <w:rsid w:val="00C7381D"/>
    <w:rsid w:val="00C745D2"/>
    <w:rsid w:val="00C74E28"/>
    <w:rsid w:val="00C75006"/>
    <w:rsid w:val="00C75F3D"/>
    <w:rsid w:val="00C76393"/>
    <w:rsid w:val="00C76781"/>
    <w:rsid w:val="00C77843"/>
    <w:rsid w:val="00C77980"/>
    <w:rsid w:val="00C77E22"/>
    <w:rsid w:val="00C80A56"/>
    <w:rsid w:val="00C80C26"/>
    <w:rsid w:val="00C80E8D"/>
    <w:rsid w:val="00C814A4"/>
    <w:rsid w:val="00C814DA"/>
    <w:rsid w:val="00C816CC"/>
    <w:rsid w:val="00C826FE"/>
    <w:rsid w:val="00C82969"/>
    <w:rsid w:val="00C82B10"/>
    <w:rsid w:val="00C837E7"/>
    <w:rsid w:val="00C85EB9"/>
    <w:rsid w:val="00C85F57"/>
    <w:rsid w:val="00C86918"/>
    <w:rsid w:val="00C876F0"/>
    <w:rsid w:val="00C87E09"/>
    <w:rsid w:val="00C90CDF"/>
    <w:rsid w:val="00C914FF"/>
    <w:rsid w:val="00C915D9"/>
    <w:rsid w:val="00C91A31"/>
    <w:rsid w:val="00C9209C"/>
    <w:rsid w:val="00C921DB"/>
    <w:rsid w:val="00C92688"/>
    <w:rsid w:val="00C92BA8"/>
    <w:rsid w:val="00C931BB"/>
    <w:rsid w:val="00C93369"/>
    <w:rsid w:val="00C93736"/>
    <w:rsid w:val="00C940FE"/>
    <w:rsid w:val="00C94F9D"/>
    <w:rsid w:val="00C95121"/>
    <w:rsid w:val="00C9590F"/>
    <w:rsid w:val="00C95BE9"/>
    <w:rsid w:val="00C96B75"/>
    <w:rsid w:val="00C9738B"/>
    <w:rsid w:val="00C973B8"/>
    <w:rsid w:val="00C976A7"/>
    <w:rsid w:val="00CA0049"/>
    <w:rsid w:val="00CA01B9"/>
    <w:rsid w:val="00CA0CB2"/>
    <w:rsid w:val="00CA1B49"/>
    <w:rsid w:val="00CA2B58"/>
    <w:rsid w:val="00CA2D91"/>
    <w:rsid w:val="00CA30BE"/>
    <w:rsid w:val="00CA30EC"/>
    <w:rsid w:val="00CA396E"/>
    <w:rsid w:val="00CA41FC"/>
    <w:rsid w:val="00CA4856"/>
    <w:rsid w:val="00CA5E79"/>
    <w:rsid w:val="00CA6593"/>
    <w:rsid w:val="00CA66A0"/>
    <w:rsid w:val="00CA75F2"/>
    <w:rsid w:val="00CA7DAC"/>
    <w:rsid w:val="00CA7DE2"/>
    <w:rsid w:val="00CB0E6C"/>
    <w:rsid w:val="00CB18EB"/>
    <w:rsid w:val="00CB24CF"/>
    <w:rsid w:val="00CB259D"/>
    <w:rsid w:val="00CB28E6"/>
    <w:rsid w:val="00CB2AE0"/>
    <w:rsid w:val="00CB3248"/>
    <w:rsid w:val="00CB3F27"/>
    <w:rsid w:val="00CB4213"/>
    <w:rsid w:val="00CB4BF7"/>
    <w:rsid w:val="00CB4D91"/>
    <w:rsid w:val="00CB4E67"/>
    <w:rsid w:val="00CB4FB5"/>
    <w:rsid w:val="00CB5052"/>
    <w:rsid w:val="00CB5257"/>
    <w:rsid w:val="00CB5373"/>
    <w:rsid w:val="00CB6385"/>
    <w:rsid w:val="00CB682E"/>
    <w:rsid w:val="00CB694A"/>
    <w:rsid w:val="00CB6C63"/>
    <w:rsid w:val="00CB6E73"/>
    <w:rsid w:val="00CB710F"/>
    <w:rsid w:val="00CB7342"/>
    <w:rsid w:val="00CB75A5"/>
    <w:rsid w:val="00CB77A5"/>
    <w:rsid w:val="00CB7ED6"/>
    <w:rsid w:val="00CC0261"/>
    <w:rsid w:val="00CC1C7D"/>
    <w:rsid w:val="00CC1F00"/>
    <w:rsid w:val="00CC2BF8"/>
    <w:rsid w:val="00CC4026"/>
    <w:rsid w:val="00CC5026"/>
    <w:rsid w:val="00CC54C4"/>
    <w:rsid w:val="00CC54C5"/>
    <w:rsid w:val="00CC5BEC"/>
    <w:rsid w:val="00CC5D2C"/>
    <w:rsid w:val="00CC616B"/>
    <w:rsid w:val="00CC629B"/>
    <w:rsid w:val="00CC72AC"/>
    <w:rsid w:val="00CC7463"/>
    <w:rsid w:val="00CD0FD6"/>
    <w:rsid w:val="00CD13CD"/>
    <w:rsid w:val="00CD1A69"/>
    <w:rsid w:val="00CD1A73"/>
    <w:rsid w:val="00CD1DC3"/>
    <w:rsid w:val="00CD26E8"/>
    <w:rsid w:val="00CD2E03"/>
    <w:rsid w:val="00CD3026"/>
    <w:rsid w:val="00CD3955"/>
    <w:rsid w:val="00CD3CE9"/>
    <w:rsid w:val="00CD4364"/>
    <w:rsid w:val="00CD4DE9"/>
    <w:rsid w:val="00CD5562"/>
    <w:rsid w:val="00CD5D2C"/>
    <w:rsid w:val="00CD5F75"/>
    <w:rsid w:val="00CD6BDD"/>
    <w:rsid w:val="00CD6C19"/>
    <w:rsid w:val="00CE00E2"/>
    <w:rsid w:val="00CE0157"/>
    <w:rsid w:val="00CE03C1"/>
    <w:rsid w:val="00CE0CB8"/>
    <w:rsid w:val="00CE149E"/>
    <w:rsid w:val="00CE1EFA"/>
    <w:rsid w:val="00CE22B6"/>
    <w:rsid w:val="00CE22DE"/>
    <w:rsid w:val="00CE2CAB"/>
    <w:rsid w:val="00CE413C"/>
    <w:rsid w:val="00CE45FC"/>
    <w:rsid w:val="00CE465A"/>
    <w:rsid w:val="00CE46C4"/>
    <w:rsid w:val="00CE4815"/>
    <w:rsid w:val="00CE48FA"/>
    <w:rsid w:val="00CE4D0D"/>
    <w:rsid w:val="00CE58AA"/>
    <w:rsid w:val="00CE5BCE"/>
    <w:rsid w:val="00CE5FDC"/>
    <w:rsid w:val="00CE629D"/>
    <w:rsid w:val="00CE6608"/>
    <w:rsid w:val="00CE73FD"/>
    <w:rsid w:val="00CE779A"/>
    <w:rsid w:val="00CF01EB"/>
    <w:rsid w:val="00CF0B06"/>
    <w:rsid w:val="00CF0DE9"/>
    <w:rsid w:val="00CF1202"/>
    <w:rsid w:val="00CF2D99"/>
    <w:rsid w:val="00CF416A"/>
    <w:rsid w:val="00CF6149"/>
    <w:rsid w:val="00CF618A"/>
    <w:rsid w:val="00CF7A35"/>
    <w:rsid w:val="00CF7B80"/>
    <w:rsid w:val="00D0030A"/>
    <w:rsid w:val="00D00F93"/>
    <w:rsid w:val="00D01076"/>
    <w:rsid w:val="00D0209E"/>
    <w:rsid w:val="00D04DAA"/>
    <w:rsid w:val="00D0651E"/>
    <w:rsid w:val="00D068EF"/>
    <w:rsid w:val="00D0795F"/>
    <w:rsid w:val="00D07BBB"/>
    <w:rsid w:val="00D07E32"/>
    <w:rsid w:val="00D103BE"/>
    <w:rsid w:val="00D10C39"/>
    <w:rsid w:val="00D10EF8"/>
    <w:rsid w:val="00D111AA"/>
    <w:rsid w:val="00D11EF3"/>
    <w:rsid w:val="00D128C1"/>
    <w:rsid w:val="00D13EC8"/>
    <w:rsid w:val="00D14109"/>
    <w:rsid w:val="00D1503C"/>
    <w:rsid w:val="00D15B5F"/>
    <w:rsid w:val="00D163A8"/>
    <w:rsid w:val="00D1694E"/>
    <w:rsid w:val="00D16A0A"/>
    <w:rsid w:val="00D16C9B"/>
    <w:rsid w:val="00D1707C"/>
    <w:rsid w:val="00D17528"/>
    <w:rsid w:val="00D17F59"/>
    <w:rsid w:val="00D201D1"/>
    <w:rsid w:val="00D20A47"/>
    <w:rsid w:val="00D20B9B"/>
    <w:rsid w:val="00D20D88"/>
    <w:rsid w:val="00D21AE9"/>
    <w:rsid w:val="00D21BDE"/>
    <w:rsid w:val="00D22651"/>
    <w:rsid w:val="00D23967"/>
    <w:rsid w:val="00D24320"/>
    <w:rsid w:val="00D243F2"/>
    <w:rsid w:val="00D24E84"/>
    <w:rsid w:val="00D253C5"/>
    <w:rsid w:val="00D256F6"/>
    <w:rsid w:val="00D25DC6"/>
    <w:rsid w:val="00D265F6"/>
    <w:rsid w:val="00D27A39"/>
    <w:rsid w:val="00D27D4B"/>
    <w:rsid w:val="00D313BA"/>
    <w:rsid w:val="00D31A0D"/>
    <w:rsid w:val="00D323E3"/>
    <w:rsid w:val="00D3242D"/>
    <w:rsid w:val="00D32A21"/>
    <w:rsid w:val="00D32B47"/>
    <w:rsid w:val="00D32F01"/>
    <w:rsid w:val="00D3330A"/>
    <w:rsid w:val="00D33384"/>
    <w:rsid w:val="00D33804"/>
    <w:rsid w:val="00D338E5"/>
    <w:rsid w:val="00D33970"/>
    <w:rsid w:val="00D33D10"/>
    <w:rsid w:val="00D33FE0"/>
    <w:rsid w:val="00D35079"/>
    <w:rsid w:val="00D354A2"/>
    <w:rsid w:val="00D3599D"/>
    <w:rsid w:val="00D36BF3"/>
    <w:rsid w:val="00D37D64"/>
    <w:rsid w:val="00D40007"/>
    <w:rsid w:val="00D40542"/>
    <w:rsid w:val="00D41275"/>
    <w:rsid w:val="00D421AA"/>
    <w:rsid w:val="00D42E5B"/>
    <w:rsid w:val="00D436E9"/>
    <w:rsid w:val="00D43A04"/>
    <w:rsid w:val="00D441C3"/>
    <w:rsid w:val="00D4468A"/>
    <w:rsid w:val="00D44AD7"/>
    <w:rsid w:val="00D452C8"/>
    <w:rsid w:val="00D459EB"/>
    <w:rsid w:val="00D45F88"/>
    <w:rsid w:val="00D465B6"/>
    <w:rsid w:val="00D46DB5"/>
    <w:rsid w:val="00D46F51"/>
    <w:rsid w:val="00D50971"/>
    <w:rsid w:val="00D50A61"/>
    <w:rsid w:val="00D50FC7"/>
    <w:rsid w:val="00D51B79"/>
    <w:rsid w:val="00D52097"/>
    <w:rsid w:val="00D520D3"/>
    <w:rsid w:val="00D526DD"/>
    <w:rsid w:val="00D52E91"/>
    <w:rsid w:val="00D53128"/>
    <w:rsid w:val="00D53DC1"/>
    <w:rsid w:val="00D544D8"/>
    <w:rsid w:val="00D546B7"/>
    <w:rsid w:val="00D55B93"/>
    <w:rsid w:val="00D55F7B"/>
    <w:rsid w:val="00D56B1D"/>
    <w:rsid w:val="00D57349"/>
    <w:rsid w:val="00D60ACD"/>
    <w:rsid w:val="00D6139A"/>
    <w:rsid w:val="00D61EF5"/>
    <w:rsid w:val="00D63C90"/>
    <w:rsid w:val="00D6464E"/>
    <w:rsid w:val="00D64A2C"/>
    <w:rsid w:val="00D65EFE"/>
    <w:rsid w:val="00D6612D"/>
    <w:rsid w:val="00D6637A"/>
    <w:rsid w:val="00D664D7"/>
    <w:rsid w:val="00D66649"/>
    <w:rsid w:val="00D66963"/>
    <w:rsid w:val="00D66985"/>
    <w:rsid w:val="00D66F99"/>
    <w:rsid w:val="00D67210"/>
    <w:rsid w:val="00D675AD"/>
    <w:rsid w:val="00D67833"/>
    <w:rsid w:val="00D67FA1"/>
    <w:rsid w:val="00D70531"/>
    <w:rsid w:val="00D706E6"/>
    <w:rsid w:val="00D70D97"/>
    <w:rsid w:val="00D720C9"/>
    <w:rsid w:val="00D73575"/>
    <w:rsid w:val="00D739D7"/>
    <w:rsid w:val="00D73FB1"/>
    <w:rsid w:val="00D74433"/>
    <w:rsid w:val="00D74794"/>
    <w:rsid w:val="00D74848"/>
    <w:rsid w:val="00D74E06"/>
    <w:rsid w:val="00D74F2C"/>
    <w:rsid w:val="00D75009"/>
    <w:rsid w:val="00D76961"/>
    <w:rsid w:val="00D77EFF"/>
    <w:rsid w:val="00D802BF"/>
    <w:rsid w:val="00D808AA"/>
    <w:rsid w:val="00D808EA"/>
    <w:rsid w:val="00D8219E"/>
    <w:rsid w:val="00D82BCB"/>
    <w:rsid w:val="00D82DEA"/>
    <w:rsid w:val="00D84B4D"/>
    <w:rsid w:val="00D85501"/>
    <w:rsid w:val="00D85583"/>
    <w:rsid w:val="00D86F11"/>
    <w:rsid w:val="00D87F97"/>
    <w:rsid w:val="00D906E7"/>
    <w:rsid w:val="00D90944"/>
    <w:rsid w:val="00D90E0B"/>
    <w:rsid w:val="00D91022"/>
    <w:rsid w:val="00D915AE"/>
    <w:rsid w:val="00D917B7"/>
    <w:rsid w:val="00D91A25"/>
    <w:rsid w:val="00D91D01"/>
    <w:rsid w:val="00D920F7"/>
    <w:rsid w:val="00D9283C"/>
    <w:rsid w:val="00D93103"/>
    <w:rsid w:val="00D93963"/>
    <w:rsid w:val="00D944E8"/>
    <w:rsid w:val="00D94AF1"/>
    <w:rsid w:val="00D94CA3"/>
    <w:rsid w:val="00D95413"/>
    <w:rsid w:val="00D956CA"/>
    <w:rsid w:val="00D95AAE"/>
    <w:rsid w:val="00D95AF0"/>
    <w:rsid w:val="00D96451"/>
    <w:rsid w:val="00D966E1"/>
    <w:rsid w:val="00D97A0E"/>
    <w:rsid w:val="00D97C88"/>
    <w:rsid w:val="00DA0A49"/>
    <w:rsid w:val="00DA22D0"/>
    <w:rsid w:val="00DA26FA"/>
    <w:rsid w:val="00DA27B5"/>
    <w:rsid w:val="00DA38F7"/>
    <w:rsid w:val="00DA4213"/>
    <w:rsid w:val="00DA5790"/>
    <w:rsid w:val="00DA61A5"/>
    <w:rsid w:val="00DA6412"/>
    <w:rsid w:val="00DA6FF7"/>
    <w:rsid w:val="00DA7026"/>
    <w:rsid w:val="00DA72D1"/>
    <w:rsid w:val="00DB05AB"/>
    <w:rsid w:val="00DB0645"/>
    <w:rsid w:val="00DB0882"/>
    <w:rsid w:val="00DB0EAB"/>
    <w:rsid w:val="00DB1210"/>
    <w:rsid w:val="00DB1E79"/>
    <w:rsid w:val="00DB2AE4"/>
    <w:rsid w:val="00DB2E1A"/>
    <w:rsid w:val="00DB31E9"/>
    <w:rsid w:val="00DB479D"/>
    <w:rsid w:val="00DB532D"/>
    <w:rsid w:val="00DB5C38"/>
    <w:rsid w:val="00DB7561"/>
    <w:rsid w:val="00DB7696"/>
    <w:rsid w:val="00DC2088"/>
    <w:rsid w:val="00DC27EE"/>
    <w:rsid w:val="00DC347E"/>
    <w:rsid w:val="00DC382C"/>
    <w:rsid w:val="00DC3EAA"/>
    <w:rsid w:val="00DC5CB3"/>
    <w:rsid w:val="00DC5F5E"/>
    <w:rsid w:val="00DC638C"/>
    <w:rsid w:val="00DC6695"/>
    <w:rsid w:val="00DC7653"/>
    <w:rsid w:val="00DC7A2C"/>
    <w:rsid w:val="00DD01B6"/>
    <w:rsid w:val="00DD1034"/>
    <w:rsid w:val="00DD107C"/>
    <w:rsid w:val="00DD1A58"/>
    <w:rsid w:val="00DD2145"/>
    <w:rsid w:val="00DD3B57"/>
    <w:rsid w:val="00DD3BB3"/>
    <w:rsid w:val="00DD3BEE"/>
    <w:rsid w:val="00DD416D"/>
    <w:rsid w:val="00DD4255"/>
    <w:rsid w:val="00DD43FB"/>
    <w:rsid w:val="00DD5811"/>
    <w:rsid w:val="00DD5D40"/>
    <w:rsid w:val="00DD60C4"/>
    <w:rsid w:val="00DD6202"/>
    <w:rsid w:val="00DD62CD"/>
    <w:rsid w:val="00DD6814"/>
    <w:rsid w:val="00DD73BF"/>
    <w:rsid w:val="00DE0210"/>
    <w:rsid w:val="00DE167A"/>
    <w:rsid w:val="00DE2744"/>
    <w:rsid w:val="00DE285E"/>
    <w:rsid w:val="00DE3649"/>
    <w:rsid w:val="00DE39C5"/>
    <w:rsid w:val="00DE44AD"/>
    <w:rsid w:val="00DE4523"/>
    <w:rsid w:val="00DE463F"/>
    <w:rsid w:val="00DE47E3"/>
    <w:rsid w:val="00DE4BC7"/>
    <w:rsid w:val="00DE4D43"/>
    <w:rsid w:val="00DE6A66"/>
    <w:rsid w:val="00DE7C99"/>
    <w:rsid w:val="00DF07A8"/>
    <w:rsid w:val="00DF0CCC"/>
    <w:rsid w:val="00DF1229"/>
    <w:rsid w:val="00DF1D8F"/>
    <w:rsid w:val="00DF1DB0"/>
    <w:rsid w:val="00DF5572"/>
    <w:rsid w:val="00DF6241"/>
    <w:rsid w:val="00DF63BC"/>
    <w:rsid w:val="00DF6CB0"/>
    <w:rsid w:val="00DF6D30"/>
    <w:rsid w:val="00DF6F72"/>
    <w:rsid w:val="00DF75E0"/>
    <w:rsid w:val="00DF75ED"/>
    <w:rsid w:val="00DF798B"/>
    <w:rsid w:val="00E00381"/>
    <w:rsid w:val="00E004E3"/>
    <w:rsid w:val="00E00BD4"/>
    <w:rsid w:val="00E00C20"/>
    <w:rsid w:val="00E00C2B"/>
    <w:rsid w:val="00E01463"/>
    <w:rsid w:val="00E01985"/>
    <w:rsid w:val="00E01AD2"/>
    <w:rsid w:val="00E01B00"/>
    <w:rsid w:val="00E025E1"/>
    <w:rsid w:val="00E02A08"/>
    <w:rsid w:val="00E02EEC"/>
    <w:rsid w:val="00E0352A"/>
    <w:rsid w:val="00E035EA"/>
    <w:rsid w:val="00E037C1"/>
    <w:rsid w:val="00E03A07"/>
    <w:rsid w:val="00E03F49"/>
    <w:rsid w:val="00E04949"/>
    <w:rsid w:val="00E05264"/>
    <w:rsid w:val="00E052FD"/>
    <w:rsid w:val="00E0628A"/>
    <w:rsid w:val="00E0788A"/>
    <w:rsid w:val="00E0788D"/>
    <w:rsid w:val="00E1096F"/>
    <w:rsid w:val="00E10D22"/>
    <w:rsid w:val="00E1135E"/>
    <w:rsid w:val="00E1151D"/>
    <w:rsid w:val="00E1161A"/>
    <w:rsid w:val="00E12429"/>
    <w:rsid w:val="00E125D7"/>
    <w:rsid w:val="00E12C46"/>
    <w:rsid w:val="00E13117"/>
    <w:rsid w:val="00E1348C"/>
    <w:rsid w:val="00E136A9"/>
    <w:rsid w:val="00E13E81"/>
    <w:rsid w:val="00E13F97"/>
    <w:rsid w:val="00E1416A"/>
    <w:rsid w:val="00E14E94"/>
    <w:rsid w:val="00E155D2"/>
    <w:rsid w:val="00E15759"/>
    <w:rsid w:val="00E16DB5"/>
    <w:rsid w:val="00E17BC0"/>
    <w:rsid w:val="00E20631"/>
    <w:rsid w:val="00E20DCC"/>
    <w:rsid w:val="00E21289"/>
    <w:rsid w:val="00E2173F"/>
    <w:rsid w:val="00E219CF"/>
    <w:rsid w:val="00E21C37"/>
    <w:rsid w:val="00E22A82"/>
    <w:rsid w:val="00E22D7B"/>
    <w:rsid w:val="00E22DE8"/>
    <w:rsid w:val="00E23242"/>
    <w:rsid w:val="00E23C10"/>
    <w:rsid w:val="00E24262"/>
    <w:rsid w:val="00E24A34"/>
    <w:rsid w:val="00E24B17"/>
    <w:rsid w:val="00E251BA"/>
    <w:rsid w:val="00E254FF"/>
    <w:rsid w:val="00E25878"/>
    <w:rsid w:val="00E25A8E"/>
    <w:rsid w:val="00E263FD"/>
    <w:rsid w:val="00E26736"/>
    <w:rsid w:val="00E268A6"/>
    <w:rsid w:val="00E27E3D"/>
    <w:rsid w:val="00E304A1"/>
    <w:rsid w:val="00E30914"/>
    <w:rsid w:val="00E30B3D"/>
    <w:rsid w:val="00E31233"/>
    <w:rsid w:val="00E31444"/>
    <w:rsid w:val="00E31790"/>
    <w:rsid w:val="00E31916"/>
    <w:rsid w:val="00E31A97"/>
    <w:rsid w:val="00E31E9F"/>
    <w:rsid w:val="00E328AE"/>
    <w:rsid w:val="00E32984"/>
    <w:rsid w:val="00E32B2E"/>
    <w:rsid w:val="00E32C11"/>
    <w:rsid w:val="00E32C41"/>
    <w:rsid w:val="00E32FD1"/>
    <w:rsid w:val="00E34726"/>
    <w:rsid w:val="00E35439"/>
    <w:rsid w:val="00E3598E"/>
    <w:rsid w:val="00E36B44"/>
    <w:rsid w:val="00E375D1"/>
    <w:rsid w:val="00E37ECE"/>
    <w:rsid w:val="00E40088"/>
    <w:rsid w:val="00E40385"/>
    <w:rsid w:val="00E40A1E"/>
    <w:rsid w:val="00E41E8C"/>
    <w:rsid w:val="00E4220E"/>
    <w:rsid w:val="00E424C7"/>
    <w:rsid w:val="00E42A26"/>
    <w:rsid w:val="00E43036"/>
    <w:rsid w:val="00E43703"/>
    <w:rsid w:val="00E450E2"/>
    <w:rsid w:val="00E45253"/>
    <w:rsid w:val="00E45A75"/>
    <w:rsid w:val="00E464E2"/>
    <w:rsid w:val="00E4681E"/>
    <w:rsid w:val="00E47134"/>
    <w:rsid w:val="00E4767E"/>
    <w:rsid w:val="00E47A37"/>
    <w:rsid w:val="00E502CB"/>
    <w:rsid w:val="00E50E76"/>
    <w:rsid w:val="00E510B4"/>
    <w:rsid w:val="00E51CFB"/>
    <w:rsid w:val="00E52025"/>
    <w:rsid w:val="00E5232C"/>
    <w:rsid w:val="00E53027"/>
    <w:rsid w:val="00E531E1"/>
    <w:rsid w:val="00E5349C"/>
    <w:rsid w:val="00E53514"/>
    <w:rsid w:val="00E5390E"/>
    <w:rsid w:val="00E54010"/>
    <w:rsid w:val="00E55FCB"/>
    <w:rsid w:val="00E5688B"/>
    <w:rsid w:val="00E56D22"/>
    <w:rsid w:val="00E57C16"/>
    <w:rsid w:val="00E57D60"/>
    <w:rsid w:val="00E601B4"/>
    <w:rsid w:val="00E60DE2"/>
    <w:rsid w:val="00E62944"/>
    <w:rsid w:val="00E6414C"/>
    <w:rsid w:val="00E649F1"/>
    <w:rsid w:val="00E64B56"/>
    <w:rsid w:val="00E64BC3"/>
    <w:rsid w:val="00E6510E"/>
    <w:rsid w:val="00E6566C"/>
    <w:rsid w:val="00E6567A"/>
    <w:rsid w:val="00E65685"/>
    <w:rsid w:val="00E66184"/>
    <w:rsid w:val="00E668BB"/>
    <w:rsid w:val="00E66BEB"/>
    <w:rsid w:val="00E67235"/>
    <w:rsid w:val="00E674B3"/>
    <w:rsid w:val="00E67E1A"/>
    <w:rsid w:val="00E70383"/>
    <w:rsid w:val="00E705F2"/>
    <w:rsid w:val="00E709DA"/>
    <w:rsid w:val="00E70B31"/>
    <w:rsid w:val="00E7217C"/>
    <w:rsid w:val="00E72823"/>
    <w:rsid w:val="00E729E7"/>
    <w:rsid w:val="00E73623"/>
    <w:rsid w:val="00E73719"/>
    <w:rsid w:val="00E7540A"/>
    <w:rsid w:val="00E75443"/>
    <w:rsid w:val="00E75464"/>
    <w:rsid w:val="00E75CA0"/>
    <w:rsid w:val="00E75DDE"/>
    <w:rsid w:val="00E76304"/>
    <w:rsid w:val="00E76767"/>
    <w:rsid w:val="00E76FBA"/>
    <w:rsid w:val="00E7712F"/>
    <w:rsid w:val="00E80003"/>
    <w:rsid w:val="00E80AB8"/>
    <w:rsid w:val="00E80F33"/>
    <w:rsid w:val="00E81A8E"/>
    <w:rsid w:val="00E81BED"/>
    <w:rsid w:val="00E82927"/>
    <w:rsid w:val="00E82CA3"/>
    <w:rsid w:val="00E82DE8"/>
    <w:rsid w:val="00E8501E"/>
    <w:rsid w:val="00E85121"/>
    <w:rsid w:val="00E85325"/>
    <w:rsid w:val="00E865D9"/>
    <w:rsid w:val="00E902E4"/>
    <w:rsid w:val="00E905EC"/>
    <w:rsid w:val="00E907BF"/>
    <w:rsid w:val="00E928EA"/>
    <w:rsid w:val="00E92EE7"/>
    <w:rsid w:val="00E93287"/>
    <w:rsid w:val="00E949D3"/>
    <w:rsid w:val="00E94B8B"/>
    <w:rsid w:val="00E94E95"/>
    <w:rsid w:val="00E9527A"/>
    <w:rsid w:val="00E953AF"/>
    <w:rsid w:val="00E95C8B"/>
    <w:rsid w:val="00E965DB"/>
    <w:rsid w:val="00E96B5D"/>
    <w:rsid w:val="00E973C0"/>
    <w:rsid w:val="00EA0858"/>
    <w:rsid w:val="00EA2484"/>
    <w:rsid w:val="00EA26D0"/>
    <w:rsid w:val="00EA27AE"/>
    <w:rsid w:val="00EA2B45"/>
    <w:rsid w:val="00EA2F2D"/>
    <w:rsid w:val="00EA329D"/>
    <w:rsid w:val="00EA3572"/>
    <w:rsid w:val="00EA5C61"/>
    <w:rsid w:val="00EA79EB"/>
    <w:rsid w:val="00EB0184"/>
    <w:rsid w:val="00EB03E7"/>
    <w:rsid w:val="00EB1CA0"/>
    <w:rsid w:val="00EB31CA"/>
    <w:rsid w:val="00EB42D1"/>
    <w:rsid w:val="00EB54E0"/>
    <w:rsid w:val="00EB5D68"/>
    <w:rsid w:val="00EB6F4B"/>
    <w:rsid w:val="00EB7546"/>
    <w:rsid w:val="00EB772F"/>
    <w:rsid w:val="00EC01C0"/>
    <w:rsid w:val="00EC13EE"/>
    <w:rsid w:val="00EC2A39"/>
    <w:rsid w:val="00EC369C"/>
    <w:rsid w:val="00EC3B99"/>
    <w:rsid w:val="00EC3E31"/>
    <w:rsid w:val="00EC440E"/>
    <w:rsid w:val="00EC442D"/>
    <w:rsid w:val="00EC45E2"/>
    <w:rsid w:val="00EC4A35"/>
    <w:rsid w:val="00EC4CC7"/>
    <w:rsid w:val="00EC7FD3"/>
    <w:rsid w:val="00ED050C"/>
    <w:rsid w:val="00ED0610"/>
    <w:rsid w:val="00ED0631"/>
    <w:rsid w:val="00ED100A"/>
    <w:rsid w:val="00ED1159"/>
    <w:rsid w:val="00ED16A8"/>
    <w:rsid w:val="00ED17D9"/>
    <w:rsid w:val="00ED1C04"/>
    <w:rsid w:val="00ED1C96"/>
    <w:rsid w:val="00ED27A5"/>
    <w:rsid w:val="00ED2C4E"/>
    <w:rsid w:val="00ED2DD8"/>
    <w:rsid w:val="00ED336E"/>
    <w:rsid w:val="00ED3F80"/>
    <w:rsid w:val="00ED3FFB"/>
    <w:rsid w:val="00ED401C"/>
    <w:rsid w:val="00ED507E"/>
    <w:rsid w:val="00ED5586"/>
    <w:rsid w:val="00ED5DDE"/>
    <w:rsid w:val="00ED5E91"/>
    <w:rsid w:val="00ED673D"/>
    <w:rsid w:val="00ED6CCF"/>
    <w:rsid w:val="00ED7D1F"/>
    <w:rsid w:val="00EE1BE6"/>
    <w:rsid w:val="00EE24FA"/>
    <w:rsid w:val="00EE2AA8"/>
    <w:rsid w:val="00EE37DE"/>
    <w:rsid w:val="00EE49F7"/>
    <w:rsid w:val="00EE4B88"/>
    <w:rsid w:val="00EE4EED"/>
    <w:rsid w:val="00EE536B"/>
    <w:rsid w:val="00EE53A0"/>
    <w:rsid w:val="00EE54D6"/>
    <w:rsid w:val="00EE57B7"/>
    <w:rsid w:val="00EE687E"/>
    <w:rsid w:val="00EE6ECC"/>
    <w:rsid w:val="00EE7736"/>
    <w:rsid w:val="00EE77A0"/>
    <w:rsid w:val="00EE7DE8"/>
    <w:rsid w:val="00EE7EB5"/>
    <w:rsid w:val="00EF0A43"/>
    <w:rsid w:val="00EF0ACB"/>
    <w:rsid w:val="00EF0BA8"/>
    <w:rsid w:val="00EF106A"/>
    <w:rsid w:val="00EF1236"/>
    <w:rsid w:val="00EF1391"/>
    <w:rsid w:val="00EF20C4"/>
    <w:rsid w:val="00EF26B0"/>
    <w:rsid w:val="00EF2FF4"/>
    <w:rsid w:val="00EF3CEE"/>
    <w:rsid w:val="00EF3E23"/>
    <w:rsid w:val="00EF4451"/>
    <w:rsid w:val="00EF4655"/>
    <w:rsid w:val="00EF49E3"/>
    <w:rsid w:val="00EF4C8C"/>
    <w:rsid w:val="00EF51F5"/>
    <w:rsid w:val="00EF6061"/>
    <w:rsid w:val="00EF7286"/>
    <w:rsid w:val="00EF7E8A"/>
    <w:rsid w:val="00F0064D"/>
    <w:rsid w:val="00F026E6"/>
    <w:rsid w:val="00F02A0B"/>
    <w:rsid w:val="00F02AC1"/>
    <w:rsid w:val="00F036F9"/>
    <w:rsid w:val="00F038C7"/>
    <w:rsid w:val="00F04249"/>
    <w:rsid w:val="00F04CCD"/>
    <w:rsid w:val="00F05263"/>
    <w:rsid w:val="00F07965"/>
    <w:rsid w:val="00F101F5"/>
    <w:rsid w:val="00F10250"/>
    <w:rsid w:val="00F107F2"/>
    <w:rsid w:val="00F11E67"/>
    <w:rsid w:val="00F125F6"/>
    <w:rsid w:val="00F12EA1"/>
    <w:rsid w:val="00F137FB"/>
    <w:rsid w:val="00F13F80"/>
    <w:rsid w:val="00F1400C"/>
    <w:rsid w:val="00F144E4"/>
    <w:rsid w:val="00F1469C"/>
    <w:rsid w:val="00F147C6"/>
    <w:rsid w:val="00F1561B"/>
    <w:rsid w:val="00F16039"/>
    <w:rsid w:val="00F16AC8"/>
    <w:rsid w:val="00F17101"/>
    <w:rsid w:val="00F17B9B"/>
    <w:rsid w:val="00F21000"/>
    <w:rsid w:val="00F21185"/>
    <w:rsid w:val="00F2131F"/>
    <w:rsid w:val="00F21741"/>
    <w:rsid w:val="00F21EA5"/>
    <w:rsid w:val="00F22FAD"/>
    <w:rsid w:val="00F236D5"/>
    <w:rsid w:val="00F23E76"/>
    <w:rsid w:val="00F24549"/>
    <w:rsid w:val="00F2495F"/>
    <w:rsid w:val="00F253E3"/>
    <w:rsid w:val="00F25870"/>
    <w:rsid w:val="00F2626D"/>
    <w:rsid w:val="00F262AC"/>
    <w:rsid w:val="00F265CB"/>
    <w:rsid w:val="00F2684D"/>
    <w:rsid w:val="00F269F8"/>
    <w:rsid w:val="00F275A1"/>
    <w:rsid w:val="00F27E21"/>
    <w:rsid w:val="00F310C9"/>
    <w:rsid w:val="00F316B7"/>
    <w:rsid w:val="00F32635"/>
    <w:rsid w:val="00F33546"/>
    <w:rsid w:val="00F358B3"/>
    <w:rsid w:val="00F35AD3"/>
    <w:rsid w:val="00F35C00"/>
    <w:rsid w:val="00F36FF4"/>
    <w:rsid w:val="00F370EB"/>
    <w:rsid w:val="00F40340"/>
    <w:rsid w:val="00F40870"/>
    <w:rsid w:val="00F40EEC"/>
    <w:rsid w:val="00F40F24"/>
    <w:rsid w:val="00F40F3E"/>
    <w:rsid w:val="00F41709"/>
    <w:rsid w:val="00F41CCE"/>
    <w:rsid w:val="00F42A83"/>
    <w:rsid w:val="00F42A99"/>
    <w:rsid w:val="00F42D90"/>
    <w:rsid w:val="00F436A0"/>
    <w:rsid w:val="00F43D14"/>
    <w:rsid w:val="00F447E6"/>
    <w:rsid w:val="00F45006"/>
    <w:rsid w:val="00F4669D"/>
    <w:rsid w:val="00F46AF0"/>
    <w:rsid w:val="00F477E2"/>
    <w:rsid w:val="00F47DD5"/>
    <w:rsid w:val="00F50C7F"/>
    <w:rsid w:val="00F511FD"/>
    <w:rsid w:val="00F51CE4"/>
    <w:rsid w:val="00F52D60"/>
    <w:rsid w:val="00F5309B"/>
    <w:rsid w:val="00F53893"/>
    <w:rsid w:val="00F543B1"/>
    <w:rsid w:val="00F54449"/>
    <w:rsid w:val="00F5556A"/>
    <w:rsid w:val="00F56347"/>
    <w:rsid w:val="00F56652"/>
    <w:rsid w:val="00F56B19"/>
    <w:rsid w:val="00F5759E"/>
    <w:rsid w:val="00F60AC8"/>
    <w:rsid w:val="00F60E4A"/>
    <w:rsid w:val="00F615E1"/>
    <w:rsid w:val="00F61FF0"/>
    <w:rsid w:val="00F62327"/>
    <w:rsid w:val="00F62652"/>
    <w:rsid w:val="00F62D8E"/>
    <w:rsid w:val="00F633FD"/>
    <w:rsid w:val="00F63403"/>
    <w:rsid w:val="00F63532"/>
    <w:rsid w:val="00F63A9D"/>
    <w:rsid w:val="00F642C8"/>
    <w:rsid w:val="00F6436D"/>
    <w:rsid w:val="00F648B3"/>
    <w:rsid w:val="00F64B9F"/>
    <w:rsid w:val="00F64EA6"/>
    <w:rsid w:val="00F6554A"/>
    <w:rsid w:val="00F65751"/>
    <w:rsid w:val="00F65EE2"/>
    <w:rsid w:val="00F66B89"/>
    <w:rsid w:val="00F700EA"/>
    <w:rsid w:val="00F7077F"/>
    <w:rsid w:val="00F708AC"/>
    <w:rsid w:val="00F709FD"/>
    <w:rsid w:val="00F71A95"/>
    <w:rsid w:val="00F71DED"/>
    <w:rsid w:val="00F71DFF"/>
    <w:rsid w:val="00F721BF"/>
    <w:rsid w:val="00F727DD"/>
    <w:rsid w:val="00F72F86"/>
    <w:rsid w:val="00F74FEC"/>
    <w:rsid w:val="00F751A9"/>
    <w:rsid w:val="00F754DA"/>
    <w:rsid w:val="00F756B4"/>
    <w:rsid w:val="00F75980"/>
    <w:rsid w:val="00F76243"/>
    <w:rsid w:val="00F762BA"/>
    <w:rsid w:val="00F763F0"/>
    <w:rsid w:val="00F76972"/>
    <w:rsid w:val="00F81D02"/>
    <w:rsid w:val="00F81E91"/>
    <w:rsid w:val="00F82405"/>
    <w:rsid w:val="00F824A1"/>
    <w:rsid w:val="00F82534"/>
    <w:rsid w:val="00F83390"/>
    <w:rsid w:val="00F833CF"/>
    <w:rsid w:val="00F8383E"/>
    <w:rsid w:val="00F83F95"/>
    <w:rsid w:val="00F865F8"/>
    <w:rsid w:val="00F867BB"/>
    <w:rsid w:val="00F867F2"/>
    <w:rsid w:val="00F86AD2"/>
    <w:rsid w:val="00F87D80"/>
    <w:rsid w:val="00F87F46"/>
    <w:rsid w:val="00F9011F"/>
    <w:rsid w:val="00F901E1"/>
    <w:rsid w:val="00F908F1"/>
    <w:rsid w:val="00F90DF4"/>
    <w:rsid w:val="00F90FF0"/>
    <w:rsid w:val="00F91CA8"/>
    <w:rsid w:val="00F92A66"/>
    <w:rsid w:val="00F93096"/>
    <w:rsid w:val="00F93BA5"/>
    <w:rsid w:val="00F94357"/>
    <w:rsid w:val="00F960D4"/>
    <w:rsid w:val="00F961CD"/>
    <w:rsid w:val="00F97327"/>
    <w:rsid w:val="00F976CF"/>
    <w:rsid w:val="00F97B12"/>
    <w:rsid w:val="00F97D28"/>
    <w:rsid w:val="00FA0044"/>
    <w:rsid w:val="00FA05A8"/>
    <w:rsid w:val="00FA0A50"/>
    <w:rsid w:val="00FA0E8A"/>
    <w:rsid w:val="00FA13E4"/>
    <w:rsid w:val="00FA19B6"/>
    <w:rsid w:val="00FA2064"/>
    <w:rsid w:val="00FA25C6"/>
    <w:rsid w:val="00FA31E6"/>
    <w:rsid w:val="00FA34A6"/>
    <w:rsid w:val="00FA37EB"/>
    <w:rsid w:val="00FA3BA0"/>
    <w:rsid w:val="00FA4D00"/>
    <w:rsid w:val="00FA4D47"/>
    <w:rsid w:val="00FA4D56"/>
    <w:rsid w:val="00FA5630"/>
    <w:rsid w:val="00FA5E37"/>
    <w:rsid w:val="00FA612D"/>
    <w:rsid w:val="00FA638E"/>
    <w:rsid w:val="00FA6814"/>
    <w:rsid w:val="00FA6BD3"/>
    <w:rsid w:val="00FA7739"/>
    <w:rsid w:val="00FB0A5E"/>
    <w:rsid w:val="00FB17DA"/>
    <w:rsid w:val="00FB199F"/>
    <w:rsid w:val="00FB1BE1"/>
    <w:rsid w:val="00FB28EF"/>
    <w:rsid w:val="00FB3369"/>
    <w:rsid w:val="00FB3557"/>
    <w:rsid w:val="00FB3DE3"/>
    <w:rsid w:val="00FB4019"/>
    <w:rsid w:val="00FB44B3"/>
    <w:rsid w:val="00FB4832"/>
    <w:rsid w:val="00FB6A91"/>
    <w:rsid w:val="00FB7AD1"/>
    <w:rsid w:val="00FC07C9"/>
    <w:rsid w:val="00FC1187"/>
    <w:rsid w:val="00FC1376"/>
    <w:rsid w:val="00FC1447"/>
    <w:rsid w:val="00FC17EB"/>
    <w:rsid w:val="00FC1B56"/>
    <w:rsid w:val="00FC1B81"/>
    <w:rsid w:val="00FC1FE5"/>
    <w:rsid w:val="00FC3172"/>
    <w:rsid w:val="00FC33F4"/>
    <w:rsid w:val="00FC36A2"/>
    <w:rsid w:val="00FC40B5"/>
    <w:rsid w:val="00FC4181"/>
    <w:rsid w:val="00FC474F"/>
    <w:rsid w:val="00FC4A6C"/>
    <w:rsid w:val="00FC4E22"/>
    <w:rsid w:val="00FC50D9"/>
    <w:rsid w:val="00FC54FB"/>
    <w:rsid w:val="00FC5648"/>
    <w:rsid w:val="00FC596F"/>
    <w:rsid w:val="00FC5C63"/>
    <w:rsid w:val="00FD2214"/>
    <w:rsid w:val="00FD24E3"/>
    <w:rsid w:val="00FD2959"/>
    <w:rsid w:val="00FD4329"/>
    <w:rsid w:val="00FD45B6"/>
    <w:rsid w:val="00FD4CD8"/>
    <w:rsid w:val="00FD540A"/>
    <w:rsid w:val="00FD7510"/>
    <w:rsid w:val="00FD7D04"/>
    <w:rsid w:val="00FD7D9D"/>
    <w:rsid w:val="00FE069F"/>
    <w:rsid w:val="00FE0F50"/>
    <w:rsid w:val="00FE0F55"/>
    <w:rsid w:val="00FE0F81"/>
    <w:rsid w:val="00FE1279"/>
    <w:rsid w:val="00FE1541"/>
    <w:rsid w:val="00FE1939"/>
    <w:rsid w:val="00FE20B1"/>
    <w:rsid w:val="00FE2250"/>
    <w:rsid w:val="00FE233E"/>
    <w:rsid w:val="00FE263D"/>
    <w:rsid w:val="00FE2F22"/>
    <w:rsid w:val="00FE2FA5"/>
    <w:rsid w:val="00FE305E"/>
    <w:rsid w:val="00FE3460"/>
    <w:rsid w:val="00FE59E7"/>
    <w:rsid w:val="00FE68A4"/>
    <w:rsid w:val="00FE6A42"/>
    <w:rsid w:val="00FE6C88"/>
    <w:rsid w:val="00FE732C"/>
    <w:rsid w:val="00FE7AA8"/>
    <w:rsid w:val="00FF028A"/>
    <w:rsid w:val="00FF1A9D"/>
    <w:rsid w:val="00FF365B"/>
    <w:rsid w:val="00FF37C5"/>
    <w:rsid w:val="00FF40A7"/>
    <w:rsid w:val="00FF46D6"/>
    <w:rsid w:val="00FF4A66"/>
    <w:rsid w:val="00FF524F"/>
    <w:rsid w:val="00FF5D1D"/>
    <w:rsid w:val="00FF77A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0EA9"/>
    <w:pPr>
      <w:jc w:val="both"/>
    </w:pPr>
    <w:rPr>
      <w:rFonts w:ascii="Book Antiqua" w:hAnsi="Book Antiqua"/>
      <w:sz w:val="24"/>
      <w:szCs w:val="24"/>
    </w:rPr>
  </w:style>
  <w:style w:type="paragraph" w:styleId="Titolo1">
    <w:name w:val="heading 1"/>
    <w:basedOn w:val="Normale"/>
    <w:next w:val="Normale"/>
    <w:link w:val="Titolo1Carattere"/>
    <w:uiPriority w:val="99"/>
    <w:qFormat/>
    <w:rsid w:val="004E6D59"/>
    <w:pPr>
      <w:overflowPunct w:val="0"/>
      <w:autoSpaceDE w:val="0"/>
      <w:autoSpaceDN w:val="0"/>
      <w:adjustRightInd w:val="0"/>
      <w:jc w:val="left"/>
      <w:textAlignment w:val="baseline"/>
      <w:outlineLvl w:val="0"/>
    </w:pPr>
    <w:rPr>
      <w:rFonts w:ascii="Cambria" w:hAnsi="Cambria"/>
      <w:b/>
      <w:bCs/>
      <w:kern w:val="32"/>
      <w:sz w:val="32"/>
      <w:szCs w:val="32"/>
    </w:rPr>
  </w:style>
  <w:style w:type="paragraph" w:styleId="Titolo3">
    <w:name w:val="heading 3"/>
    <w:basedOn w:val="Normale"/>
    <w:next w:val="Normale"/>
    <w:link w:val="Titolo3Carattere"/>
    <w:uiPriority w:val="99"/>
    <w:qFormat/>
    <w:rsid w:val="0057227F"/>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78181D"/>
    <w:rPr>
      <w:rFonts w:ascii="Cambria" w:hAnsi="Cambria" w:cs="Times New Roman"/>
      <w:b/>
      <w:bCs/>
      <w:kern w:val="32"/>
      <w:sz w:val="32"/>
      <w:szCs w:val="32"/>
    </w:rPr>
  </w:style>
  <w:style w:type="character" w:customStyle="1" w:styleId="Titolo3Carattere">
    <w:name w:val="Titolo 3 Carattere"/>
    <w:link w:val="Titolo3"/>
    <w:uiPriority w:val="99"/>
    <w:semiHidden/>
    <w:locked/>
    <w:rsid w:val="0078181D"/>
    <w:rPr>
      <w:rFonts w:ascii="Cambria" w:hAnsi="Cambria" w:cs="Times New Roman"/>
      <w:b/>
      <w:bCs/>
      <w:sz w:val="26"/>
      <w:szCs w:val="26"/>
    </w:rPr>
  </w:style>
  <w:style w:type="paragraph" w:styleId="Intestazione">
    <w:name w:val="header"/>
    <w:basedOn w:val="Normale"/>
    <w:link w:val="IntestazioneCarattere"/>
    <w:uiPriority w:val="99"/>
    <w:rsid w:val="00DA5790"/>
    <w:pPr>
      <w:tabs>
        <w:tab w:val="center" w:pos="4819"/>
        <w:tab w:val="right" w:pos="9638"/>
      </w:tabs>
    </w:pPr>
  </w:style>
  <w:style w:type="character" w:customStyle="1" w:styleId="IntestazioneCarattere">
    <w:name w:val="Intestazione Carattere"/>
    <w:link w:val="Intestazione"/>
    <w:uiPriority w:val="99"/>
    <w:semiHidden/>
    <w:locked/>
    <w:rsid w:val="0078181D"/>
    <w:rPr>
      <w:rFonts w:ascii="Book Antiqua" w:hAnsi="Book Antiqua" w:cs="Times New Roman"/>
      <w:sz w:val="24"/>
      <w:szCs w:val="24"/>
    </w:rPr>
  </w:style>
  <w:style w:type="paragraph" w:styleId="Pidipagina">
    <w:name w:val="footer"/>
    <w:basedOn w:val="Normale"/>
    <w:link w:val="PidipaginaCarattere"/>
    <w:uiPriority w:val="99"/>
    <w:rsid w:val="00DA5790"/>
    <w:pPr>
      <w:tabs>
        <w:tab w:val="center" w:pos="4819"/>
        <w:tab w:val="right" w:pos="9638"/>
      </w:tabs>
    </w:pPr>
  </w:style>
  <w:style w:type="character" w:customStyle="1" w:styleId="PidipaginaCarattere">
    <w:name w:val="Piè di pagina Carattere"/>
    <w:link w:val="Pidipagina"/>
    <w:uiPriority w:val="99"/>
    <w:locked/>
    <w:rsid w:val="00567621"/>
    <w:rPr>
      <w:rFonts w:ascii="Book Antiqua" w:hAnsi="Book Antiqua" w:cs="Times New Roman"/>
      <w:sz w:val="24"/>
      <w:szCs w:val="24"/>
    </w:rPr>
  </w:style>
  <w:style w:type="paragraph" w:styleId="Rientrocorpodeltesto">
    <w:name w:val="Body Text Indent"/>
    <w:basedOn w:val="Normale"/>
    <w:link w:val="RientrocorpodeltestoCarattere"/>
    <w:uiPriority w:val="99"/>
    <w:rsid w:val="00DA5790"/>
    <w:pPr>
      <w:spacing w:after="120"/>
      <w:ind w:firstLine="567"/>
    </w:pPr>
  </w:style>
  <w:style w:type="character" w:customStyle="1" w:styleId="RientrocorpodeltestoCarattere">
    <w:name w:val="Rientro corpo del testo Carattere"/>
    <w:link w:val="Rientrocorpodeltesto"/>
    <w:uiPriority w:val="99"/>
    <w:semiHidden/>
    <w:locked/>
    <w:rsid w:val="0078181D"/>
    <w:rPr>
      <w:rFonts w:ascii="Book Antiqua" w:hAnsi="Book Antiqua" w:cs="Times New Roman"/>
      <w:sz w:val="24"/>
      <w:szCs w:val="24"/>
    </w:rPr>
  </w:style>
  <w:style w:type="character" w:styleId="Numeropagina">
    <w:name w:val="page number"/>
    <w:uiPriority w:val="99"/>
    <w:rsid w:val="00DA5790"/>
    <w:rPr>
      <w:rFonts w:cs="Times New Roman"/>
    </w:rPr>
  </w:style>
  <w:style w:type="character" w:styleId="Collegamentoipertestuale">
    <w:name w:val="Hyperlink"/>
    <w:uiPriority w:val="99"/>
    <w:rsid w:val="00DA5790"/>
    <w:rPr>
      <w:rFonts w:cs="Times New Roman"/>
      <w:color w:val="0000FF"/>
      <w:u w:val="single"/>
    </w:rPr>
  </w:style>
  <w:style w:type="paragraph" w:styleId="Corpodeltesto2">
    <w:name w:val="Body Text 2"/>
    <w:basedOn w:val="Normale"/>
    <w:link w:val="Corpodeltesto2Carattere"/>
    <w:uiPriority w:val="99"/>
    <w:rsid w:val="004E6D59"/>
    <w:pPr>
      <w:spacing w:after="120" w:line="480" w:lineRule="auto"/>
    </w:pPr>
  </w:style>
  <w:style w:type="character" w:customStyle="1" w:styleId="Corpodeltesto2Carattere">
    <w:name w:val="Corpo del testo 2 Carattere"/>
    <w:link w:val="Corpodeltesto2"/>
    <w:uiPriority w:val="99"/>
    <w:locked/>
    <w:rsid w:val="008B108B"/>
    <w:rPr>
      <w:rFonts w:ascii="Book Antiqua" w:hAnsi="Book Antiqua" w:cs="Times New Roman"/>
      <w:sz w:val="24"/>
      <w:szCs w:val="24"/>
    </w:rPr>
  </w:style>
  <w:style w:type="paragraph" w:styleId="Rientrocorpodeltesto3">
    <w:name w:val="Body Text Indent 3"/>
    <w:basedOn w:val="Normale"/>
    <w:link w:val="Rientrocorpodeltesto3Carattere"/>
    <w:uiPriority w:val="99"/>
    <w:rsid w:val="004E6D59"/>
    <w:pPr>
      <w:spacing w:after="120"/>
      <w:ind w:left="283"/>
    </w:pPr>
    <w:rPr>
      <w:sz w:val="16"/>
      <w:szCs w:val="16"/>
    </w:rPr>
  </w:style>
  <w:style w:type="character" w:customStyle="1" w:styleId="Rientrocorpodeltesto3Carattere">
    <w:name w:val="Rientro corpo del testo 3 Carattere"/>
    <w:link w:val="Rientrocorpodeltesto3"/>
    <w:uiPriority w:val="99"/>
    <w:semiHidden/>
    <w:locked/>
    <w:rsid w:val="0078181D"/>
    <w:rPr>
      <w:rFonts w:ascii="Book Antiqua" w:hAnsi="Book Antiqua" w:cs="Times New Roman"/>
      <w:sz w:val="16"/>
      <w:szCs w:val="16"/>
    </w:rPr>
  </w:style>
  <w:style w:type="paragraph" w:styleId="Rientrocorpodeltesto2">
    <w:name w:val="Body Text Indent 2"/>
    <w:basedOn w:val="Normale"/>
    <w:link w:val="Rientrocorpodeltesto2Carattere"/>
    <w:uiPriority w:val="99"/>
    <w:rsid w:val="004E6D59"/>
    <w:pPr>
      <w:spacing w:after="120" w:line="480" w:lineRule="auto"/>
      <w:ind w:left="283"/>
    </w:pPr>
  </w:style>
  <w:style w:type="character" w:customStyle="1" w:styleId="Rientrocorpodeltesto2Carattere">
    <w:name w:val="Rientro corpo del testo 2 Carattere"/>
    <w:link w:val="Rientrocorpodeltesto2"/>
    <w:uiPriority w:val="99"/>
    <w:semiHidden/>
    <w:locked/>
    <w:rsid w:val="0078181D"/>
    <w:rPr>
      <w:rFonts w:ascii="Book Antiqua" w:hAnsi="Book Antiqua" w:cs="Times New Roman"/>
      <w:sz w:val="24"/>
      <w:szCs w:val="24"/>
    </w:rPr>
  </w:style>
  <w:style w:type="paragraph" w:styleId="Testofumetto">
    <w:name w:val="Balloon Text"/>
    <w:basedOn w:val="Normale"/>
    <w:link w:val="TestofumettoCarattere"/>
    <w:uiPriority w:val="99"/>
    <w:semiHidden/>
    <w:rsid w:val="00D52E91"/>
    <w:rPr>
      <w:rFonts w:ascii="Times New Roman" w:hAnsi="Times New Roman"/>
      <w:sz w:val="2"/>
      <w:szCs w:val="20"/>
    </w:rPr>
  </w:style>
  <w:style w:type="character" w:customStyle="1" w:styleId="TestofumettoCarattere">
    <w:name w:val="Testo fumetto Carattere"/>
    <w:link w:val="Testofumetto"/>
    <w:uiPriority w:val="99"/>
    <w:semiHidden/>
    <w:locked/>
    <w:rsid w:val="0078181D"/>
    <w:rPr>
      <w:rFonts w:cs="Times New Roman"/>
      <w:sz w:val="2"/>
    </w:rPr>
  </w:style>
  <w:style w:type="paragraph" w:customStyle="1" w:styleId="usoboll1">
    <w:name w:val="usoboll1"/>
    <w:basedOn w:val="Normale"/>
    <w:uiPriority w:val="99"/>
    <w:rsid w:val="0036635F"/>
    <w:pPr>
      <w:widowControl w:val="0"/>
      <w:spacing w:line="482" w:lineRule="exact"/>
    </w:pPr>
    <w:rPr>
      <w:rFonts w:ascii="Times New Roman" w:hAnsi="Times New Roman"/>
      <w:szCs w:val="20"/>
    </w:rPr>
  </w:style>
  <w:style w:type="table" w:styleId="Grigliatabella">
    <w:name w:val="Table Grid"/>
    <w:basedOn w:val="Tabellanormale"/>
    <w:uiPriority w:val="99"/>
    <w:rsid w:val="00DA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imandocommento">
    <w:name w:val="annotation reference"/>
    <w:uiPriority w:val="99"/>
    <w:semiHidden/>
    <w:rsid w:val="00964B39"/>
    <w:rPr>
      <w:rFonts w:cs="Times New Roman"/>
      <w:sz w:val="16"/>
      <w:szCs w:val="16"/>
    </w:rPr>
  </w:style>
  <w:style w:type="paragraph" w:styleId="Testocommento">
    <w:name w:val="annotation text"/>
    <w:basedOn w:val="Normale"/>
    <w:link w:val="TestocommentoCarattere"/>
    <w:uiPriority w:val="99"/>
    <w:semiHidden/>
    <w:rsid w:val="00964B39"/>
    <w:rPr>
      <w:sz w:val="20"/>
      <w:szCs w:val="20"/>
    </w:rPr>
  </w:style>
  <w:style w:type="character" w:customStyle="1" w:styleId="TestocommentoCarattere">
    <w:name w:val="Testo commento Carattere"/>
    <w:link w:val="Testocommento"/>
    <w:uiPriority w:val="99"/>
    <w:semiHidden/>
    <w:locked/>
    <w:rsid w:val="0078181D"/>
    <w:rPr>
      <w:rFonts w:ascii="Book Antiqua" w:hAnsi="Book Antiqua" w:cs="Times New Roman"/>
      <w:sz w:val="20"/>
      <w:szCs w:val="20"/>
    </w:rPr>
  </w:style>
  <w:style w:type="paragraph" w:styleId="Soggettocommento">
    <w:name w:val="annotation subject"/>
    <w:basedOn w:val="Testocommento"/>
    <w:next w:val="Testocommento"/>
    <w:link w:val="SoggettocommentoCarattere"/>
    <w:uiPriority w:val="99"/>
    <w:semiHidden/>
    <w:rsid w:val="00964B39"/>
    <w:rPr>
      <w:b/>
      <w:bCs/>
    </w:rPr>
  </w:style>
  <w:style w:type="character" w:customStyle="1" w:styleId="SoggettocommentoCarattere">
    <w:name w:val="Soggetto commento Carattere"/>
    <w:link w:val="Soggettocommento"/>
    <w:uiPriority w:val="99"/>
    <w:semiHidden/>
    <w:locked/>
    <w:rsid w:val="0078181D"/>
    <w:rPr>
      <w:rFonts w:ascii="Book Antiqua" w:hAnsi="Book Antiqua" w:cs="Times New Roman"/>
      <w:b/>
      <w:bCs/>
      <w:sz w:val="20"/>
      <w:szCs w:val="20"/>
    </w:rPr>
  </w:style>
  <w:style w:type="paragraph" w:styleId="Corpodeltesto">
    <w:name w:val="Body Text"/>
    <w:basedOn w:val="Normale"/>
    <w:link w:val="CorpodeltestoCarattere"/>
    <w:uiPriority w:val="99"/>
    <w:rsid w:val="00600D82"/>
    <w:pPr>
      <w:spacing w:after="120"/>
    </w:pPr>
  </w:style>
  <w:style w:type="character" w:customStyle="1" w:styleId="CorpodeltestoCarattere">
    <w:name w:val="Corpo del testo Carattere"/>
    <w:link w:val="Corpodeltesto"/>
    <w:uiPriority w:val="99"/>
    <w:semiHidden/>
    <w:locked/>
    <w:rsid w:val="0078181D"/>
    <w:rPr>
      <w:rFonts w:ascii="Book Antiqua" w:hAnsi="Book Antiqua" w:cs="Times New Roman"/>
      <w:sz w:val="24"/>
      <w:szCs w:val="24"/>
    </w:rPr>
  </w:style>
  <w:style w:type="paragraph" w:customStyle="1" w:styleId="Paragrafoelenco1">
    <w:name w:val="Paragrafo elenco1"/>
    <w:basedOn w:val="Normale"/>
    <w:uiPriority w:val="99"/>
    <w:rsid w:val="00AE6903"/>
    <w:pPr>
      <w:ind w:left="720"/>
      <w:contextualSpacing/>
      <w:jc w:val="left"/>
    </w:pPr>
    <w:rPr>
      <w:rFonts w:ascii="Times New Roman" w:hAnsi="Times New Roman"/>
    </w:rPr>
  </w:style>
  <w:style w:type="paragraph" w:customStyle="1" w:styleId="Titolosommario1">
    <w:name w:val="Titolo sommario1"/>
    <w:basedOn w:val="Titolo1"/>
    <w:next w:val="Normale"/>
    <w:uiPriority w:val="99"/>
    <w:semiHidden/>
    <w:rsid w:val="006547A1"/>
    <w:pPr>
      <w:keepNext/>
      <w:keepLines/>
      <w:overflowPunct/>
      <w:autoSpaceDE/>
      <w:autoSpaceDN/>
      <w:adjustRightInd/>
      <w:spacing w:before="480" w:line="276" w:lineRule="auto"/>
      <w:textAlignment w:val="auto"/>
      <w:outlineLvl w:val="9"/>
    </w:pPr>
    <w:rPr>
      <w:color w:val="365F91"/>
      <w:sz w:val="28"/>
      <w:szCs w:val="28"/>
      <w:lang w:eastAsia="en-US"/>
    </w:rPr>
  </w:style>
  <w:style w:type="paragraph" w:styleId="Sommario1">
    <w:name w:val="toc 1"/>
    <w:basedOn w:val="Normale"/>
    <w:next w:val="Normale"/>
    <w:autoRedefine/>
    <w:uiPriority w:val="99"/>
    <w:rsid w:val="00A5140B"/>
    <w:pPr>
      <w:numPr>
        <w:numId w:val="9"/>
      </w:numPr>
      <w:spacing w:after="100"/>
    </w:pPr>
  </w:style>
  <w:style w:type="paragraph" w:styleId="Sommario2">
    <w:name w:val="toc 2"/>
    <w:basedOn w:val="Normale"/>
    <w:next w:val="Normale"/>
    <w:autoRedefine/>
    <w:uiPriority w:val="99"/>
    <w:rsid w:val="00A5140B"/>
    <w:pPr>
      <w:spacing w:after="100" w:line="276" w:lineRule="auto"/>
      <w:ind w:left="220"/>
      <w:jc w:val="left"/>
    </w:pPr>
    <w:rPr>
      <w:rFonts w:ascii="Calibri" w:hAnsi="Calibri"/>
      <w:sz w:val="22"/>
      <w:szCs w:val="22"/>
      <w:lang w:eastAsia="en-US"/>
    </w:rPr>
  </w:style>
  <w:style w:type="paragraph" w:styleId="Sommario3">
    <w:name w:val="toc 3"/>
    <w:basedOn w:val="Normale"/>
    <w:next w:val="Normale"/>
    <w:autoRedefine/>
    <w:uiPriority w:val="99"/>
    <w:rsid w:val="00A5140B"/>
    <w:pPr>
      <w:spacing w:after="100" w:line="276" w:lineRule="auto"/>
      <w:ind w:left="440"/>
      <w:jc w:val="left"/>
    </w:pPr>
    <w:rPr>
      <w:rFonts w:ascii="Calibri" w:hAnsi="Calibri"/>
      <w:sz w:val="22"/>
      <w:szCs w:val="22"/>
      <w:lang w:eastAsia="en-US"/>
    </w:rPr>
  </w:style>
  <w:style w:type="paragraph" w:customStyle="1" w:styleId="Paragrafoelenco2">
    <w:name w:val="Paragrafo elenco2"/>
    <w:basedOn w:val="Normale"/>
    <w:uiPriority w:val="99"/>
    <w:rsid w:val="00A5140B"/>
    <w:pPr>
      <w:ind w:left="720"/>
      <w:contextualSpacing/>
    </w:pPr>
  </w:style>
  <w:style w:type="character" w:styleId="Enfasigrassetto">
    <w:name w:val="Strong"/>
    <w:uiPriority w:val="99"/>
    <w:qFormat/>
    <w:rsid w:val="00080DBF"/>
    <w:rPr>
      <w:rFonts w:cs="Times New Roman"/>
      <w:b/>
      <w:bCs/>
    </w:rPr>
  </w:style>
  <w:style w:type="paragraph" w:styleId="Paragrafoelenco">
    <w:name w:val="List Paragraph"/>
    <w:basedOn w:val="Normale"/>
    <w:uiPriority w:val="99"/>
    <w:qFormat/>
    <w:rsid w:val="00E22D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0EA9"/>
    <w:pPr>
      <w:jc w:val="both"/>
    </w:pPr>
    <w:rPr>
      <w:rFonts w:ascii="Book Antiqua" w:hAnsi="Book Antiqua"/>
      <w:sz w:val="24"/>
      <w:szCs w:val="24"/>
    </w:rPr>
  </w:style>
  <w:style w:type="paragraph" w:styleId="Titolo1">
    <w:name w:val="heading 1"/>
    <w:basedOn w:val="Normale"/>
    <w:next w:val="Normale"/>
    <w:link w:val="Titolo1Carattere"/>
    <w:uiPriority w:val="99"/>
    <w:qFormat/>
    <w:rsid w:val="004E6D59"/>
    <w:pPr>
      <w:overflowPunct w:val="0"/>
      <w:autoSpaceDE w:val="0"/>
      <w:autoSpaceDN w:val="0"/>
      <w:adjustRightInd w:val="0"/>
      <w:jc w:val="left"/>
      <w:textAlignment w:val="baseline"/>
      <w:outlineLvl w:val="0"/>
    </w:pPr>
    <w:rPr>
      <w:rFonts w:ascii="Cambria" w:hAnsi="Cambria"/>
      <w:b/>
      <w:bCs/>
      <w:kern w:val="32"/>
      <w:sz w:val="32"/>
      <w:szCs w:val="32"/>
    </w:rPr>
  </w:style>
  <w:style w:type="paragraph" w:styleId="Titolo3">
    <w:name w:val="heading 3"/>
    <w:basedOn w:val="Normale"/>
    <w:next w:val="Normale"/>
    <w:link w:val="Titolo3Carattere"/>
    <w:uiPriority w:val="99"/>
    <w:qFormat/>
    <w:rsid w:val="0057227F"/>
    <w:pPr>
      <w:keepNext/>
      <w:spacing w:before="240" w:after="60"/>
      <w:outlineLvl w:val="2"/>
    </w:pPr>
    <w:rPr>
      <w:rFonts w:ascii="Cambria"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78181D"/>
    <w:rPr>
      <w:rFonts w:ascii="Cambria" w:hAnsi="Cambria" w:cs="Times New Roman"/>
      <w:b/>
      <w:bCs/>
      <w:kern w:val="32"/>
      <w:sz w:val="32"/>
      <w:szCs w:val="32"/>
    </w:rPr>
  </w:style>
  <w:style w:type="character" w:customStyle="1" w:styleId="Titolo3Carattere">
    <w:name w:val="Titolo 3 Carattere"/>
    <w:link w:val="Titolo3"/>
    <w:uiPriority w:val="99"/>
    <w:semiHidden/>
    <w:locked/>
    <w:rsid w:val="0078181D"/>
    <w:rPr>
      <w:rFonts w:ascii="Cambria" w:hAnsi="Cambria" w:cs="Times New Roman"/>
      <w:b/>
      <w:bCs/>
      <w:sz w:val="26"/>
      <w:szCs w:val="26"/>
    </w:rPr>
  </w:style>
  <w:style w:type="paragraph" w:styleId="Intestazione">
    <w:name w:val="header"/>
    <w:basedOn w:val="Normale"/>
    <w:link w:val="IntestazioneCarattere"/>
    <w:uiPriority w:val="99"/>
    <w:rsid w:val="00DA5790"/>
    <w:pPr>
      <w:tabs>
        <w:tab w:val="center" w:pos="4819"/>
        <w:tab w:val="right" w:pos="9638"/>
      </w:tabs>
    </w:pPr>
  </w:style>
  <w:style w:type="character" w:customStyle="1" w:styleId="IntestazioneCarattere">
    <w:name w:val="Intestazione Carattere"/>
    <w:link w:val="Intestazione"/>
    <w:uiPriority w:val="99"/>
    <w:semiHidden/>
    <w:locked/>
    <w:rsid w:val="0078181D"/>
    <w:rPr>
      <w:rFonts w:ascii="Book Antiqua" w:hAnsi="Book Antiqua" w:cs="Times New Roman"/>
      <w:sz w:val="24"/>
      <w:szCs w:val="24"/>
    </w:rPr>
  </w:style>
  <w:style w:type="paragraph" w:styleId="Pidipagina">
    <w:name w:val="footer"/>
    <w:basedOn w:val="Normale"/>
    <w:link w:val="PidipaginaCarattere"/>
    <w:uiPriority w:val="99"/>
    <w:rsid w:val="00DA5790"/>
    <w:pPr>
      <w:tabs>
        <w:tab w:val="center" w:pos="4819"/>
        <w:tab w:val="right" w:pos="9638"/>
      </w:tabs>
    </w:pPr>
  </w:style>
  <w:style w:type="character" w:customStyle="1" w:styleId="PidipaginaCarattere">
    <w:name w:val="Piè di pagina Carattere"/>
    <w:link w:val="Pidipagina"/>
    <w:uiPriority w:val="99"/>
    <w:locked/>
    <w:rsid w:val="00567621"/>
    <w:rPr>
      <w:rFonts w:ascii="Book Antiqua" w:hAnsi="Book Antiqua" w:cs="Times New Roman"/>
      <w:sz w:val="24"/>
      <w:szCs w:val="24"/>
    </w:rPr>
  </w:style>
  <w:style w:type="paragraph" w:styleId="Rientrocorpodeltesto">
    <w:name w:val="Body Text Indent"/>
    <w:basedOn w:val="Normale"/>
    <w:link w:val="RientrocorpodeltestoCarattere"/>
    <w:uiPriority w:val="99"/>
    <w:rsid w:val="00DA5790"/>
    <w:pPr>
      <w:spacing w:after="120"/>
      <w:ind w:firstLine="567"/>
    </w:pPr>
  </w:style>
  <w:style w:type="character" w:customStyle="1" w:styleId="RientrocorpodeltestoCarattere">
    <w:name w:val="Rientro corpo del testo Carattere"/>
    <w:link w:val="Rientrocorpodeltesto"/>
    <w:uiPriority w:val="99"/>
    <w:semiHidden/>
    <w:locked/>
    <w:rsid w:val="0078181D"/>
    <w:rPr>
      <w:rFonts w:ascii="Book Antiqua" w:hAnsi="Book Antiqua" w:cs="Times New Roman"/>
      <w:sz w:val="24"/>
      <w:szCs w:val="24"/>
    </w:rPr>
  </w:style>
  <w:style w:type="character" w:styleId="Numeropagina">
    <w:name w:val="page number"/>
    <w:uiPriority w:val="99"/>
    <w:rsid w:val="00DA5790"/>
    <w:rPr>
      <w:rFonts w:cs="Times New Roman"/>
    </w:rPr>
  </w:style>
  <w:style w:type="character" w:styleId="Collegamentoipertestuale">
    <w:name w:val="Hyperlink"/>
    <w:uiPriority w:val="99"/>
    <w:rsid w:val="00DA5790"/>
    <w:rPr>
      <w:rFonts w:cs="Times New Roman"/>
      <w:color w:val="0000FF"/>
      <w:u w:val="single"/>
    </w:rPr>
  </w:style>
  <w:style w:type="paragraph" w:styleId="Corpodeltesto2">
    <w:name w:val="Body Text 2"/>
    <w:basedOn w:val="Normale"/>
    <w:link w:val="Corpodeltesto2Carattere"/>
    <w:uiPriority w:val="99"/>
    <w:rsid w:val="004E6D59"/>
    <w:pPr>
      <w:spacing w:after="120" w:line="480" w:lineRule="auto"/>
    </w:pPr>
  </w:style>
  <w:style w:type="character" w:customStyle="1" w:styleId="Corpodeltesto2Carattere">
    <w:name w:val="Corpo del testo 2 Carattere"/>
    <w:link w:val="Corpodeltesto2"/>
    <w:uiPriority w:val="99"/>
    <w:locked/>
    <w:rsid w:val="008B108B"/>
    <w:rPr>
      <w:rFonts w:ascii="Book Antiqua" w:hAnsi="Book Antiqua" w:cs="Times New Roman"/>
      <w:sz w:val="24"/>
      <w:szCs w:val="24"/>
    </w:rPr>
  </w:style>
  <w:style w:type="paragraph" w:styleId="Rientrocorpodeltesto3">
    <w:name w:val="Body Text Indent 3"/>
    <w:basedOn w:val="Normale"/>
    <w:link w:val="Rientrocorpodeltesto3Carattere"/>
    <w:uiPriority w:val="99"/>
    <w:rsid w:val="004E6D59"/>
    <w:pPr>
      <w:spacing w:after="120"/>
      <w:ind w:left="283"/>
    </w:pPr>
    <w:rPr>
      <w:sz w:val="16"/>
      <w:szCs w:val="16"/>
    </w:rPr>
  </w:style>
  <w:style w:type="character" w:customStyle="1" w:styleId="Rientrocorpodeltesto3Carattere">
    <w:name w:val="Rientro corpo del testo 3 Carattere"/>
    <w:link w:val="Rientrocorpodeltesto3"/>
    <w:uiPriority w:val="99"/>
    <w:semiHidden/>
    <w:locked/>
    <w:rsid w:val="0078181D"/>
    <w:rPr>
      <w:rFonts w:ascii="Book Antiqua" w:hAnsi="Book Antiqua" w:cs="Times New Roman"/>
      <w:sz w:val="16"/>
      <w:szCs w:val="16"/>
    </w:rPr>
  </w:style>
  <w:style w:type="paragraph" w:styleId="Rientrocorpodeltesto2">
    <w:name w:val="Body Text Indent 2"/>
    <w:basedOn w:val="Normale"/>
    <w:link w:val="Rientrocorpodeltesto2Carattere"/>
    <w:uiPriority w:val="99"/>
    <w:rsid w:val="004E6D59"/>
    <w:pPr>
      <w:spacing w:after="120" w:line="480" w:lineRule="auto"/>
      <w:ind w:left="283"/>
    </w:pPr>
  </w:style>
  <w:style w:type="character" w:customStyle="1" w:styleId="Rientrocorpodeltesto2Carattere">
    <w:name w:val="Rientro corpo del testo 2 Carattere"/>
    <w:link w:val="Rientrocorpodeltesto2"/>
    <w:uiPriority w:val="99"/>
    <w:semiHidden/>
    <w:locked/>
    <w:rsid w:val="0078181D"/>
    <w:rPr>
      <w:rFonts w:ascii="Book Antiqua" w:hAnsi="Book Antiqua" w:cs="Times New Roman"/>
      <w:sz w:val="24"/>
      <w:szCs w:val="24"/>
    </w:rPr>
  </w:style>
  <w:style w:type="paragraph" w:styleId="Testofumetto">
    <w:name w:val="Balloon Text"/>
    <w:basedOn w:val="Normale"/>
    <w:link w:val="TestofumettoCarattere"/>
    <w:uiPriority w:val="99"/>
    <w:semiHidden/>
    <w:rsid w:val="00D52E91"/>
    <w:rPr>
      <w:rFonts w:ascii="Times New Roman" w:hAnsi="Times New Roman"/>
      <w:sz w:val="2"/>
      <w:szCs w:val="20"/>
    </w:rPr>
  </w:style>
  <w:style w:type="character" w:customStyle="1" w:styleId="TestofumettoCarattere">
    <w:name w:val="Testo fumetto Carattere"/>
    <w:link w:val="Testofumetto"/>
    <w:uiPriority w:val="99"/>
    <w:semiHidden/>
    <w:locked/>
    <w:rsid w:val="0078181D"/>
    <w:rPr>
      <w:rFonts w:cs="Times New Roman"/>
      <w:sz w:val="2"/>
    </w:rPr>
  </w:style>
  <w:style w:type="paragraph" w:customStyle="1" w:styleId="usoboll1">
    <w:name w:val="usoboll1"/>
    <w:basedOn w:val="Normale"/>
    <w:uiPriority w:val="99"/>
    <w:rsid w:val="0036635F"/>
    <w:pPr>
      <w:widowControl w:val="0"/>
      <w:spacing w:line="482" w:lineRule="exact"/>
    </w:pPr>
    <w:rPr>
      <w:rFonts w:ascii="Times New Roman" w:hAnsi="Times New Roman"/>
      <w:szCs w:val="20"/>
    </w:rPr>
  </w:style>
  <w:style w:type="table" w:styleId="Grigliatabella">
    <w:name w:val="Table Grid"/>
    <w:basedOn w:val="Tabellanormale"/>
    <w:uiPriority w:val="99"/>
    <w:rsid w:val="00DA0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rsid w:val="00964B39"/>
    <w:rPr>
      <w:rFonts w:cs="Times New Roman"/>
      <w:sz w:val="16"/>
      <w:szCs w:val="16"/>
    </w:rPr>
  </w:style>
  <w:style w:type="paragraph" w:styleId="Testocommento">
    <w:name w:val="annotation text"/>
    <w:basedOn w:val="Normale"/>
    <w:link w:val="TestocommentoCarattere"/>
    <w:uiPriority w:val="99"/>
    <w:semiHidden/>
    <w:rsid w:val="00964B39"/>
    <w:rPr>
      <w:sz w:val="20"/>
      <w:szCs w:val="20"/>
    </w:rPr>
  </w:style>
  <w:style w:type="character" w:customStyle="1" w:styleId="TestocommentoCarattere">
    <w:name w:val="Testo commento Carattere"/>
    <w:link w:val="Testocommento"/>
    <w:uiPriority w:val="99"/>
    <w:semiHidden/>
    <w:locked/>
    <w:rsid w:val="0078181D"/>
    <w:rPr>
      <w:rFonts w:ascii="Book Antiqua" w:hAnsi="Book Antiqua" w:cs="Times New Roman"/>
      <w:sz w:val="20"/>
      <w:szCs w:val="20"/>
    </w:rPr>
  </w:style>
  <w:style w:type="paragraph" w:styleId="Soggettocommento">
    <w:name w:val="annotation subject"/>
    <w:basedOn w:val="Testocommento"/>
    <w:next w:val="Testocommento"/>
    <w:link w:val="SoggettocommentoCarattere"/>
    <w:uiPriority w:val="99"/>
    <w:semiHidden/>
    <w:rsid w:val="00964B39"/>
    <w:rPr>
      <w:b/>
      <w:bCs/>
    </w:rPr>
  </w:style>
  <w:style w:type="character" w:customStyle="1" w:styleId="SoggettocommentoCarattere">
    <w:name w:val="Soggetto commento Carattere"/>
    <w:link w:val="Soggettocommento"/>
    <w:uiPriority w:val="99"/>
    <w:semiHidden/>
    <w:locked/>
    <w:rsid w:val="0078181D"/>
    <w:rPr>
      <w:rFonts w:ascii="Book Antiqua" w:hAnsi="Book Antiqua" w:cs="Times New Roman"/>
      <w:b/>
      <w:bCs/>
      <w:sz w:val="20"/>
      <w:szCs w:val="20"/>
    </w:rPr>
  </w:style>
  <w:style w:type="paragraph" w:styleId="Corpotesto">
    <w:name w:val="Body Text"/>
    <w:basedOn w:val="Normale"/>
    <w:link w:val="CorpotestoCarattere"/>
    <w:uiPriority w:val="99"/>
    <w:rsid w:val="00600D82"/>
    <w:pPr>
      <w:spacing w:after="120"/>
    </w:pPr>
  </w:style>
  <w:style w:type="character" w:customStyle="1" w:styleId="CorpotestoCarattere">
    <w:name w:val="Corpo testo Carattere"/>
    <w:link w:val="Corpotesto"/>
    <w:uiPriority w:val="99"/>
    <w:semiHidden/>
    <w:locked/>
    <w:rsid w:val="0078181D"/>
    <w:rPr>
      <w:rFonts w:ascii="Book Antiqua" w:hAnsi="Book Antiqua" w:cs="Times New Roman"/>
      <w:sz w:val="24"/>
      <w:szCs w:val="24"/>
    </w:rPr>
  </w:style>
  <w:style w:type="paragraph" w:customStyle="1" w:styleId="Paragrafoelenco1">
    <w:name w:val="Paragrafo elenco1"/>
    <w:basedOn w:val="Normale"/>
    <w:uiPriority w:val="99"/>
    <w:rsid w:val="00AE6903"/>
    <w:pPr>
      <w:ind w:left="720"/>
      <w:contextualSpacing/>
      <w:jc w:val="left"/>
    </w:pPr>
    <w:rPr>
      <w:rFonts w:ascii="Times New Roman" w:hAnsi="Times New Roman"/>
    </w:rPr>
  </w:style>
  <w:style w:type="paragraph" w:customStyle="1" w:styleId="Titolosommario1">
    <w:name w:val="Titolo sommario1"/>
    <w:basedOn w:val="Titolo1"/>
    <w:next w:val="Normale"/>
    <w:uiPriority w:val="99"/>
    <w:semiHidden/>
    <w:rsid w:val="006547A1"/>
    <w:pPr>
      <w:keepNext/>
      <w:keepLines/>
      <w:overflowPunct/>
      <w:autoSpaceDE/>
      <w:autoSpaceDN/>
      <w:adjustRightInd/>
      <w:spacing w:before="480" w:line="276" w:lineRule="auto"/>
      <w:textAlignment w:val="auto"/>
      <w:outlineLvl w:val="9"/>
    </w:pPr>
    <w:rPr>
      <w:color w:val="365F91"/>
      <w:sz w:val="28"/>
      <w:szCs w:val="28"/>
      <w:lang w:eastAsia="en-US"/>
    </w:rPr>
  </w:style>
  <w:style w:type="paragraph" w:styleId="Sommario1">
    <w:name w:val="toc 1"/>
    <w:basedOn w:val="Normale"/>
    <w:next w:val="Normale"/>
    <w:autoRedefine/>
    <w:uiPriority w:val="99"/>
    <w:rsid w:val="00A5140B"/>
    <w:pPr>
      <w:numPr>
        <w:numId w:val="9"/>
      </w:numPr>
      <w:spacing w:after="100"/>
    </w:pPr>
  </w:style>
  <w:style w:type="paragraph" w:styleId="Sommario2">
    <w:name w:val="toc 2"/>
    <w:basedOn w:val="Normale"/>
    <w:next w:val="Normale"/>
    <w:autoRedefine/>
    <w:uiPriority w:val="99"/>
    <w:rsid w:val="00A5140B"/>
    <w:pPr>
      <w:spacing w:after="100" w:line="276" w:lineRule="auto"/>
      <w:ind w:left="220"/>
      <w:jc w:val="left"/>
    </w:pPr>
    <w:rPr>
      <w:rFonts w:ascii="Calibri" w:hAnsi="Calibri"/>
      <w:sz w:val="22"/>
      <w:szCs w:val="22"/>
      <w:lang w:eastAsia="en-US"/>
    </w:rPr>
  </w:style>
  <w:style w:type="paragraph" w:styleId="Sommario3">
    <w:name w:val="toc 3"/>
    <w:basedOn w:val="Normale"/>
    <w:next w:val="Normale"/>
    <w:autoRedefine/>
    <w:uiPriority w:val="99"/>
    <w:rsid w:val="00A5140B"/>
    <w:pPr>
      <w:spacing w:after="100" w:line="276" w:lineRule="auto"/>
      <w:ind w:left="440"/>
      <w:jc w:val="left"/>
    </w:pPr>
    <w:rPr>
      <w:rFonts w:ascii="Calibri" w:hAnsi="Calibri"/>
      <w:sz w:val="22"/>
      <w:szCs w:val="22"/>
      <w:lang w:eastAsia="en-US"/>
    </w:rPr>
  </w:style>
  <w:style w:type="paragraph" w:customStyle="1" w:styleId="Paragrafoelenco2">
    <w:name w:val="Paragrafo elenco2"/>
    <w:basedOn w:val="Normale"/>
    <w:uiPriority w:val="99"/>
    <w:rsid w:val="00A5140B"/>
    <w:pPr>
      <w:ind w:left="720"/>
      <w:contextualSpacing/>
    </w:pPr>
  </w:style>
  <w:style w:type="character" w:styleId="Enfasigrassetto">
    <w:name w:val="Strong"/>
    <w:uiPriority w:val="99"/>
    <w:qFormat/>
    <w:rsid w:val="00080DBF"/>
    <w:rPr>
      <w:rFonts w:cs="Times New Roman"/>
      <w:b/>
      <w:bCs/>
    </w:rPr>
  </w:style>
  <w:style w:type="paragraph" w:styleId="Paragrafoelenco">
    <w:name w:val="List Paragraph"/>
    <w:basedOn w:val="Normale"/>
    <w:uiPriority w:val="99"/>
    <w:qFormat/>
    <w:rsid w:val="00E22D7B"/>
    <w:pPr>
      <w:ind w:left="720"/>
      <w:contextualSpacing/>
    </w:pPr>
  </w:style>
</w:styles>
</file>

<file path=word/webSettings.xml><?xml version="1.0" encoding="utf-8"?>
<w:webSettings xmlns:r="http://schemas.openxmlformats.org/officeDocument/2006/relationships" xmlns:w="http://schemas.openxmlformats.org/wordprocessingml/2006/main">
  <w:divs>
    <w:div w:id="830757660">
      <w:marLeft w:val="0"/>
      <w:marRight w:val="0"/>
      <w:marTop w:val="0"/>
      <w:marBottom w:val="0"/>
      <w:divBdr>
        <w:top w:val="none" w:sz="0" w:space="0" w:color="auto"/>
        <w:left w:val="none" w:sz="0" w:space="0" w:color="auto"/>
        <w:bottom w:val="none" w:sz="0" w:space="0" w:color="auto"/>
        <w:right w:val="none" w:sz="0" w:space="0" w:color="auto"/>
      </w:divBdr>
    </w:div>
    <w:div w:id="830757661">
      <w:marLeft w:val="0"/>
      <w:marRight w:val="0"/>
      <w:marTop w:val="0"/>
      <w:marBottom w:val="0"/>
      <w:divBdr>
        <w:top w:val="none" w:sz="0" w:space="0" w:color="auto"/>
        <w:left w:val="none" w:sz="0" w:space="0" w:color="auto"/>
        <w:bottom w:val="none" w:sz="0" w:space="0" w:color="auto"/>
        <w:right w:val="none" w:sz="0" w:space="0" w:color="auto"/>
      </w:divBdr>
    </w:div>
    <w:div w:id="830757665">
      <w:marLeft w:val="0"/>
      <w:marRight w:val="0"/>
      <w:marTop w:val="0"/>
      <w:marBottom w:val="0"/>
      <w:divBdr>
        <w:top w:val="none" w:sz="0" w:space="0" w:color="auto"/>
        <w:left w:val="none" w:sz="0" w:space="0" w:color="auto"/>
        <w:bottom w:val="none" w:sz="0" w:space="0" w:color="auto"/>
        <w:right w:val="none" w:sz="0" w:space="0" w:color="auto"/>
      </w:divBdr>
    </w:div>
    <w:div w:id="830757666">
      <w:marLeft w:val="0"/>
      <w:marRight w:val="0"/>
      <w:marTop w:val="0"/>
      <w:marBottom w:val="0"/>
      <w:divBdr>
        <w:top w:val="none" w:sz="0" w:space="0" w:color="auto"/>
        <w:left w:val="none" w:sz="0" w:space="0" w:color="auto"/>
        <w:bottom w:val="none" w:sz="0" w:space="0" w:color="auto"/>
        <w:right w:val="none" w:sz="0" w:space="0" w:color="auto"/>
      </w:divBdr>
    </w:div>
    <w:div w:id="830757667">
      <w:marLeft w:val="0"/>
      <w:marRight w:val="0"/>
      <w:marTop w:val="0"/>
      <w:marBottom w:val="0"/>
      <w:divBdr>
        <w:top w:val="none" w:sz="0" w:space="0" w:color="auto"/>
        <w:left w:val="none" w:sz="0" w:space="0" w:color="auto"/>
        <w:bottom w:val="none" w:sz="0" w:space="0" w:color="auto"/>
        <w:right w:val="none" w:sz="0" w:space="0" w:color="auto"/>
      </w:divBdr>
    </w:div>
    <w:div w:id="830757672">
      <w:marLeft w:val="0"/>
      <w:marRight w:val="0"/>
      <w:marTop w:val="0"/>
      <w:marBottom w:val="0"/>
      <w:divBdr>
        <w:top w:val="none" w:sz="0" w:space="0" w:color="auto"/>
        <w:left w:val="none" w:sz="0" w:space="0" w:color="auto"/>
        <w:bottom w:val="none" w:sz="0" w:space="0" w:color="auto"/>
        <w:right w:val="none" w:sz="0" w:space="0" w:color="auto"/>
      </w:divBdr>
    </w:div>
    <w:div w:id="830757675">
      <w:marLeft w:val="0"/>
      <w:marRight w:val="0"/>
      <w:marTop w:val="0"/>
      <w:marBottom w:val="0"/>
      <w:divBdr>
        <w:top w:val="none" w:sz="0" w:space="0" w:color="auto"/>
        <w:left w:val="none" w:sz="0" w:space="0" w:color="auto"/>
        <w:bottom w:val="none" w:sz="0" w:space="0" w:color="auto"/>
        <w:right w:val="none" w:sz="0" w:space="0" w:color="auto"/>
      </w:divBdr>
    </w:div>
    <w:div w:id="830757678">
      <w:marLeft w:val="0"/>
      <w:marRight w:val="0"/>
      <w:marTop w:val="0"/>
      <w:marBottom w:val="0"/>
      <w:divBdr>
        <w:top w:val="none" w:sz="0" w:space="0" w:color="auto"/>
        <w:left w:val="none" w:sz="0" w:space="0" w:color="auto"/>
        <w:bottom w:val="none" w:sz="0" w:space="0" w:color="auto"/>
        <w:right w:val="none" w:sz="0" w:space="0" w:color="auto"/>
      </w:divBdr>
    </w:div>
    <w:div w:id="830757679">
      <w:marLeft w:val="0"/>
      <w:marRight w:val="0"/>
      <w:marTop w:val="0"/>
      <w:marBottom w:val="0"/>
      <w:divBdr>
        <w:top w:val="none" w:sz="0" w:space="0" w:color="auto"/>
        <w:left w:val="none" w:sz="0" w:space="0" w:color="auto"/>
        <w:bottom w:val="none" w:sz="0" w:space="0" w:color="auto"/>
        <w:right w:val="none" w:sz="0" w:space="0" w:color="auto"/>
      </w:divBdr>
      <w:divsChild>
        <w:div w:id="830757659">
          <w:marLeft w:val="0"/>
          <w:marRight w:val="0"/>
          <w:marTop w:val="0"/>
          <w:marBottom w:val="0"/>
          <w:divBdr>
            <w:top w:val="none" w:sz="0" w:space="0" w:color="auto"/>
            <w:left w:val="none" w:sz="0" w:space="0" w:color="auto"/>
            <w:bottom w:val="none" w:sz="0" w:space="0" w:color="auto"/>
            <w:right w:val="none" w:sz="0" w:space="0" w:color="auto"/>
          </w:divBdr>
          <w:divsChild>
            <w:div w:id="830757662">
              <w:marLeft w:val="0"/>
              <w:marRight w:val="0"/>
              <w:marTop w:val="0"/>
              <w:marBottom w:val="0"/>
              <w:divBdr>
                <w:top w:val="none" w:sz="0" w:space="0" w:color="auto"/>
                <w:left w:val="none" w:sz="0" w:space="0" w:color="auto"/>
                <w:bottom w:val="none" w:sz="0" w:space="0" w:color="auto"/>
                <w:right w:val="none" w:sz="0" w:space="0" w:color="auto"/>
              </w:divBdr>
            </w:div>
            <w:div w:id="830757663">
              <w:marLeft w:val="0"/>
              <w:marRight w:val="0"/>
              <w:marTop w:val="0"/>
              <w:marBottom w:val="0"/>
              <w:divBdr>
                <w:top w:val="none" w:sz="0" w:space="0" w:color="auto"/>
                <w:left w:val="none" w:sz="0" w:space="0" w:color="auto"/>
                <w:bottom w:val="none" w:sz="0" w:space="0" w:color="auto"/>
                <w:right w:val="none" w:sz="0" w:space="0" w:color="auto"/>
              </w:divBdr>
            </w:div>
            <w:div w:id="830757664">
              <w:marLeft w:val="0"/>
              <w:marRight w:val="0"/>
              <w:marTop w:val="0"/>
              <w:marBottom w:val="0"/>
              <w:divBdr>
                <w:top w:val="none" w:sz="0" w:space="0" w:color="auto"/>
                <w:left w:val="none" w:sz="0" w:space="0" w:color="auto"/>
                <w:bottom w:val="none" w:sz="0" w:space="0" w:color="auto"/>
                <w:right w:val="none" w:sz="0" w:space="0" w:color="auto"/>
              </w:divBdr>
            </w:div>
            <w:div w:id="830757668">
              <w:marLeft w:val="0"/>
              <w:marRight w:val="0"/>
              <w:marTop w:val="0"/>
              <w:marBottom w:val="0"/>
              <w:divBdr>
                <w:top w:val="none" w:sz="0" w:space="0" w:color="auto"/>
                <w:left w:val="none" w:sz="0" w:space="0" w:color="auto"/>
                <w:bottom w:val="none" w:sz="0" w:space="0" w:color="auto"/>
                <w:right w:val="none" w:sz="0" w:space="0" w:color="auto"/>
              </w:divBdr>
            </w:div>
            <w:div w:id="830757669">
              <w:marLeft w:val="0"/>
              <w:marRight w:val="0"/>
              <w:marTop w:val="0"/>
              <w:marBottom w:val="0"/>
              <w:divBdr>
                <w:top w:val="none" w:sz="0" w:space="0" w:color="auto"/>
                <w:left w:val="none" w:sz="0" w:space="0" w:color="auto"/>
                <w:bottom w:val="none" w:sz="0" w:space="0" w:color="auto"/>
                <w:right w:val="none" w:sz="0" w:space="0" w:color="auto"/>
              </w:divBdr>
            </w:div>
            <w:div w:id="830757670">
              <w:marLeft w:val="0"/>
              <w:marRight w:val="0"/>
              <w:marTop w:val="0"/>
              <w:marBottom w:val="0"/>
              <w:divBdr>
                <w:top w:val="none" w:sz="0" w:space="0" w:color="auto"/>
                <w:left w:val="none" w:sz="0" w:space="0" w:color="auto"/>
                <w:bottom w:val="none" w:sz="0" w:space="0" w:color="auto"/>
                <w:right w:val="none" w:sz="0" w:space="0" w:color="auto"/>
              </w:divBdr>
            </w:div>
            <w:div w:id="830757671">
              <w:marLeft w:val="0"/>
              <w:marRight w:val="0"/>
              <w:marTop w:val="0"/>
              <w:marBottom w:val="0"/>
              <w:divBdr>
                <w:top w:val="none" w:sz="0" w:space="0" w:color="auto"/>
                <w:left w:val="none" w:sz="0" w:space="0" w:color="auto"/>
                <w:bottom w:val="none" w:sz="0" w:space="0" w:color="auto"/>
                <w:right w:val="none" w:sz="0" w:space="0" w:color="auto"/>
              </w:divBdr>
            </w:div>
            <w:div w:id="830757673">
              <w:marLeft w:val="0"/>
              <w:marRight w:val="0"/>
              <w:marTop w:val="0"/>
              <w:marBottom w:val="0"/>
              <w:divBdr>
                <w:top w:val="none" w:sz="0" w:space="0" w:color="auto"/>
                <w:left w:val="none" w:sz="0" w:space="0" w:color="auto"/>
                <w:bottom w:val="none" w:sz="0" w:space="0" w:color="auto"/>
                <w:right w:val="none" w:sz="0" w:space="0" w:color="auto"/>
              </w:divBdr>
            </w:div>
            <w:div w:id="830757674">
              <w:marLeft w:val="0"/>
              <w:marRight w:val="0"/>
              <w:marTop w:val="0"/>
              <w:marBottom w:val="0"/>
              <w:divBdr>
                <w:top w:val="none" w:sz="0" w:space="0" w:color="auto"/>
                <w:left w:val="none" w:sz="0" w:space="0" w:color="auto"/>
                <w:bottom w:val="none" w:sz="0" w:space="0" w:color="auto"/>
                <w:right w:val="none" w:sz="0" w:space="0" w:color="auto"/>
              </w:divBdr>
            </w:div>
            <w:div w:id="830757676">
              <w:marLeft w:val="0"/>
              <w:marRight w:val="0"/>
              <w:marTop w:val="0"/>
              <w:marBottom w:val="0"/>
              <w:divBdr>
                <w:top w:val="none" w:sz="0" w:space="0" w:color="auto"/>
                <w:left w:val="none" w:sz="0" w:space="0" w:color="auto"/>
                <w:bottom w:val="none" w:sz="0" w:space="0" w:color="auto"/>
                <w:right w:val="none" w:sz="0" w:space="0" w:color="auto"/>
              </w:divBdr>
            </w:div>
            <w:div w:id="830757677">
              <w:marLeft w:val="0"/>
              <w:marRight w:val="0"/>
              <w:marTop w:val="0"/>
              <w:marBottom w:val="0"/>
              <w:divBdr>
                <w:top w:val="none" w:sz="0" w:space="0" w:color="auto"/>
                <w:left w:val="none" w:sz="0" w:space="0" w:color="auto"/>
                <w:bottom w:val="none" w:sz="0" w:space="0" w:color="auto"/>
                <w:right w:val="none" w:sz="0" w:space="0" w:color="auto"/>
              </w:divBdr>
            </w:div>
            <w:div w:id="830757680">
              <w:marLeft w:val="0"/>
              <w:marRight w:val="0"/>
              <w:marTop w:val="0"/>
              <w:marBottom w:val="0"/>
              <w:divBdr>
                <w:top w:val="none" w:sz="0" w:space="0" w:color="auto"/>
                <w:left w:val="none" w:sz="0" w:space="0" w:color="auto"/>
                <w:bottom w:val="none" w:sz="0" w:space="0" w:color="auto"/>
                <w:right w:val="none" w:sz="0" w:space="0" w:color="auto"/>
              </w:divBdr>
            </w:div>
            <w:div w:id="830757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interno.it/mininterno/export/sites/default/it/in"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png"/><Relationship Id="rId1" Type="http://schemas.openxmlformats.org/officeDocument/2006/relationships/hyperlink" Target="http://www.interno.it/mininterno/export/sites/default/it/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LLLCU76M49H501H\Impostazioni%20locali\Temporary%20Internet%20Files\OLK4B9\Disciplinare%20via%20Barberini%2038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14639-884F-4A4D-BD1A-B905EB4D6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Disciplinare via Barberini 384.dot</Template>
  <TotalTime>123</TotalTime>
  <Pages>18</Pages>
  <Words>4491</Words>
  <Characters>25599</Characters>
  <Application>Microsoft Office Word</Application>
  <DocSecurity>0</DocSecurity>
  <Lines>213</Lines>
  <Paragraphs>60</Paragraphs>
  <ScaleCrop>false</ScaleCrop>
  <HeadingPairs>
    <vt:vector size="2" baseType="variant">
      <vt:variant>
        <vt:lpstr>Titolo</vt:lpstr>
      </vt:variant>
      <vt:variant>
        <vt:i4>1</vt:i4>
      </vt:variant>
    </vt:vector>
  </HeadingPairs>
  <TitlesOfParts>
    <vt:vector size="1" baseType="lpstr">
      <vt:lpstr>Città, XX mese 200X</vt:lpstr>
    </vt:vector>
  </TitlesOfParts>
  <Company>Ministero delle Finanze Dipartimento del Territorio</Company>
  <LinksUpToDate>false</LinksUpToDate>
  <CharactersWithSpaces>30030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Città, XX mese 200X</dc:title>
  <dc:creator>BELLONI</dc:creator>
  <cp:lastModifiedBy>zvtpml78d69a479q</cp:lastModifiedBy>
  <cp:revision>10</cp:revision>
  <cp:lastPrinted>2016-03-24T09:55:00Z</cp:lastPrinted>
  <dcterms:created xsi:type="dcterms:W3CDTF">2016-03-03T09:20:00Z</dcterms:created>
  <dcterms:modified xsi:type="dcterms:W3CDTF">2016-04-01T07:51:00Z</dcterms:modified>
</cp:coreProperties>
</file>