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B6" w:rsidRPr="00F60A0D" w:rsidRDefault="002A17B6" w:rsidP="0073364A">
      <w:pPr>
        <w:pStyle w:val="Rientrocorpodeltesto"/>
        <w:spacing w:after="0"/>
        <w:ind w:left="1410" w:hanging="1410"/>
        <w:rPr>
          <w:rFonts w:ascii="Arial" w:hAnsi="Arial" w:cs="Arial"/>
          <w:b w:val="0"/>
          <w:sz w:val="24"/>
        </w:rPr>
      </w:pPr>
      <w:r w:rsidRPr="00F60A0D">
        <w:rPr>
          <w:sz w:val="24"/>
        </w:rPr>
        <w:tab/>
      </w:r>
      <w:r w:rsidRPr="00F60A0D">
        <w:rPr>
          <w:sz w:val="24"/>
        </w:rPr>
        <w:tab/>
      </w:r>
      <w:r w:rsidRPr="00F60A0D">
        <w:rPr>
          <w:sz w:val="24"/>
        </w:rPr>
        <w:tab/>
      </w:r>
      <w:r w:rsidRPr="00F60A0D">
        <w:rPr>
          <w:sz w:val="24"/>
        </w:rPr>
        <w:tab/>
      </w:r>
      <w:r w:rsidRPr="00F60A0D">
        <w:rPr>
          <w:sz w:val="24"/>
        </w:rPr>
        <w:tab/>
      </w:r>
      <w:r w:rsidRPr="00F60A0D">
        <w:rPr>
          <w:sz w:val="24"/>
        </w:rPr>
        <w:tab/>
      </w:r>
      <w:r w:rsidRPr="00F60A0D">
        <w:rPr>
          <w:sz w:val="24"/>
        </w:rPr>
        <w:tab/>
      </w:r>
      <w:r w:rsidRPr="00F60A0D">
        <w:rPr>
          <w:sz w:val="24"/>
        </w:rPr>
        <w:tab/>
      </w:r>
      <w:r w:rsidR="00F60A0D">
        <w:rPr>
          <w:sz w:val="24"/>
        </w:rPr>
        <w:t xml:space="preserve">       </w:t>
      </w:r>
      <w:r w:rsidRPr="00F60A0D">
        <w:rPr>
          <w:rFonts w:ascii="Arial" w:hAnsi="Arial" w:cs="Arial"/>
          <w:b w:val="0"/>
          <w:sz w:val="24"/>
        </w:rPr>
        <w:t xml:space="preserve">Napoli, </w:t>
      </w:r>
      <w:r w:rsidR="0008037C">
        <w:rPr>
          <w:rFonts w:ascii="Arial" w:hAnsi="Arial" w:cs="Arial"/>
          <w:b w:val="0"/>
          <w:sz w:val="24"/>
        </w:rPr>
        <w:t>20/05/2015</w:t>
      </w:r>
    </w:p>
    <w:p w:rsidR="002A17B6" w:rsidRPr="00F60A0D" w:rsidRDefault="00F60A0D" w:rsidP="0073364A">
      <w:pPr>
        <w:pStyle w:val="Rientrocorpodeltesto"/>
        <w:spacing w:after="0"/>
        <w:ind w:left="1410" w:hanging="1410"/>
        <w:rPr>
          <w:rFonts w:ascii="Arial" w:hAnsi="Arial" w:cs="Arial"/>
          <w:b w:val="0"/>
          <w:sz w:val="24"/>
        </w:rPr>
      </w:pPr>
      <w:r>
        <w:rPr>
          <w:rFonts w:ascii="Arial" w:hAnsi="Arial" w:cs="Arial"/>
          <w:b w:val="0"/>
          <w:sz w:val="24"/>
        </w:rPr>
        <w:tab/>
      </w:r>
      <w:r>
        <w:rPr>
          <w:rFonts w:ascii="Arial" w:hAnsi="Arial" w:cs="Arial"/>
          <w:b w:val="0"/>
          <w:sz w:val="24"/>
        </w:rPr>
        <w:tab/>
      </w:r>
      <w:r>
        <w:rPr>
          <w:rFonts w:ascii="Arial" w:hAnsi="Arial" w:cs="Arial"/>
          <w:b w:val="0"/>
          <w:sz w:val="24"/>
        </w:rPr>
        <w:tab/>
      </w:r>
      <w:r>
        <w:rPr>
          <w:rFonts w:ascii="Arial" w:hAnsi="Arial" w:cs="Arial"/>
          <w:b w:val="0"/>
          <w:sz w:val="24"/>
        </w:rPr>
        <w:tab/>
      </w:r>
      <w:r>
        <w:rPr>
          <w:rFonts w:ascii="Arial" w:hAnsi="Arial" w:cs="Arial"/>
          <w:b w:val="0"/>
          <w:sz w:val="24"/>
        </w:rPr>
        <w:tab/>
      </w:r>
      <w:r>
        <w:rPr>
          <w:rFonts w:ascii="Arial" w:hAnsi="Arial" w:cs="Arial"/>
          <w:b w:val="0"/>
          <w:sz w:val="24"/>
        </w:rPr>
        <w:tab/>
      </w:r>
      <w:r>
        <w:rPr>
          <w:rFonts w:ascii="Arial" w:hAnsi="Arial" w:cs="Arial"/>
          <w:b w:val="0"/>
          <w:sz w:val="24"/>
        </w:rPr>
        <w:tab/>
      </w:r>
      <w:r>
        <w:rPr>
          <w:rFonts w:ascii="Arial" w:hAnsi="Arial" w:cs="Arial"/>
          <w:b w:val="0"/>
          <w:sz w:val="24"/>
        </w:rPr>
        <w:tab/>
        <w:t xml:space="preserve">      </w:t>
      </w:r>
      <w:r w:rsidR="00A36D68" w:rsidRPr="00F60A0D">
        <w:rPr>
          <w:rFonts w:ascii="Arial" w:hAnsi="Arial" w:cs="Arial"/>
          <w:b w:val="0"/>
          <w:sz w:val="24"/>
        </w:rPr>
        <w:t xml:space="preserve">Prot. n. </w:t>
      </w:r>
      <w:r w:rsidR="002A17B6" w:rsidRPr="00F60A0D">
        <w:rPr>
          <w:rFonts w:ascii="Arial" w:hAnsi="Arial" w:cs="Arial"/>
          <w:b w:val="0"/>
          <w:sz w:val="24"/>
        </w:rPr>
        <w:t>201</w:t>
      </w:r>
      <w:r w:rsidR="00C96920" w:rsidRPr="00F60A0D">
        <w:rPr>
          <w:rFonts w:ascii="Arial" w:hAnsi="Arial" w:cs="Arial"/>
          <w:b w:val="0"/>
          <w:sz w:val="24"/>
        </w:rPr>
        <w:t>5</w:t>
      </w:r>
      <w:r w:rsidR="00A36D68" w:rsidRPr="00F60A0D">
        <w:rPr>
          <w:rFonts w:ascii="Arial" w:hAnsi="Arial" w:cs="Arial"/>
          <w:b w:val="0"/>
          <w:sz w:val="24"/>
        </w:rPr>
        <w:t>/</w:t>
      </w:r>
      <w:r w:rsidR="00C96920" w:rsidRPr="00F60A0D">
        <w:rPr>
          <w:rFonts w:ascii="Arial" w:hAnsi="Arial" w:cs="Arial"/>
          <w:b w:val="0"/>
          <w:sz w:val="24"/>
        </w:rPr>
        <w:t xml:space="preserve"> </w:t>
      </w:r>
      <w:r w:rsidR="00D50532">
        <w:rPr>
          <w:rFonts w:ascii="Arial" w:hAnsi="Arial" w:cs="Arial"/>
          <w:b w:val="0"/>
          <w:sz w:val="24"/>
        </w:rPr>
        <w:t>6720</w:t>
      </w:r>
      <w:r w:rsidR="002A17B6" w:rsidRPr="00F60A0D">
        <w:rPr>
          <w:rFonts w:ascii="Arial" w:hAnsi="Arial" w:cs="Arial"/>
          <w:b w:val="0"/>
          <w:sz w:val="24"/>
        </w:rPr>
        <w:t>/DRCAM</w:t>
      </w:r>
    </w:p>
    <w:p w:rsidR="00C96920" w:rsidRPr="00F60A0D" w:rsidRDefault="00C96920" w:rsidP="00C96920">
      <w:pPr>
        <w:tabs>
          <w:tab w:val="left" w:pos="6840"/>
        </w:tabs>
        <w:spacing w:before="120"/>
        <w:jc w:val="center"/>
        <w:rPr>
          <w:rFonts w:ascii="Arial" w:hAnsi="Arial" w:cs="Arial"/>
          <w:b w:val="0"/>
          <w:sz w:val="24"/>
        </w:rPr>
      </w:pPr>
    </w:p>
    <w:p w:rsidR="00C96920" w:rsidRPr="00F60A0D" w:rsidRDefault="00C96920" w:rsidP="00C96920">
      <w:pPr>
        <w:tabs>
          <w:tab w:val="left" w:pos="6840"/>
        </w:tabs>
        <w:spacing w:before="120"/>
        <w:jc w:val="center"/>
        <w:rPr>
          <w:rFonts w:ascii="Arial" w:hAnsi="Arial" w:cs="Arial"/>
          <w:sz w:val="24"/>
        </w:rPr>
      </w:pPr>
      <w:r w:rsidRPr="00F60A0D">
        <w:rPr>
          <w:rFonts w:ascii="Arial" w:hAnsi="Arial" w:cs="Arial"/>
          <w:sz w:val="24"/>
        </w:rPr>
        <w:t>DETERMINA A CONTRARRE</w:t>
      </w:r>
    </w:p>
    <w:p w:rsidR="002A17B6" w:rsidRPr="00F60A0D" w:rsidRDefault="002A17B6" w:rsidP="00C96920">
      <w:pPr>
        <w:pStyle w:val="Rientrocorpodeltesto"/>
        <w:spacing w:after="0"/>
        <w:ind w:left="1410" w:hanging="1410"/>
        <w:jc w:val="center"/>
        <w:rPr>
          <w:rFonts w:ascii="Arial" w:hAnsi="Arial" w:cs="Arial"/>
          <w:sz w:val="24"/>
        </w:rPr>
      </w:pPr>
    </w:p>
    <w:p w:rsidR="0003646A" w:rsidRPr="0003646A" w:rsidRDefault="0008037C" w:rsidP="00D91925">
      <w:pPr>
        <w:pStyle w:val="Rientrocorpodeltesto"/>
        <w:spacing w:after="0"/>
        <w:ind w:firstLine="0"/>
        <w:rPr>
          <w:b w:val="0"/>
          <w:bCs w:val="0"/>
          <w:sz w:val="24"/>
        </w:rPr>
      </w:pPr>
      <w:r>
        <w:rPr>
          <w:rFonts w:ascii="Arial" w:hAnsi="Arial" w:cs="Arial"/>
          <w:sz w:val="24"/>
        </w:rPr>
        <w:t>p</w:t>
      </w:r>
      <w:r w:rsidR="00C96920" w:rsidRPr="00F60A0D">
        <w:rPr>
          <w:rFonts w:ascii="Arial" w:hAnsi="Arial" w:cs="Arial"/>
          <w:sz w:val="24"/>
        </w:rPr>
        <w:t xml:space="preserve">er l’affidamento </w:t>
      </w:r>
      <w:r w:rsidR="005361AC" w:rsidRPr="005361AC">
        <w:rPr>
          <w:rFonts w:ascii="Arial" w:hAnsi="Arial" w:cs="Arial"/>
          <w:sz w:val="24"/>
        </w:rPr>
        <w:t xml:space="preserve">diretto dei servizi di </w:t>
      </w:r>
      <w:r w:rsidRPr="0008037C">
        <w:rPr>
          <w:rFonts w:ascii="Arial" w:hAnsi="Arial" w:cs="Arial"/>
          <w:sz w:val="24"/>
        </w:rPr>
        <w:t>trasporto e facchinaggio di archivi storici dalla sede della Direzione Regionale Campania dell’Agenzia del Demanio sita in Napoli alla Via A. De Gasperi, 16 al complesso denominato Palazzo Fondi sito in via Medina 24</w:t>
      </w:r>
      <w:r w:rsidR="00D91925">
        <w:rPr>
          <w:rFonts w:ascii="Arial" w:hAnsi="Arial" w:cs="Arial"/>
          <w:sz w:val="24"/>
        </w:rPr>
        <w:t xml:space="preserve"> -    </w:t>
      </w:r>
      <w:r w:rsidR="00C96920" w:rsidRPr="00F60A0D">
        <w:rPr>
          <w:rFonts w:ascii="Arial" w:hAnsi="Arial" w:cs="Arial"/>
          <w:sz w:val="24"/>
        </w:rPr>
        <w:t xml:space="preserve">CIG </w:t>
      </w:r>
      <w:r w:rsidR="0003646A" w:rsidRPr="0003646A">
        <w:rPr>
          <w:rFonts w:ascii="Arial" w:hAnsi="Arial" w:cs="Arial"/>
          <w:sz w:val="24"/>
        </w:rPr>
        <w:t>ZDB14A3837</w:t>
      </w:r>
    </w:p>
    <w:p w:rsidR="00C96920" w:rsidRPr="00F60A0D" w:rsidRDefault="00C96920" w:rsidP="00C96920">
      <w:pPr>
        <w:ind w:right="-1"/>
        <w:rPr>
          <w:rFonts w:ascii="Arial" w:hAnsi="Arial" w:cs="Arial"/>
          <w:sz w:val="24"/>
        </w:rPr>
      </w:pPr>
    </w:p>
    <w:p w:rsidR="0073364A" w:rsidRDefault="0073364A" w:rsidP="0073364A">
      <w:pPr>
        <w:jc w:val="center"/>
        <w:rPr>
          <w:rFonts w:ascii="Arial" w:hAnsi="Arial" w:cs="Arial"/>
          <w:sz w:val="24"/>
        </w:rPr>
      </w:pPr>
      <w:r w:rsidRPr="00F60A0D">
        <w:rPr>
          <w:rFonts w:ascii="Arial" w:hAnsi="Arial" w:cs="Arial"/>
          <w:sz w:val="24"/>
        </w:rPr>
        <w:t>IL DIRETTORE REGIONALE</w:t>
      </w:r>
    </w:p>
    <w:p w:rsidR="00B614F8" w:rsidRPr="00F60A0D" w:rsidRDefault="00B614F8" w:rsidP="0073364A">
      <w:pPr>
        <w:jc w:val="center"/>
        <w:rPr>
          <w:rFonts w:ascii="Arial" w:hAnsi="Arial" w:cs="Arial"/>
          <w:sz w:val="24"/>
        </w:rPr>
      </w:pPr>
    </w:p>
    <w:p w:rsidR="00B614F8" w:rsidRPr="0008037C" w:rsidRDefault="00B614F8" w:rsidP="00B614F8">
      <w:pPr>
        <w:autoSpaceDE w:val="0"/>
        <w:autoSpaceDN w:val="0"/>
        <w:adjustRightInd w:val="0"/>
        <w:rPr>
          <w:rFonts w:ascii="Arial" w:hAnsi="Arial" w:cs="Arial"/>
          <w:b w:val="0"/>
          <w:sz w:val="24"/>
        </w:rPr>
      </w:pPr>
      <w:r w:rsidRPr="0008037C">
        <w:rPr>
          <w:rFonts w:ascii="Arial" w:hAnsi="Arial" w:cs="Arial"/>
          <w:b w:val="0"/>
          <w:sz w:val="24"/>
        </w:rPr>
        <w:t xml:space="preserve">in virtù dei poteri attribuiti dall’art. 21, comma 2, del Regolamento di Amministrazione e contabilità dell’Agenzia del Demanio, deliberato dal Comitato di Gestione in data 11 luglio 2012 e 27 settembre 2012 e pubblicato sulla Gazzetta Ufficiale n. 250 del 25 ottobre 2012 </w:t>
      </w:r>
    </w:p>
    <w:p w:rsidR="00C96920" w:rsidRPr="0008037C" w:rsidRDefault="00C96920" w:rsidP="0073364A">
      <w:pPr>
        <w:jc w:val="center"/>
        <w:rPr>
          <w:rFonts w:ascii="Arial" w:hAnsi="Arial" w:cs="Arial"/>
          <w:b w:val="0"/>
          <w:sz w:val="24"/>
        </w:rPr>
      </w:pPr>
    </w:p>
    <w:p w:rsidR="00C96920" w:rsidRPr="00F60A0D" w:rsidRDefault="00C96920" w:rsidP="00C96920">
      <w:pPr>
        <w:spacing w:before="120"/>
        <w:jc w:val="center"/>
        <w:rPr>
          <w:rFonts w:ascii="Arial" w:hAnsi="Arial" w:cs="Arial"/>
          <w:sz w:val="24"/>
        </w:rPr>
      </w:pPr>
      <w:r w:rsidRPr="00F60A0D">
        <w:rPr>
          <w:rFonts w:ascii="Arial" w:hAnsi="Arial" w:cs="Arial"/>
          <w:sz w:val="24"/>
        </w:rPr>
        <w:t>PREMESSO CHE:</w:t>
      </w:r>
    </w:p>
    <w:p w:rsidR="0073364A" w:rsidRPr="002A17B6" w:rsidRDefault="0073364A" w:rsidP="0073364A">
      <w:pPr>
        <w:jc w:val="center"/>
        <w:rPr>
          <w:rFonts w:ascii="Arial" w:hAnsi="Arial" w:cs="Arial"/>
          <w:szCs w:val="22"/>
        </w:rPr>
      </w:pPr>
    </w:p>
    <w:p w:rsidR="004507D3" w:rsidRDefault="004507D3" w:rsidP="00C96920">
      <w:pPr>
        <w:numPr>
          <w:ilvl w:val="0"/>
          <w:numId w:val="25"/>
        </w:numPr>
        <w:spacing w:after="120"/>
        <w:ind w:left="425" w:hanging="425"/>
        <w:rPr>
          <w:rFonts w:ascii="Arial" w:hAnsi="Arial" w:cs="Arial"/>
          <w:b w:val="0"/>
          <w:sz w:val="24"/>
        </w:rPr>
      </w:pPr>
      <w:r w:rsidRPr="006022D7">
        <w:rPr>
          <w:rFonts w:ascii="Arial" w:hAnsi="Arial" w:cs="Arial"/>
          <w:b w:val="0"/>
          <w:sz w:val="24"/>
        </w:rPr>
        <w:t xml:space="preserve">in </w:t>
      </w:r>
      <w:r w:rsidR="0008037C">
        <w:rPr>
          <w:rFonts w:ascii="Arial" w:hAnsi="Arial" w:cs="Arial"/>
          <w:b w:val="0"/>
          <w:sz w:val="24"/>
        </w:rPr>
        <w:t>relazione</w:t>
      </w:r>
      <w:r w:rsidRPr="006022D7">
        <w:rPr>
          <w:rFonts w:ascii="Arial" w:hAnsi="Arial" w:cs="Arial"/>
          <w:b w:val="0"/>
          <w:sz w:val="24"/>
        </w:rPr>
        <w:t xml:space="preserve"> alla necessità d</w:t>
      </w:r>
      <w:r w:rsidR="00DA6AC2" w:rsidRPr="006022D7">
        <w:rPr>
          <w:rFonts w:ascii="Arial" w:hAnsi="Arial" w:cs="Arial"/>
          <w:b w:val="0"/>
          <w:sz w:val="24"/>
        </w:rPr>
        <w:t xml:space="preserve">ello </w:t>
      </w:r>
      <w:r w:rsidRPr="006022D7">
        <w:rPr>
          <w:rFonts w:ascii="Arial" w:hAnsi="Arial" w:cs="Arial"/>
          <w:b w:val="0"/>
          <w:sz w:val="24"/>
        </w:rPr>
        <w:t>spostamento</w:t>
      </w:r>
      <w:r w:rsidR="00DA6AC2" w:rsidRPr="006022D7">
        <w:rPr>
          <w:rFonts w:ascii="Arial" w:hAnsi="Arial" w:cs="Arial"/>
          <w:b w:val="0"/>
          <w:sz w:val="24"/>
        </w:rPr>
        <w:t xml:space="preserve"> </w:t>
      </w:r>
      <w:r w:rsidR="00AE36E7" w:rsidRPr="006022D7">
        <w:rPr>
          <w:rFonts w:ascii="Arial" w:hAnsi="Arial" w:cs="Arial"/>
          <w:b w:val="0"/>
          <w:sz w:val="24"/>
        </w:rPr>
        <w:t xml:space="preserve">degli uffici </w:t>
      </w:r>
      <w:r w:rsidR="00DA6AC2" w:rsidRPr="006022D7">
        <w:rPr>
          <w:rFonts w:ascii="Arial" w:hAnsi="Arial" w:cs="Arial"/>
          <w:b w:val="0"/>
          <w:sz w:val="24"/>
        </w:rPr>
        <w:t>della Direzione Regionale Campania dell’Agenzia del Demanio</w:t>
      </w:r>
      <w:r w:rsidRPr="006022D7">
        <w:rPr>
          <w:rFonts w:ascii="Arial" w:hAnsi="Arial" w:cs="Arial"/>
          <w:b w:val="0"/>
          <w:sz w:val="24"/>
        </w:rPr>
        <w:t xml:space="preserve"> entro il </w:t>
      </w:r>
      <w:r w:rsidR="00AE36E7" w:rsidRPr="006022D7">
        <w:rPr>
          <w:rFonts w:ascii="Arial" w:hAnsi="Arial" w:cs="Arial"/>
          <w:b w:val="0"/>
          <w:sz w:val="24"/>
        </w:rPr>
        <w:t>30</w:t>
      </w:r>
      <w:r w:rsidRPr="006022D7">
        <w:rPr>
          <w:rFonts w:ascii="Arial" w:hAnsi="Arial" w:cs="Arial"/>
          <w:b w:val="0"/>
          <w:sz w:val="24"/>
        </w:rPr>
        <w:t>.0</w:t>
      </w:r>
      <w:r w:rsidR="00AE36E7" w:rsidRPr="006022D7">
        <w:rPr>
          <w:rFonts w:ascii="Arial" w:hAnsi="Arial" w:cs="Arial"/>
          <w:b w:val="0"/>
          <w:sz w:val="24"/>
        </w:rPr>
        <w:t>6</w:t>
      </w:r>
      <w:r w:rsidRPr="006022D7">
        <w:rPr>
          <w:rFonts w:ascii="Arial" w:hAnsi="Arial" w:cs="Arial"/>
          <w:b w:val="0"/>
          <w:sz w:val="24"/>
        </w:rPr>
        <w:t xml:space="preserve">.2015, occorre procedere ad un </w:t>
      </w:r>
      <w:r w:rsidR="006022D7" w:rsidRPr="006022D7">
        <w:rPr>
          <w:rFonts w:ascii="Arial" w:hAnsi="Arial" w:cs="Arial"/>
          <w:b w:val="0"/>
          <w:sz w:val="24"/>
        </w:rPr>
        <w:t xml:space="preserve">urgente primo spostamento dei documenti cartacei presenti </w:t>
      </w:r>
      <w:r w:rsidR="0008037C">
        <w:rPr>
          <w:rFonts w:ascii="Arial" w:hAnsi="Arial" w:cs="Arial"/>
          <w:b w:val="0"/>
          <w:sz w:val="24"/>
        </w:rPr>
        <w:t>all’interno</w:t>
      </w:r>
      <w:r w:rsidR="006022D7" w:rsidRPr="006022D7">
        <w:rPr>
          <w:rFonts w:ascii="Arial" w:hAnsi="Arial" w:cs="Arial"/>
          <w:b w:val="0"/>
          <w:sz w:val="24"/>
        </w:rPr>
        <w:t xml:space="preserve"> degli archivi della DR Campania presso gli archivi siti all’interno del compendio denominato Palazzo Fondi sito in via Medina 24</w:t>
      </w:r>
      <w:r w:rsidRPr="006022D7">
        <w:rPr>
          <w:rFonts w:ascii="Arial" w:hAnsi="Arial" w:cs="Arial"/>
          <w:b w:val="0"/>
          <w:sz w:val="24"/>
        </w:rPr>
        <w:t>;</w:t>
      </w:r>
    </w:p>
    <w:p w:rsidR="00592F60" w:rsidRDefault="006022D7" w:rsidP="00592F60">
      <w:pPr>
        <w:numPr>
          <w:ilvl w:val="0"/>
          <w:numId w:val="25"/>
        </w:numPr>
        <w:spacing w:after="120"/>
        <w:ind w:left="425" w:hanging="425"/>
        <w:rPr>
          <w:rFonts w:ascii="Arial" w:hAnsi="Arial" w:cs="Arial"/>
          <w:b w:val="0"/>
          <w:sz w:val="24"/>
        </w:rPr>
      </w:pPr>
      <w:r>
        <w:rPr>
          <w:rFonts w:ascii="Arial" w:hAnsi="Arial" w:cs="Arial"/>
          <w:b w:val="0"/>
          <w:sz w:val="24"/>
        </w:rPr>
        <w:t>l’Agenzia delle Entrate</w:t>
      </w:r>
      <w:r w:rsidR="00592F60">
        <w:rPr>
          <w:rFonts w:ascii="Arial" w:hAnsi="Arial" w:cs="Arial"/>
          <w:b w:val="0"/>
          <w:sz w:val="24"/>
        </w:rPr>
        <w:t>,</w:t>
      </w:r>
      <w:r>
        <w:rPr>
          <w:rFonts w:ascii="Arial" w:hAnsi="Arial" w:cs="Arial"/>
          <w:b w:val="0"/>
          <w:sz w:val="24"/>
        </w:rPr>
        <w:t xml:space="preserve"> </w:t>
      </w:r>
      <w:r w:rsidR="004E4C48">
        <w:rPr>
          <w:rFonts w:ascii="Arial" w:hAnsi="Arial" w:cs="Arial"/>
          <w:b w:val="0"/>
          <w:sz w:val="24"/>
        </w:rPr>
        <w:t xml:space="preserve">a seguito della richiesta </w:t>
      </w:r>
      <w:r w:rsidR="00592F60">
        <w:rPr>
          <w:rFonts w:ascii="Arial" w:hAnsi="Arial" w:cs="Arial"/>
          <w:b w:val="0"/>
          <w:sz w:val="24"/>
        </w:rPr>
        <w:t xml:space="preserve">formulata da questa DR Campania dell’Agenzia del Demanio di servizio di facchinaggio mediante procedura Consip, ha reso noto, giusta e-mail del 14/05/2015, di non poter affidare tale servizio extra canone mediante procedura Consip </w:t>
      </w:r>
      <w:r w:rsidR="00592F60" w:rsidRPr="00592F60">
        <w:rPr>
          <w:rFonts w:ascii="Arial" w:hAnsi="Arial" w:cs="Arial"/>
          <w:b w:val="0"/>
          <w:sz w:val="24"/>
        </w:rPr>
        <w:t xml:space="preserve">a causa </w:t>
      </w:r>
      <w:r w:rsidR="00592F60">
        <w:rPr>
          <w:rFonts w:ascii="Arial" w:hAnsi="Arial" w:cs="Arial"/>
          <w:b w:val="0"/>
          <w:sz w:val="24"/>
        </w:rPr>
        <w:t>dell’esaurimento dei</w:t>
      </w:r>
      <w:r w:rsidR="00592F60" w:rsidRPr="00592F60">
        <w:rPr>
          <w:rFonts w:ascii="Arial" w:hAnsi="Arial" w:cs="Arial"/>
          <w:b w:val="0"/>
          <w:sz w:val="24"/>
        </w:rPr>
        <w:t xml:space="preserve"> massimali </w:t>
      </w:r>
      <w:r w:rsidR="00592F60">
        <w:rPr>
          <w:rFonts w:ascii="Arial" w:hAnsi="Arial" w:cs="Arial"/>
          <w:b w:val="0"/>
          <w:sz w:val="24"/>
        </w:rPr>
        <w:t>previsti;</w:t>
      </w:r>
    </w:p>
    <w:p w:rsidR="0008037C" w:rsidRPr="00592F60" w:rsidRDefault="0008037C" w:rsidP="00592F60">
      <w:pPr>
        <w:numPr>
          <w:ilvl w:val="0"/>
          <w:numId w:val="25"/>
        </w:numPr>
        <w:spacing w:after="120"/>
        <w:ind w:left="425" w:hanging="425"/>
        <w:rPr>
          <w:rFonts w:ascii="Arial" w:hAnsi="Arial" w:cs="Arial"/>
          <w:b w:val="0"/>
          <w:sz w:val="24"/>
        </w:rPr>
      </w:pPr>
      <w:r>
        <w:rPr>
          <w:rFonts w:ascii="Arial" w:hAnsi="Arial" w:cs="Arial"/>
          <w:b w:val="0"/>
          <w:sz w:val="24"/>
        </w:rPr>
        <w:t>non è possibile affidare il trasporto in oggetto al fornitore che si aggiudicherà la gara per il trasloco dell’intero ufficio perché la contrattualizzazione – per i tempi tecnici legati alla gara- non avverrà prima di giugno;</w:t>
      </w:r>
    </w:p>
    <w:p w:rsidR="00C96920" w:rsidRPr="00F60A0D" w:rsidRDefault="00C96920" w:rsidP="00C96920">
      <w:pPr>
        <w:numPr>
          <w:ilvl w:val="0"/>
          <w:numId w:val="25"/>
        </w:numPr>
        <w:spacing w:after="120"/>
        <w:ind w:left="425" w:hanging="425"/>
        <w:rPr>
          <w:rFonts w:ascii="Arial" w:hAnsi="Arial" w:cs="Arial"/>
          <w:b w:val="0"/>
          <w:sz w:val="24"/>
        </w:rPr>
      </w:pPr>
      <w:r w:rsidRPr="00F60A0D">
        <w:rPr>
          <w:rFonts w:ascii="Arial" w:hAnsi="Arial" w:cs="Arial"/>
          <w:b w:val="0"/>
          <w:sz w:val="24"/>
        </w:rPr>
        <w:t xml:space="preserve">con nota </w:t>
      </w:r>
      <w:r w:rsidRPr="00174FD5">
        <w:rPr>
          <w:rFonts w:ascii="Arial" w:hAnsi="Arial" w:cs="Arial"/>
          <w:b w:val="0"/>
          <w:sz w:val="24"/>
        </w:rPr>
        <w:t xml:space="preserve">prot. </w:t>
      </w:r>
      <w:r w:rsidR="00174FD5" w:rsidRPr="00174FD5">
        <w:rPr>
          <w:rFonts w:ascii="Arial" w:hAnsi="Arial" w:cs="Arial"/>
          <w:b w:val="0"/>
          <w:sz w:val="24"/>
        </w:rPr>
        <w:t>6719</w:t>
      </w:r>
      <w:r w:rsidRPr="00174FD5">
        <w:rPr>
          <w:rFonts w:ascii="Arial" w:hAnsi="Arial" w:cs="Arial"/>
          <w:b w:val="0"/>
          <w:sz w:val="24"/>
        </w:rPr>
        <w:t xml:space="preserve"> del </w:t>
      </w:r>
      <w:r w:rsidR="0008037C">
        <w:rPr>
          <w:rFonts w:ascii="Arial" w:hAnsi="Arial" w:cs="Arial"/>
          <w:b w:val="0"/>
          <w:sz w:val="24"/>
        </w:rPr>
        <w:t>20/05/2015</w:t>
      </w:r>
      <w:r w:rsidR="006022D7">
        <w:rPr>
          <w:rFonts w:ascii="Arial" w:hAnsi="Arial" w:cs="Arial"/>
          <w:b w:val="0"/>
          <w:sz w:val="24"/>
        </w:rPr>
        <w:t xml:space="preserve"> </w:t>
      </w:r>
      <w:r w:rsidR="00E906E5">
        <w:rPr>
          <w:rFonts w:ascii="Arial" w:hAnsi="Arial" w:cs="Arial"/>
          <w:b w:val="0"/>
          <w:sz w:val="24"/>
        </w:rPr>
        <w:t>l</w:t>
      </w:r>
      <w:r w:rsidR="006022D7">
        <w:rPr>
          <w:rFonts w:ascii="Arial" w:hAnsi="Arial" w:cs="Arial"/>
          <w:b w:val="0"/>
          <w:sz w:val="24"/>
        </w:rPr>
        <w:t>a dott.ssa Tiziana Toniutti</w:t>
      </w:r>
      <w:r w:rsidRPr="00F60A0D">
        <w:rPr>
          <w:rFonts w:ascii="Arial" w:hAnsi="Arial" w:cs="Arial"/>
          <w:b w:val="0"/>
          <w:sz w:val="24"/>
        </w:rPr>
        <w:t xml:space="preserve"> è stat</w:t>
      </w:r>
      <w:r w:rsidR="006022D7">
        <w:rPr>
          <w:rFonts w:ascii="Arial" w:hAnsi="Arial" w:cs="Arial"/>
          <w:b w:val="0"/>
          <w:sz w:val="24"/>
        </w:rPr>
        <w:t>a nominata</w:t>
      </w:r>
      <w:r w:rsidRPr="00F60A0D">
        <w:rPr>
          <w:rFonts w:ascii="Arial" w:hAnsi="Arial" w:cs="Arial"/>
          <w:b w:val="0"/>
          <w:sz w:val="24"/>
        </w:rPr>
        <w:t xml:space="preserve"> Responsabile Unico del Procedimento;</w:t>
      </w:r>
    </w:p>
    <w:p w:rsidR="00902B3E" w:rsidRPr="00F60A0D" w:rsidRDefault="00902B3E" w:rsidP="00902B3E">
      <w:pPr>
        <w:numPr>
          <w:ilvl w:val="0"/>
          <w:numId w:val="25"/>
        </w:numPr>
        <w:spacing w:after="120"/>
        <w:ind w:left="425" w:hanging="425"/>
        <w:rPr>
          <w:rFonts w:ascii="Arial" w:hAnsi="Arial" w:cs="Arial"/>
          <w:b w:val="0"/>
          <w:sz w:val="24"/>
        </w:rPr>
      </w:pPr>
      <w:r w:rsidRPr="00D52422">
        <w:rPr>
          <w:rFonts w:ascii="Arial" w:hAnsi="Arial" w:cs="Arial"/>
          <w:b w:val="0"/>
          <w:sz w:val="24"/>
        </w:rPr>
        <w:t>il Responsabile Unico del Procedimento ha evidenziato la</w:t>
      </w:r>
      <w:r w:rsidRPr="00F60A0D">
        <w:rPr>
          <w:rFonts w:ascii="Arial" w:hAnsi="Arial" w:cs="Arial"/>
          <w:b w:val="0"/>
          <w:sz w:val="24"/>
        </w:rPr>
        <w:t xml:space="preserve"> </w:t>
      </w:r>
      <w:r>
        <w:rPr>
          <w:rFonts w:ascii="Arial" w:hAnsi="Arial" w:cs="Arial"/>
          <w:b w:val="0"/>
          <w:sz w:val="24"/>
        </w:rPr>
        <w:t xml:space="preserve">necessità </w:t>
      </w:r>
      <w:r w:rsidRPr="00F60A0D">
        <w:rPr>
          <w:rFonts w:ascii="Arial" w:hAnsi="Arial" w:cs="Arial"/>
          <w:b w:val="0"/>
          <w:sz w:val="24"/>
        </w:rPr>
        <w:t xml:space="preserve">al ricorso al libero mercato per l’affidamento del servizio in oggetto in luogo del ricorso alle </w:t>
      </w:r>
      <w:r>
        <w:rPr>
          <w:rFonts w:ascii="Arial" w:hAnsi="Arial" w:cs="Arial"/>
          <w:b w:val="0"/>
          <w:sz w:val="24"/>
        </w:rPr>
        <w:t xml:space="preserve">predette </w:t>
      </w:r>
      <w:r w:rsidRPr="00F60A0D">
        <w:rPr>
          <w:rFonts w:ascii="Arial" w:hAnsi="Arial" w:cs="Arial"/>
          <w:b w:val="0"/>
          <w:sz w:val="24"/>
        </w:rPr>
        <w:t>specifiche convenzioni Consip;</w:t>
      </w:r>
    </w:p>
    <w:p w:rsidR="00592F60" w:rsidRPr="009C3434" w:rsidRDefault="00592F60" w:rsidP="00C96920">
      <w:pPr>
        <w:numPr>
          <w:ilvl w:val="0"/>
          <w:numId w:val="25"/>
        </w:numPr>
        <w:spacing w:after="120"/>
        <w:ind w:left="425" w:hanging="425"/>
        <w:rPr>
          <w:rFonts w:ascii="Arial" w:hAnsi="Arial" w:cs="Arial"/>
          <w:b w:val="0"/>
          <w:sz w:val="24"/>
        </w:rPr>
      </w:pPr>
      <w:r>
        <w:rPr>
          <w:rFonts w:ascii="Arial" w:hAnsi="Arial" w:cs="Arial"/>
          <w:b w:val="0"/>
          <w:sz w:val="24"/>
        </w:rPr>
        <w:t xml:space="preserve">l’attuale ditta fiduciaria cui è affidato il servizio di facchinaggio secondo procedura Consip, </w:t>
      </w:r>
      <w:r w:rsidR="006022D7">
        <w:rPr>
          <w:rFonts w:ascii="Arial" w:hAnsi="Arial" w:cs="Arial"/>
          <w:b w:val="0"/>
          <w:sz w:val="24"/>
        </w:rPr>
        <w:t xml:space="preserve">A.L.MA. </w:t>
      </w:r>
      <w:proofErr w:type="spellStart"/>
      <w:r w:rsidR="006022D7">
        <w:rPr>
          <w:rFonts w:ascii="Arial" w:hAnsi="Arial" w:cs="Arial"/>
          <w:b w:val="0"/>
          <w:sz w:val="24"/>
        </w:rPr>
        <w:t>Partenope</w:t>
      </w:r>
      <w:proofErr w:type="spellEnd"/>
      <w:r w:rsidR="006022D7">
        <w:rPr>
          <w:rFonts w:ascii="Arial" w:hAnsi="Arial" w:cs="Arial"/>
          <w:b w:val="0"/>
          <w:sz w:val="24"/>
        </w:rPr>
        <w:t xml:space="preserve"> </w:t>
      </w:r>
      <w:proofErr w:type="spellStart"/>
      <w:r w:rsidR="006022D7">
        <w:rPr>
          <w:rFonts w:ascii="Arial" w:hAnsi="Arial" w:cs="Arial"/>
          <w:b w:val="0"/>
          <w:sz w:val="24"/>
        </w:rPr>
        <w:t>arl</w:t>
      </w:r>
      <w:proofErr w:type="spellEnd"/>
      <w:r>
        <w:rPr>
          <w:rFonts w:ascii="Arial" w:hAnsi="Arial" w:cs="Arial"/>
          <w:b w:val="0"/>
          <w:sz w:val="24"/>
        </w:rPr>
        <w:t xml:space="preserve"> ha presentato preventivo </w:t>
      </w:r>
      <w:r w:rsidR="006022D7">
        <w:rPr>
          <w:rFonts w:ascii="Arial" w:hAnsi="Arial" w:cs="Arial"/>
          <w:b w:val="0"/>
          <w:sz w:val="24"/>
        </w:rPr>
        <w:t>assunto al prot. n. 6608 del 18/05/2015 di questa Direzione Regionale dell’Agenzia del Demanio</w:t>
      </w:r>
      <w:r w:rsidR="00DA4F82">
        <w:rPr>
          <w:rFonts w:ascii="Arial" w:hAnsi="Arial" w:cs="Arial"/>
          <w:b w:val="0"/>
          <w:sz w:val="24"/>
        </w:rPr>
        <w:t xml:space="preserve"> </w:t>
      </w:r>
      <w:r w:rsidR="00DA4F82" w:rsidRPr="009C3434">
        <w:rPr>
          <w:rFonts w:ascii="Arial" w:hAnsi="Arial" w:cs="Arial"/>
          <w:b w:val="0"/>
          <w:sz w:val="24"/>
        </w:rPr>
        <w:t>offrendo il servizio ad una tariffa inferiore rispetto a quella CONSIP</w:t>
      </w:r>
      <w:r w:rsidRPr="009C3434">
        <w:rPr>
          <w:rFonts w:ascii="Arial" w:hAnsi="Arial" w:cs="Arial"/>
          <w:b w:val="0"/>
          <w:sz w:val="24"/>
        </w:rPr>
        <w:t>;</w:t>
      </w:r>
    </w:p>
    <w:p w:rsidR="0073364A" w:rsidRPr="00F60A0D" w:rsidRDefault="00C96920" w:rsidP="004C6679">
      <w:pPr>
        <w:numPr>
          <w:ilvl w:val="0"/>
          <w:numId w:val="25"/>
        </w:numPr>
        <w:spacing w:after="120"/>
        <w:ind w:left="425" w:hanging="425"/>
        <w:rPr>
          <w:rFonts w:ascii="Arial" w:hAnsi="Arial" w:cs="Arial"/>
          <w:b w:val="0"/>
          <w:sz w:val="24"/>
        </w:rPr>
      </w:pPr>
      <w:r w:rsidRPr="00F60A0D">
        <w:rPr>
          <w:rFonts w:ascii="Arial" w:hAnsi="Arial" w:cs="Arial"/>
          <w:b w:val="0"/>
          <w:sz w:val="24"/>
        </w:rPr>
        <w:lastRenderedPageBreak/>
        <w:t xml:space="preserve">il Responsabile </w:t>
      </w:r>
      <w:r w:rsidR="00685CFC">
        <w:rPr>
          <w:rFonts w:ascii="Arial" w:hAnsi="Arial" w:cs="Arial"/>
          <w:b w:val="0"/>
          <w:sz w:val="24"/>
        </w:rPr>
        <w:t xml:space="preserve">Unico </w:t>
      </w:r>
      <w:r w:rsidRPr="00F60A0D">
        <w:rPr>
          <w:rFonts w:ascii="Arial" w:hAnsi="Arial" w:cs="Arial"/>
          <w:b w:val="0"/>
          <w:sz w:val="24"/>
        </w:rPr>
        <w:t xml:space="preserve">del Procedimento </w:t>
      </w:r>
      <w:r w:rsidRPr="00F60A0D">
        <w:rPr>
          <w:rFonts w:ascii="Arial" w:hAnsi="Arial" w:cs="Arial"/>
          <w:b w:val="0"/>
          <w:color w:val="000000"/>
          <w:sz w:val="24"/>
        </w:rPr>
        <w:t>ha manifestato</w:t>
      </w:r>
      <w:r w:rsidR="00902B3E">
        <w:rPr>
          <w:rFonts w:ascii="Arial" w:hAnsi="Arial" w:cs="Arial"/>
          <w:b w:val="0"/>
          <w:color w:val="000000"/>
          <w:sz w:val="24"/>
        </w:rPr>
        <w:t>, data l’urgenza,</w:t>
      </w:r>
      <w:r w:rsidRPr="00F60A0D">
        <w:rPr>
          <w:rFonts w:ascii="Arial" w:hAnsi="Arial" w:cs="Arial"/>
          <w:b w:val="0"/>
          <w:color w:val="000000"/>
          <w:sz w:val="24"/>
        </w:rPr>
        <w:t xml:space="preserve"> la necessità di </w:t>
      </w:r>
      <w:r w:rsidR="00902B3E">
        <w:rPr>
          <w:rFonts w:ascii="Arial" w:hAnsi="Arial" w:cs="Arial"/>
          <w:b w:val="0"/>
          <w:color w:val="000000"/>
          <w:sz w:val="24"/>
        </w:rPr>
        <w:t xml:space="preserve">affidare in maniera diretta </w:t>
      </w:r>
      <w:r w:rsidRPr="00F60A0D">
        <w:rPr>
          <w:rFonts w:ascii="Arial" w:hAnsi="Arial" w:cs="Arial"/>
          <w:b w:val="0"/>
          <w:sz w:val="24"/>
        </w:rPr>
        <w:t xml:space="preserve">il servizio </w:t>
      </w:r>
      <w:r w:rsidR="00E906E5" w:rsidRPr="00E906E5">
        <w:rPr>
          <w:rFonts w:ascii="Arial" w:hAnsi="Arial" w:cs="Arial"/>
          <w:b w:val="0"/>
          <w:sz w:val="24"/>
        </w:rPr>
        <w:t xml:space="preserve">di trasloco, trasporto e facchinaggio presso </w:t>
      </w:r>
      <w:r w:rsidR="00902B3E">
        <w:rPr>
          <w:rFonts w:ascii="Arial" w:hAnsi="Arial" w:cs="Arial"/>
          <w:b w:val="0"/>
          <w:sz w:val="24"/>
        </w:rPr>
        <w:t xml:space="preserve">gli </w:t>
      </w:r>
      <w:r w:rsidR="00382F6B">
        <w:rPr>
          <w:rFonts w:ascii="Arial" w:hAnsi="Arial" w:cs="Arial"/>
          <w:b w:val="0"/>
          <w:sz w:val="24"/>
        </w:rPr>
        <w:t xml:space="preserve">presso </w:t>
      </w:r>
      <w:r w:rsidR="00382F6B" w:rsidRPr="00E906E5">
        <w:rPr>
          <w:rFonts w:ascii="Arial" w:hAnsi="Arial" w:cs="Arial"/>
          <w:b w:val="0"/>
          <w:sz w:val="24"/>
        </w:rPr>
        <w:t>l</w:t>
      </w:r>
      <w:r w:rsidR="00382F6B">
        <w:rPr>
          <w:rFonts w:ascii="Arial" w:hAnsi="Arial" w:cs="Arial"/>
          <w:b w:val="0"/>
          <w:sz w:val="24"/>
        </w:rPr>
        <w:t>a sede</w:t>
      </w:r>
      <w:r w:rsidR="00382F6B" w:rsidRPr="00E906E5">
        <w:rPr>
          <w:rFonts w:ascii="Arial" w:hAnsi="Arial" w:cs="Arial"/>
          <w:b w:val="0"/>
          <w:sz w:val="24"/>
        </w:rPr>
        <w:t xml:space="preserve"> degli Uffici della Direzione Regionale Campania dell’Agenzia del Demanio</w:t>
      </w:r>
      <w:r w:rsidR="00382F6B">
        <w:rPr>
          <w:rFonts w:ascii="Arial" w:hAnsi="Arial" w:cs="Arial"/>
          <w:b w:val="0"/>
          <w:sz w:val="24"/>
        </w:rPr>
        <w:t xml:space="preserve"> e gli </w:t>
      </w:r>
      <w:r w:rsidR="00902B3E">
        <w:rPr>
          <w:rFonts w:ascii="Arial" w:hAnsi="Arial" w:cs="Arial"/>
          <w:b w:val="0"/>
          <w:sz w:val="24"/>
        </w:rPr>
        <w:t>archivi di via Medina 24</w:t>
      </w:r>
      <w:r w:rsidR="00E906E5">
        <w:rPr>
          <w:rFonts w:ascii="Arial" w:hAnsi="Arial" w:cs="Arial"/>
          <w:b w:val="0"/>
          <w:sz w:val="24"/>
        </w:rPr>
        <w:t>, quantificando, sulla base del preventivo</w:t>
      </w:r>
      <w:r w:rsidR="00382F6B">
        <w:rPr>
          <w:rFonts w:ascii="Arial" w:hAnsi="Arial" w:cs="Arial"/>
          <w:b w:val="0"/>
          <w:sz w:val="24"/>
        </w:rPr>
        <w:t xml:space="preserve"> </w:t>
      </w:r>
      <w:r w:rsidRPr="00F60A0D">
        <w:rPr>
          <w:rFonts w:ascii="Arial" w:hAnsi="Arial" w:cs="Arial"/>
          <w:b w:val="0"/>
          <w:sz w:val="24"/>
        </w:rPr>
        <w:t>l’importo</w:t>
      </w:r>
      <w:r w:rsidRPr="00F60A0D">
        <w:rPr>
          <w:rFonts w:ascii="Arial" w:hAnsi="Arial" w:cs="Arial"/>
          <w:sz w:val="24"/>
        </w:rPr>
        <w:t xml:space="preserve"> </w:t>
      </w:r>
      <w:r w:rsidRPr="00F60A0D">
        <w:rPr>
          <w:rFonts w:ascii="Arial" w:hAnsi="Arial" w:cs="Arial"/>
          <w:b w:val="0"/>
          <w:sz w:val="24"/>
        </w:rPr>
        <w:t xml:space="preserve">complessivo dell’appalto in € </w:t>
      </w:r>
      <w:r w:rsidR="00382F6B">
        <w:rPr>
          <w:rFonts w:ascii="Arial" w:hAnsi="Arial" w:cs="Arial"/>
          <w:b w:val="0"/>
          <w:sz w:val="24"/>
        </w:rPr>
        <w:t>2.0</w:t>
      </w:r>
      <w:r w:rsidR="004C6679" w:rsidRPr="00F60A0D">
        <w:rPr>
          <w:rFonts w:ascii="Arial" w:hAnsi="Arial" w:cs="Arial"/>
          <w:b w:val="0"/>
          <w:sz w:val="24"/>
        </w:rPr>
        <w:t>00,00 (</w:t>
      </w:r>
      <w:r w:rsidR="00382F6B">
        <w:rPr>
          <w:rFonts w:ascii="Arial" w:hAnsi="Arial" w:cs="Arial"/>
          <w:b w:val="0"/>
          <w:sz w:val="24"/>
        </w:rPr>
        <w:t>duemila</w:t>
      </w:r>
      <w:r w:rsidR="004C6679" w:rsidRPr="00F60A0D">
        <w:rPr>
          <w:rFonts w:ascii="Arial" w:hAnsi="Arial" w:cs="Arial"/>
          <w:b w:val="0"/>
          <w:sz w:val="24"/>
        </w:rPr>
        <w:t>/00</w:t>
      </w:r>
      <w:r w:rsidRPr="00F60A0D">
        <w:rPr>
          <w:rFonts w:ascii="Arial" w:hAnsi="Arial" w:cs="Arial"/>
          <w:b w:val="0"/>
          <w:sz w:val="24"/>
        </w:rPr>
        <w:t>)</w:t>
      </w:r>
      <w:r w:rsidR="00382F6B">
        <w:rPr>
          <w:rFonts w:ascii="Arial" w:hAnsi="Arial" w:cs="Arial"/>
          <w:b w:val="0"/>
          <w:sz w:val="24"/>
        </w:rPr>
        <w:t xml:space="preserve"> oltre IVA</w:t>
      </w:r>
      <w:r w:rsidR="004C6679" w:rsidRPr="00F60A0D">
        <w:rPr>
          <w:rFonts w:ascii="Arial" w:hAnsi="Arial" w:cs="Arial"/>
          <w:b w:val="0"/>
          <w:sz w:val="24"/>
        </w:rPr>
        <w:t>;</w:t>
      </w:r>
    </w:p>
    <w:p w:rsidR="00E31BB7" w:rsidRDefault="00E31BB7" w:rsidP="00B062F4">
      <w:pPr>
        <w:spacing w:after="240"/>
        <w:jc w:val="center"/>
        <w:rPr>
          <w:rFonts w:ascii="Arial" w:hAnsi="Arial" w:cs="Arial"/>
          <w:sz w:val="24"/>
        </w:rPr>
      </w:pPr>
    </w:p>
    <w:p w:rsidR="00685CFC" w:rsidRPr="0051235A" w:rsidRDefault="007D59F0" w:rsidP="00B062F4">
      <w:pPr>
        <w:spacing w:after="240"/>
        <w:jc w:val="center"/>
        <w:rPr>
          <w:rFonts w:ascii="Arial" w:hAnsi="Arial" w:cs="Arial"/>
          <w:sz w:val="24"/>
        </w:rPr>
      </w:pPr>
      <w:r w:rsidRPr="0051235A">
        <w:rPr>
          <w:rFonts w:ascii="Arial" w:hAnsi="Arial" w:cs="Arial"/>
          <w:sz w:val="24"/>
        </w:rPr>
        <w:t>VISTO</w:t>
      </w:r>
    </w:p>
    <w:p w:rsidR="009E3256" w:rsidRDefault="00326F47" w:rsidP="007D59F0">
      <w:pPr>
        <w:numPr>
          <w:ilvl w:val="0"/>
          <w:numId w:val="25"/>
        </w:numPr>
        <w:spacing w:after="120"/>
        <w:ind w:left="425" w:hanging="425"/>
        <w:rPr>
          <w:rFonts w:ascii="Arial" w:hAnsi="Arial" w:cs="Arial"/>
          <w:b w:val="0"/>
          <w:sz w:val="24"/>
        </w:rPr>
      </w:pPr>
      <w:r w:rsidRPr="007D59F0">
        <w:rPr>
          <w:rFonts w:ascii="Arial" w:hAnsi="Arial" w:cs="Arial"/>
          <w:b w:val="0"/>
          <w:sz w:val="24"/>
        </w:rPr>
        <w:t xml:space="preserve">l’art. </w:t>
      </w:r>
      <w:r w:rsidR="00685CFC" w:rsidRPr="007D59F0">
        <w:rPr>
          <w:rFonts w:ascii="Arial" w:hAnsi="Arial" w:cs="Arial"/>
          <w:b w:val="0"/>
          <w:sz w:val="24"/>
        </w:rPr>
        <w:t>125</w:t>
      </w:r>
      <w:r w:rsidR="00464B26" w:rsidRPr="007D59F0">
        <w:rPr>
          <w:rFonts w:ascii="Arial" w:hAnsi="Arial" w:cs="Arial"/>
          <w:b w:val="0"/>
          <w:sz w:val="24"/>
        </w:rPr>
        <w:t xml:space="preserve"> del </w:t>
      </w:r>
      <w:r w:rsidR="009E3256" w:rsidRPr="007D59F0">
        <w:rPr>
          <w:rFonts w:ascii="Arial" w:hAnsi="Arial" w:cs="Arial"/>
          <w:b w:val="0"/>
          <w:sz w:val="24"/>
        </w:rPr>
        <w:t>D.lgs 12 Aprile 2006 n. 163 Codice dei contratti pubblici relativi a lavori, servizi e forniture;</w:t>
      </w:r>
    </w:p>
    <w:p w:rsidR="00464B26" w:rsidRDefault="00B062F4" w:rsidP="009E3256">
      <w:pPr>
        <w:numPr>
          <w:ilvl w:val="0"/>
          <w:numId w:val="25"/>
        </w:numPr>
        <w:spacing w:after="120"/>
        <w:ind w:left="425" w:hanging="425"/>
        <w:rPr>
          <w:rFonts w:ascii="Arial" w:hAnsi="Arial" w:cs="Arial"/>
          <w:b w:val="0"/>
          <w:sz w:val="24"/>
        </w:rPr>
      </w:pPr>
      <w:r w:rsidRPr="00B062F4">
        <w:rPr>
          <w:rFonts w:ascii="Arial" w:hAnsi="Arial" w:cs="Arial"/>
          <w:b w:val="0"/>
          <w:sz w:val="24"/>
        </w:rPr>
        <w:t>il regolamento per l’effettuazione di spese in economia dell’Agenzia del Demanio</w:t>
      </w:r>
      <w:r w:rsidR="00DD3FE4">
        <w:rPr>
          <w:rFonts w:ascii="Arial" w:hAnsi="Arial" w:cs="Arial"/>
          <w:b w:val="0"/>
          <w:sz w:val="24"/>
        </w:rPr>
        <w:t>;</w:t>
      </w:r>
    </w:p>
    <w:p w:rsidR="009E3256" w:rsidRPr="00B062F4" w:rsidRDefault="00B062F4" w:rsidP="00B35907">
      <w:pPr>
        <w:numPr>
          <w:ilvl w:val="0"/>
          <w:numId w:val="25"/>
        </w:numPr>
        <w:spacing w:after="120"/>
        <w:ind w:left="425" w:hanging="425"/>
        <w:rPr>
          <w:rFonts w:ascii="Arial" w:hAnsi="Arial" w:cs="Arial"/>
          <w:b w:val="0"/>
          <w:sz w:val="24"/>
        </w:rPr>
      </w:pPr>
      <w:r w:rsidRPr="00B062F4">
        <w:rPr>
          <w:rFonts w:ascii="Arial" w:hAnsi="Arial" w:cs="Arial"/>
          <w:b w:val="0"/>
          <w:sz w:val="24"/>
        </w:rPr>
        <w:t xml:space="preserve">gli </w:t>
      </w:r>
      <w:r w:rsidR="009E3256" w:rsidRPr="00B062F4">
        <w:rPr>
          <w:rFonts w:ascii="Arial" w:hAnsi="Arial" w:cs="Arial"/>
          <w:b w:val="0"/>
          <w:sz w:val="24"/>
        </w:rPr>
        <w:t>artt. 18 e 21 del Regolamento di amministrazione e di contabilità deliberato dal comitato di Gestione dell’Agenzia del Demanio in data 11 luglio 2012  e 27 Settembre 2012 e pubblicato sulla Gazzetta Ufficiale n. 250 del 25 ottobre 2012;</w:t>
      </w:r>
    </w:p>
    <w:p w:rsidR="00685CFC" w:rsidRPr="002A17B6" w:rsidRDefault="00685CFC" w:rsidP="009A1378">
      <w:pPr>
        <w:rPr>
          <w:rFonts w:ascii="Arial" w:hAnsi="Arial" w:cs="Arial"/>
          <w:b w:val="0"/>
          <w:szCs w:val="22"/>
        </w:rPr>
      </w:pPr>
    </w:p>
    <w:p w:rsidR="00B35907" w:rsidRPr="00DD3FE4" w:rsidRDefault="00B35907" w:rsidP="00B35907">
      <w:pPr>
        <w:jc w:val="center"/>
        <w:rPr>
          <w:rFonts w:ascii="Arial" w:hAnsi="Arial" w:cs="Arial"/>
          <w:sz w:val="24"/>
        </w:rPr>
      </w:pPr>
      <w:r w:rsidRPr="00DD3FE4">
        <w:rPr>
          <w:rFonts w:ascii="Arial" w:hAnsi="Arial" w:cs="Arial"/>
          <w:sz w:val="24"/>
        </w:rPr>
        <w:t>DETERMINA</w:t>
      </w:r>
    </w:p>
    <w:p w:rsidR="00B35907" w:rsidRPr="002A17B6" w:rsidRDefault="00B35907" w:rsidP="00B35907">
      <w:pPr>
        <w:jc w:val="center"/>
        <w:rPr>
          <w:rFonts w:ascii="Arial" w:hAnsi="Arial" w:cs="Arial"/>
          <w:szCs w:val="22"/>
        </w:rPr>
      </w:pPr>
    </w:p>
    <w:p w:rsidR="00B35907" w:rsidRPr="00B062F4" w:rsidRDefault="00B35907" w:rsidP="00AC2CC5">
      <w:pPr>
        <w:spacing w:after="120"/>
        <w:rPr>
          <w:rFonts w:ascii="Arial" w:hAnsi="Arial" w:cs="Arial"/>
          <w:b w:val="0"/>
          <w:sz w:val="24"/>
        </w:rPr>
      </w:pPr>
      <w:r w:rsidRPr="00B062F4">
        <w:rPr>
          <w:rFonts w:ascii="Arial" w:hAnsi="Arial" w:cs="Arial"/>
          <w:sz w:val="24"/>
        </w:rPr>
        <w:t xml:space="preserve">DI APPROVARE </w:t>
      </w:r>
      <w:r w:rsidRPr="00B062F4">
        <w:rPr>
          <w:rFonts w:ascii="Arial" w:hAnsi="Arial" w:cs="Arial"/>
          <w:b w:val="0"/>
          <w:sz w:val="24"/>
        </w:rPr>
        <w:t>le premesse quale parte integrante e sostanziale della presente determinazione;</w:t>
      </w:r>
    </w:p>
    <w:p w:rsidR="00B062F4" w:rsidRDefault="00AC2CC5" w:rsidP="00AC2CC5">
      <w:pPr>
        <w:spacing w:after="120"/>
        <w:rPr>
          <w:rFonts w:ascii="Arial" w:hAnsi="Arial" w:cs="Arial"/>
          <w:b w:val="0"/>
          <w:sz w:val="24"/>
        </w:rPr>
      </w:pPr>
      <w:r w:rsidRPr="00B062F4">
        <w:rPr>
          <w:rFonts w:ascii="Arial" w:hAnsi="Arial" w:cs="Arial"/>
          <w:sz w:val="24"/>
        </w:rPr>
        <w:t xml:space="preserve">DI </w:t>
      </w:r>
      <w:r w:rsidR="00685CFC" w:rsidRPr="00B062F4">
        <w:rPr>
          <w:rFonts w:ascii="Arial" w:hAnsi="Arial" w:cs="Arial"/>
          <w:sz w:val="24"/>
        </w:rPr>
        <w:t>A</w:t>
      </w:r>
      <w:r w:rsidR="00382F6B">
        <w:rPr>
          <w:rFonts w:ascii="Arial" w:hAnsi="Arial" w:cs="Arial"/>
          <w:sz w:val="24"/>
        </w:rPr>
        <w:t>FFIDARE</w:t>
      </w:r>
      <w:r w:rsidR="00685CFC" w:rsidRPr="00B062F4">
        <w:rPr>
          <w:rFonts w:ascii="Arial" w:hAnsi="Arial" w:cs="Arial"/>
          <w:b w:val="0"/>
          <w:sz w:val="24"/>
        </w:rPr>
        <w:t xml:space="preserve"> </w:t>
      </w:r>
      <w:r w:rsidR="00382F6B">
        <w:rPr>
          <w:rFonts w:ascii="Arial" w:hAnsi="Arial" w:cs="Arial"/>
          <w:b w:val="0"/>
          <w:sz w:val="24"/>
        </w:rPr>
        <w:t xml:space="preserve">alla ditta A.L.MA. Partenope arl </w:t>
      </w:r>
      <w:r w:rsidR="00685CFC" w:rsidRPr="00B062F4">
        <w:rPr>
          <w:rFonts w:ascii="Arial" w:hAnsi="Arial" w:cs="Arial"/>
          <w:b w:val="0"/>
          <w:sz w:val="24"/>
        </w:rPr>
        <w:t xml:space="preserve">il servizio </w:t>
      </w:r>
      <w:r w:rsidR="00E906E5" w:rsidRPr="00E906E5">
        <w:rPr>
          <w:rFonts w:ascii="Arial" w:hAnsi="Arial" w:cs="Arial"/>
          <w:b w:val="0"/>
          <w:sz w:val="24"/>
        </w:rPr>
        <w:t>di trasloco, trasporto e facchinaggio presso l</w:t>
      </w:r>
      <w:r w:rsidR="00382F6B">
        <w:rPr>
          <w:rFonts w:ascii="Arial" w:hAnsi="Arial" w:cs="Arial"/>
          <w:b w:val="0"/>
          <w:sz w:val="24"/>
        </w:rPr>
        <w:t>a</w:t>
      </w:r>
      <w:r w:rsidR="00E906E5" w:rsidRPr="00E906E5">
        <w:rPr>
          <w:rFonts w:ascii="Arial" w:hAnsi="Arial" w:cs="Arial"/>
          <w:b w:val="0"/>
          <w:sz w:val="24"/>
        </w:rPr>
        <w:t xml:space="preserve"> sed</w:t>
      </w:r>
      <w:r w:rsidR="00382F6B">
        <w:rPr>
          <w:rFonts w:ascii="Arial" w:hAnsi="Arial" w:cs="Arial"/>
          <w:b w:val="0"/>
          <w:sz w:val="24"/>
        </w:rPr>
        <w:t>e</w:t>
      </w:r>
      <w:r w:rsidR="00E906E5" w:rsidRPr="00E906E5">
        <w:rPr>
          <w:rFonts w:ascii="Arial" w:hAnsi="Arial" w:cs="Arial"/>
          <w:b w:val="0"/>
          <w:sz w:val="24"/>
        </w:rPr>
        <w:t xml:space="preserve"> degli Uffici della Direzione Regionale Campania dell’Agenzia del Demanio</w:t>
      </w:r>
      <w:r w:rsidR="00382F6B">
        <w:rPr>
          <w:rFonts w:ascii="Arial" w:hAnsi="Arial" w:cs="Arial"/>
          <w:b w:val="0"/>
          <w:sz w:val="24"/>
        </w:rPr>
        <w:t xml:space="preserve"> di via Alcide De Gasperi n.16 e gli archivi di via Medina n.24</w:t>
      </w:r>
      <w:r w:rsidR="00B062F4">
        <w:rPr>
          <w:rFonts w:ascii="Arial" w:hAnsi="Arial" w:cs="Arial"/>
          <w:b w:val="0"/>
          <w:sz w:val="24"/>
        </w:rPr>
        <w:t>;</w:t>
      </w:r>
    </w:p>
    <w:p w:rsidR="00AC2CC5" w:rsidRDefault="00AC2CC5" w:rsidP="00AC2CC5">
      <w:pPr>
        <w:spacing w:after="120"/>
        <w:rPr>
          <w:rFonts w:ascii="Arial" w:hAnsi="Arial" w:cs="Arial"/>
          <w:b w:val="0"/>
          <w:sz w:val="24"/>
        </w:rPr>
      </w:pPr>
      <w:r w:rsidRPr="00E906E5">
        <w:rPr>
          <w:rFonts w:ascii="Arial" w:hAnsi="Arial" w:cs="Arial"/>
          <w:sz w:val="24"/>
        </w:rPr>
        <w:t xml:space="preserve">DI </w:t>
      </w:r>
      <w:r w:rsidR="00B062F4" w:rsidRPr="00E906E5">
        <w:rPr>
          <w:rFonts w:ascii="Arial" w:hAnsi="Arial" w:cs="Arial"/>
          <w:sz w:val="24"/>
        </w:rPr>
        <w:t>QUANTIFICARE</w:t>
      </w:r>
      <w:r w:rsidR="00B062F4">
        <w:rPr>
          <w:rFonts w:ascii="Arial" w:hAnsi="Arial" w:cs="Arial"/>
          <w:szCs w:val="22"/>
        </w:rPr>
        <w:t xml:space="preserve"> </w:t>
      </w:r>
      <w:r w:rsidR="00E906E5" w:rsidRPr="00E906E5">
        <w:rPr>
          <w:rFonts w:ascii="Arial" w:hAnsi="Arial" w:cs="Arial"/>
          <w:b w:val="0"/>
          <w:sz w:val="24"/>
        </w:rPr>
        <w:t>in</w:t>
      </w:r>
      <w:r w:rsidR="00B062F4" w:rsidRPr="00E906E5">
        <w:rPr>
          <w:rFonts w:ascii="Arial" w:hAnsi="Arial" w:cs="Arial"/>
          <w:b w:val="0"/>
          <w:sz w:val="24"/>
        </w:rPr>
        <w:t xml:space="preserve"> € </w:t>
      </w:r>
      <w:r w:rsidR="00382F6B">
        <w:rPr>
          <w:rFonts w:ascii="Arial" w:hAnsi="Arial" w:cs="Arial"/>
          <w:b w:val="0"/>
          <w:sz w:val="24"/>
        </w:rPr>
        <w:t>2</w:t>
      </w:r>
      <w:r w:rsidR="00B062F4">
        <w:rPr>
          <w:rFonts w:ascii="Arial" w:hAnsi="Arial" w:cs="Arial"/>
          <w:b w:val="0"/>
          <w:sz w:val="24"/>
        </w:rPr>
        <w:t>.</w:t>
      </w:r>
      <w:r w:rsidR="00382F6B">
        <w:rPr>
          <w:rFonts w:ascii="Arial" w:hAnsi="Arial" w:cs="Arial"/>
          <w:b w:val="0"/>
          <w:sz w:val="24"/>
        </w:rPr>
        <w:t>0</w:t>
      </w:r>
      <w:r w:rsidR="00B062F4" w:rsidRPr="00F60A0D">
        <w:rPr>
          <w:rFonts w:ascii="Arial" w:hAnsi="Arial" w:cs="Arial"/>
          <w:b w:val="0"/>
          <w:sz w:val="24"/>
        </w:rPr>
        <w:t>00,00 (</w:t>
      </w:r>
      <w:r w:rsidR="00382F6B">
        <w:rPr>
          <w:rFonts w:ascii="Arial" w:hAnsi="Arial" w:cs="Arial"/>
          <w:b w:val="0"/>
          <w:sz w:val="24"/>
        </w:rPr>
        <w:t>duemila</w:t>
      </w:r>
      <w:r w:rsidR="00B062F4" w:rsidRPr="00F60A0D">
        <w:rPr>
          <w:rFonts w:ascii="Arial" w:hAnsi="Arial" w:cs="Arial"/>
          <w:b w:val="0"/>
          <w:sz w:val="24"/>
        </w:rPr>
        <w:t>/00)</w:t>
      </w:r>
      <w:r w:rsidR="00B062F4">
        <w:rPr>
          <w:rFonts w:ascii="Arial" w:hAnsi="Arial" w:cs="Arial"/>
          <w:b w:val="0"/>
          <w:sz w:val="24"/>
        </w:rPr>
        <w:t xml:space="preserve"> </w:t>
      </w:r>
      <w:r w:rsidR="00B062F4" w:rsidRPr="00F60A0D">
        <w:rPr>
          <w:rFonts w:ascii="Arial" w:hAnsi="Arial" w:cs="Arial"/>
          <w:b w:val="0"/>
          <w:sz w:val="24"/>
        </w:rPr>
        <w:t>l’importo</w:t>
      </w:r>
      <w:r w:rsidR="00B062F4" w:rsidRPr="00F60A0D">
        <w:rPr>
          <w:rFonts w:ascii="Arial" w:hAnsi="Arial" w:cs="Arial"/>
          <w:sz w:val="24"/>
        </w:rPr>
        <w:t xml:space="preserve"> </w:t>
      </w:r>
      <w:r w:rsidR="00B062F4" w:rsidRPr="00F60A0D">
        <w:rPr>
          <w:rFonts w:ascii="Arial" w:hAnsi="Arial" w:cs="Arial"/>
          <w:b w:val="0"/>
          <w:sz w:val="24"/>
        </w:rPr>
        <w:t>complessivo dell’appalto</w:t>
      </w:r>
      <w:r w:rsidR="00E31BB7">
        <w:rPr>
          <w:rFonts w:ascii="Arial" w:hAnsi="Arial" w:cs="Arial"/>
          <w:b w:val="0"/>
          <w:sz w:val="24"/>
        </w:rPr>
        <w:t>, importo per il quale sussiste copertura nel budget 2015;</w:t>
      </w:r>
    </w:p>
    <w:p w:rsidR="00E31BB7" w:rsidRDefault="00E31BB7" w:rsidP="00AC2CC5">
      <w:pPr>
        <w:spacing w:after="120"/>
        <w:rPr>
          <w:rFonts w:ascii="Arial" w:hAnsi="Arial" w:cs="Arial"/>
          <w:b w:val="0"/>
          <w:szCs w:val="22"/>
        </w:rPr>
      </w:pPr>
      <w:r>
        <w:rPr>
          <w:rFonts w:ascii="Arial" w:hAnsi="Arial" w:cs="Arial"/>
          <w:b w:val="0"/>
          <w:sz w:val="24"/>
        </w:rPr>
        <w:t xml:space="preserve">di </w:t>
      </w:r>
      <w:r w:rsidRPr="00E31BB7">
        <w:rPr>
          <w:rFonts w:ascii="Arial" w:hAnsi="Arial" w:cs="Arial"/>
          <w:sz w:val="24"/>
        </w:rPr>
        <w:t>DEFINIRE</w:t>
      </w:r>
      <w:r>
        <w:rPr>
          <w:rFonts w:ascii="Arial" w:hAnsi="Arial" w:cs="Arial"/>
          <w:b w:val="0"/>
          <w:sz w:val="24"/>
        </w:rPr>
        <w:t xml:space="preserve"> </w:t>
      </w:r>
      <w:r w:rsidR="009B07F7">
        <w:rPr>
          <w:rFonts w:ascii="Arial" w:hAnsi="Arial" w:cs="Arial"/>
          <w:b w:val="0"/>
          <w:sz w:val="24"/>
        </w:rPr>
        <w:t xml:space="preserve">immediatamente – vista l’urgenza- </w:t>
      </w:r>
      <w:r>
        <w:rPr>
          <w:rFonts w:ascii="Arial" w:hAnsi="Arial" w:cs="Arial"/>
          <w:b w:val="0"/>
          <w:sz w:val="24"/>
        </w:rPr>
        <w:t>il rapporto con il fornitore mediante scrittura privata</w:t>
      </w:r>
      <w:r w:rsidR="009B07F7">
        <w:rPr>
          <w:rFonts w:ascii="Arial" w:hAnsi="Arial" w:cs="Arial"/>
          <w:b w:val="0"/>
          <w:sz w:val="24"/>
        </w:rPr>
        <w:t>, inserendo apposita clausola risolutiva in caso di esito negativo delle verifiche ex art. 38.</w:t>
      </w:r>
    </w:p>
    <w:p w:rsidR="00DA4F82" w:rsidRDefault="00DA4F82" w:rsidP="00AC2CC5">
      <w:pPr>
        <w:spacing w:after="120"/>
        <w:rPr>
          <w:rFonts w:ascii="Arial" w:hAnsi="Arial" w:cs="Arial"/>
          <w:b w:val="0"/>
          <w:szCs w:val="22"/>
        </w:rPr>
      </w:pPr>
    </w:p>
    <w:p w:rsidR="009A1378" w:rsidRDefault="009A1378" w:rsidP="00ED4F45">
      <w:pPr>
        <w:spacing w:after="120"/>
        <w:rPr>
          <w:rFonts w:ascii="Arial" w:hAnsi="Arial" w:cs="Arial"/>
          <w:b w:val="0"/>
          <w:szCs w:val="22"/>
        </w:rPr>
      </w:pPr>
    </w:p>
    <w:p w:rsidR="00157B90" w:rsidRPr="00DD3FE4" w:rsidRDefault="00157B90" w:rsidP="00157B90">
      <w:pPr>
        <w:rPr>
          <w:rFonts w:ascii="Arial" w:hAnsi="Arial" w:cs="Arial"/>
          <w:b w:val="0"/>
          <w:sz w:val="24"/>
        </w:rPr>
      </w:pPr>
      <w:r w:rsidRPr="00DD3FE4">
        <w:rPr>
          <w:rFonts w:ascii="Arial" w:hAnsi="Arial" w:cs="Arial"/>
          <w:b w:val="0"/>
          <w:sz w:val="24"/>
        </w:rPr>
        <w:tab/>
      </w:r>
      <w:r w:rsidRPr="00DD3FE4">
        <w:rPr>
          <w:rFonts w:ascii="Arial" w:hAnsi="Arial" w:cs="Arial"/>
          <w:b w:val="0"/>
          <w:sz w:val="24"/>
        </w:rPr>
        <w:tab/>
      </w:r>
      <w:r w:rsidRPr="00DD3FE4">
        <w:rPr>
          <w:rFonts w:ascii="Arial" w:hAnsi="Arial" w:cs="Arial"/>
          <w:b w:val="0"/>
          <w:sz w:val="24"/>
        </w:rPr>
        <w:tab/>
      </w:r>
      <w:r w:rsidRPr="00DD3FE4">
        <w:rPr>
          <w:rFonts w:ascii="Arial" w:hAnsi="Arial" w:cs="Arial"/>
          <w:b w:val="0"/>
          <w:sz w:val="24"/>
        </w:rPr>
        <w:tab/>
      </w:r>
      <w:r w:rsidRPr="00DD3FE4">
        <w:rPr>
          <w:rFonts w:ascii="Arial" w:hAnsi="Arial" w:cs="Arial"/>
          <w:b w:val="0"/>
          <w:sz w:val="24"/>
        </w:rPr>
        <w:tab/>
      </w:r>
      <w:r w:rsidRPr="00DD3FE4">
        <w:rPr>
          <w:rFonts w:ascii="Arial" w:hAnsi="Arial" w:cs="Arial"/>
          <w:b w:val="0"/>
          <w:sz w:val="24"/>
        </w:rPr>
        <w:tab/>
      </w:r>
      <w:r w:rsidRPr="00DD3FE4">
        <w:rPr>
          <w:rFonts w:ascii="Arial" w:hAnsi="Arial" w:cs="Arial"/>
          <w:b w:val="0"/>
          <w:sz w:val="24"/>
        </w:rPr>
        <w:tab/>
      </w:r>
      <w:r w:rsidRPr="00DD3FE4">
        <w:rPr>
          <w:rFonts w:ascii="Arial" w:hAnsi="Arial" w:cs="Arial"/>
          <w:b w:val="0"/>
          <w:sz w:val="24"/>
        </w:rPr>
        <w:tab/>
      </w:r>
      <w:r w:rsidRPr="00DD3FE4">
        <w:rPr>
          <w:rFonts w:ascii="Arial" w:hAnsi="Arial" w:cs="Arial"/>
          <w:b w:val="0"/>
          <w:sz w:val="24"/>
        </w:rPr>
        <w:tab/>
        <w:t>Il Direttore Regionale</w:t>
      </w:r>
    </w:p>
    <w:p w:rsidR="00157B90" w:rsidRPr="00DD3FE4" w:rsidRDefault="00157B90" w:rsidP="00157B90">
      <w:pPr>
        <w:rPr>
          <w:rFonts w:ascii="Arial" w:hAnsi="Arial" w:cs="Arial"/>
          <w:b w:val="0"/>
          <w:sz w:val="24"/>
        </w:rPr>
      </w:pPr>
      <w:r w:rsidRPr="00DD3FE4">
        <w:rPr>
          <w:rFonts w:ascii="Arial" w:hAnsi="Arial" w:cs="Arial"/>
          <w:b w:val="0"/>
          <w:sz w:val="24"/>
        </w:rPr>
        <w:tab/>
        <w:t xml:space="preserve"> </w:t>
      </w:r>
      <w:r w:rsidRPr="00DD3FE4">
        <w:rPr>
          <w:rFonts w:ascii="Arial" w:hAnsi="Arial" w:cs="Arial"/>
          <w:b w:val="0"/>
          <w:sz w:val="24"/>
        </w:rPr>
        <w:tab/>
      </w:r>
      <w:r w:rsidRPr="00DD3FE4">
        <w:rPr>
          <w:rFonts w:ascii="Arial" w:hAnsi="Arial" w:cs="Arial"/>
          <w:b w:val="0"/>
          <w:sz w:val="24"/>
        </w:rPr>
        <w:tab/>
      </w:r>
      <w:r w:rsidRPr="00DD3FE4">
        <w:rPr>
          <w:rFonts w:ascii="Arial" w:hAnsi="Arial" w:cs="Arial"/>
          <w:b w:val="0"/>
          <w:sz w:val="24"/>
        </w:rPr>
        <w:tab/>
      </w:r>
      <w:r w:rsidRPr="00DD3FE4">
        <w:rPr>
          <w:rFonts w:ascii="Arial" w:hAnsi="Arial" w:cs="Arial"/>
          <w:b w:val="0"/>
          <w:sz w:val="24"/>
        </w:rPr>
        <w:tab/>
      </w:r>
      <w:r w:rsidRPr="00DD3FE4">
        <w:rPr>
          <w:rFonts w:ascii="Arial" w:hAnsi="Arial" w:cs="Arial"/>
          <w:b w:val="0"/>
          <w:sz w:val="24"/>
        </w:rPr>
        <w:tab/>
      </w:r>
      <w:r w:rsidRPr="00DD3FE4">
        <w:rPr>
          <w:rFonts w:ascii="Arial" w:hAnsi="Arial" w:cs="Arial"/>
          <w:b w:val="0"/>
          <w:sz w:val="24"/>
        </w:rPr>
        <w:tab/>
      </w:r>
      <w:r w:rsidRPr="00DD3FE4">
        <w:rPr>
          <w:rFonts w:ascii="Arial" w:hAnsi="Arial" w:cs="Arial"/>
          <w:b w:val="0"/>
          <w:sz w:val="24"/>
        </w:rPr>
        <w:tab/>
      </w:r>
      <w:r w:rsidRPr="00DD3FE4">
        <w:rPr>
          <w:rFonts w:ascii="Arial" w:hAnsi="Arial" w:cs="Arial"/>
          <w:b w:val="0"/>
          <w:sz w:val="24"/>
        </w:rPr>
        <w:tab/>
        <w:t xml:space="preserve">   Dario Di Girolamo</w:t>
      </w:r>
    </w:p>
    <w:p w:rsidR="00DA1123" w:rsidRPr="00DD3FE4" w:rsidRDefault="00157B90" w:rsidP="00157B90">
      <w:pPr>
        <w:rPr>
          <w:rFonts w:ascii="Arial" w:hAnsi="Arial" w:cs="Arial"/>
          <w:b w:val="0"/>
          <w:sz w:val="24"/>
        </w:rPr>
      </w:pPr>
      <w:r w:rsidRPr="00DD3FE4">
        <w:rPr>
          <w:rFonts w:ascii="Arial" w:hAnsi="Arial" w:cs="Arial"/>
          <w:b w:val="0"/>
          <w:sz w:val="24"/>
        </w:rPr>
        <w:t xml:space="preserve">           </w:t>
      </w:r>
    </w:p>
    <w:p w:rsidR="00C96920" w:rsidRDefault="00C96920" w:rsidP="00157B90">
      <w:pPr>
        <w:rPr>
          <w:rFonts w:ascii="Arial" w:hAnsi="Arial" w:cs="Arial"/>
          <w:b w:val="0"/>
          <w:szCs w:val="22"/>
        </w:rPr>
      </w:pPr>
    </w:p>
    <w:sectPr w:rsidR="00C96920" w:rsidSect="008F7304">
      <w:headerReference w:type="default" r:id="rId7"/>
      <w:footerReference w:type="default" r:id="rId8"/>
      <w:headerReference w:type="first" r:id="rId9"/>
      <w:footerReference w:type="first" r:id="rId10"/>
      <w:pgSz w:w="11906" w:h="16838" w:code="9"/>
      <w:pgMar w:top="1134" w:right="1134" w:bottom="851" w:left="1134" w:header="709" w:footer="36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46A" w:rsidRDefault="0003646A">
      <w:r>
        <w:separator/>
      </w:r>
    </w:p>
  </w:endnote>
  <w:endnote w:type="continuationSeparator" w:id="0">
    <w:p w:rsidR="0003646A" w:rsidRDefault="000364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6A" w:rsidRDefault="0003646A">
    <w:pPr>
      <w:pStyle w:val="Pidipagina"/>
      <w:jc w:val="cente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1.95pt;margin-top:4.15pt;width:516.75pt;height:0;z-index:251657216" o:connectortype="straight" strokecolor="#d8d8d8"/>
      </w:pict>
    </w:r>
  </w:p>
  <w:p w:rsidR="0003646A" w:rsidRDefault="0003646A">
    <w:pPr>
      <w:pStyle w:val="Pidipagina"/>
      <w:jc w:val="center"/>
    </w:pPr>
    <w:fldSimple w:instr=" PAGE   \* MERGEFORMAT ">
      <w:r w:rsidR="00D91925">
        <w:rPr>
          <w:noProof/>
        </w:rPr>
        <w:t>2</w:t>
      </w:r>
    </w:fldSimple>
  </w:p>
  <w:p w:rsidR="0003646A" w:rsidRDefault="0003646A">
    <w:pPr>
      <w:pStyle w:val="Pidipagina"/>
      <w:jc w:val="center"/>
    </w:pPr>
  </w:p>
  <w:p w:rsidR="0003646A" w:rsidRDefault="0003646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6A" w:rsidRPr="004507D3" w:rsidRDefault="0003646A" w:rsidP="004507D3">
    <w:pPr>
      <w:pStyle w:val="Pidipagina"/>
      <w:pBdr>
        <w:top w:val="single" w:sz="4" w:space="8" w:color="BFBFBF"/>
      </w:pBdr>
      <w:jc w:val="center"/>
      <w:rPr>
        <w:rFonts w:ascii="Arial" w:hAnsi="Arial" w:cs="Arial"/>
        <w:b w:val="0"/>
        <w:color w:val="808080"/>
        <w:sz w:val="20"/>
        <w:szCs w:val="20"/>
      </w:rPr>
    </w:pPr>
    <w:r w:rsidRPr="004507D3">
      <w:rPr>
        <w:rFonts w:ascii="Arial" w:hAnsi="Arial" w:cs="Arial"/>
        <w:b w:val="0"/>
        <w:noProof/>
        <w:color w:val="808080"/>
        <w:sz w:val="20"/>
        <w:szCs w:val="20"/>
      </w:rPr>
      <w:drawing>
        <wp:anchor distT="0" distB="0" distL="114300" distR="114300" simplePos="0" relativeHeight="251661312" behindDoc="0" locked="0" layoutInCell="1" allowOverlap="1">
          <wp:simplePos x="0" y="0"/>
          <wp:positionH relativeFrom="column">
            <wp:posOffset>709</wp:posOffset>
          </wp:positionH>
          <wp:positionV relativeFrom="paragraph">
            <wp:posOffset>64873</wp:posOffset>
          </wp:positionV>
          <wp:extent cx="331824" cy="340242"/>
          <wp:effectExtent l="19050" t="0" r="0" b="0"/>
          <wp:wrapNone/>
          <wp:docPr id="3" name="Immagine 1" descr="Ros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osone"/>
                  <pic:cNvPicPr>
                    <a:picLocks noChangeAspect="1" noChangeArrowheads="1"/>
                  </pic:cNvPicPr>
                </pic:nvPicPr>
                <pic:blipFill>
                  <a:blip r:embed="rId1"/>
                  <a:srcRect/>
                  <a:stretch>
                    <a:fillRect/>
                  </a:stretch>
                </pic:blipFill>
                <pic:spPr bwMode="auto">
                  <a:xfrm>
                    <a:off x="0" y="0"/>
                    <a:ext cx="331824" cy="340242"/>
                  </a:xfrm>
                  <a:prstGeom prst="rect">
                    <a:avLst/>
                  </a:prstGeom>
                  <a:noFill/>
                  <a:ln w="9525">
                    <a:noFill/>
                    <a:miter lim="800000"/>
                    <a:headEnd/>
                    <a:tailEnd/>
                  </a:ln>
                </pic:spPr>
              </pic:pic>
            </a:graphicData>
          </a:graphic>
        </wp:anchor>
      </w:drawing>
    </w:r>
    <w:r w:rsidRPr="004507D3">
      <w:rPr>
        <w:rFonts w:ascii="Arial" w:hAnsi="Arial" w:cs="Arial"/>
        <w:b w:val="0"/>
        <w:color w:val="808080"/>
        <w:sz w:val="20"/>
        <w:szCs w:val="20"/>
      </w:rPr>
      <w:t>Via Alcide De Gasperi, 16 – 80133 Napoli – Tel. 081/4284621 - Faxmail. 06/50516079</w:t>
    </w:r>
  </w:p>
  <w:p w:rsidR="0003646A" w:rsidRPr="004507D3" w:rsidRDefault="0003646A" w:rsidP="004507D3">
    <w:pPr>
      <w:pStyle w:val="Pidipagina"/>
      <w:pBdr>
        <w:top w:val="single" w:sz="4" w:space="8" w:color="BFBFBF"/>
      </w:pBdr>
      <w:jc w:val="center"/>
      <w:rPr>
        <w:rFonts w:ascii="Arial" w:hAnsi="Arial" w:cs="Arial"/>
        <w:b w:val="0"/>
        <w:sz w:val="20"/>
        <w:szCs w:val="20"/>
      </w:rPr>
    </w:pPr>
    <w:r w:rsidRPr="004507D3">
      <w:rPr>
        <w:rFonts w:ascii="Arial" w:hAnsi="Arial" w:cs="Arial"/>
        <w:b w:val="0"/>
        <w:color w:val="808080"/>
        <w:sz w:val="20"/>
        <w:szCs w:val="20"/>
      </w:rPr>
      <w:t xml:space="preserve">e-mail: </w:t>
    </w:r>
    <w:hyperlink r:id="rId2" w:history="1">
      <w:r w:rsidRPr="004507D3">
        <w:rPr>
          <w:rStyle w:val="Collegamentoipertestuale"/>
          <w:rFonts w:ascii="Arial" w:hAnsi="Arial" w:cs="Arial"/>
          <w:b w:val="0"/>
          <w:sz w:val="20"/>
          <w:szCs w:val="20"/>
        </w:rPr>
        <w:t>dre.campania@agenziademanio.it</w:t>
      </w:r>
    </w:hyperlink>
  </w:p>
  <w:p w:rsidR="0003646A" w:rsidRPr="004507D3" w:rsidRDefault="0003646A" w:rsidP="004507D3">
    <w:pPr>
      <w:pStyle w:val="Pidipagina"/>
      <w:pBdr>
        <w:top w:val="single" w:sz="4" w:space="8" w:color="BFBFBF"/>
      </w:pBdr>
      <w:jc w:val="center"/>
      <w:rPr>
        <w:rFonts w:ascii="Arial" w:hAnsi="Arial" w:cs="Arial"/>
        <w:b w:val="0"/>
        <w:sz w:val="20"/>
        <w:szCs w:val="20"/>
      </w:rPr>
    </w:pPr>
    <w:r w:rsidRPr="004507D3">
      <w:rPr>
        <w:rFonts w:ascii="Arial" w:hAnsi="Arial" w:cs="Arial"/>
        <w:b w:val="0"/>
        <w:color w:val="808080"/>
        <w:sz w:val="20"/>
        <w:szCs w:val="20"/>
      </w:rPr>
      <w:t xml:space="preserve">pec: </w:t>
    </w:r>
    <w:hyperlink r:id="rId3" w:history="1">
      <w:r w:rsidRPr="004507D3">
        <w:rPr>
          <w:rStyle w:val="Collegamentoipertestuale"/>
          <w:rFonts w:ascii="Arial" w:hAnsi="Arial" w:cs="Arial"/>
          <w:b w:val="0"/>
          <w:sz w:val="20"/>
          <w:szCs w:val="20"/>
        </w:rPr>
        <w:t>dre_campania@pce.agenziademanio.it</w:t>
      </w:r>
    </w:hyperlink>
  </w:p>
  <w:p w:rsidR="0003646A" w:rsidRDefault="0003646A">
    <w:pPr>
      <w:pStyle w:val="Pidipagina"/>
      <w:jc w:val="center"/>
      <w:rPr>
        <w:b w:val="0"/>
        <w:b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46A" w:rsidRDefault="0003646A">
      <w:r>
        <w:separator/>
      </w:r>
    </w:p>
  </w:footnote>
  <w:footnote w:type="continuationSeparator" w:id="0">
    <w:p w:rsidR="0003646A" w:rsidRDefault="00036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6A" w:rsidRPr="004507D3" w:rsidRDefault="0003646A">
    <w:pPr>
      <w:pStyle w:val="Intestazione"/>
      <w:rPr>
        <w:rFonts w:ascii="Arial" w:hAnsi="Arial" w:cs="Arial"/>
        <w:b w:val="0"/>
        <w:color w:val="808080"/>
        <w:sz w:val="20"/>
        <w:szCs w:val="20"/>
      </w:rPr>
    </w:pPr>
    <w:r>
      <w:rPr>
        <w:rFonts w:ascii="Arial" w:hAnsi="Arial" w:cs="Arial"/>
        <w:b w:val="0"/>
        <w:noProof/>
        <w:color w:val="808080"/>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9.45pt;margin-top:12.55pt;width:516.75pt;height:0;z-index:251656192" o:connectortype="straight" strokecolor="#d8d8d8"/>
      </w:pict>
    </w:r>
    <w:r w:rsidRPr="004507D3">
      <w:rPr>
        <w:rFonts w:ascii="Arial" w:hAnsi="Arial" w:cs="Arial"/>
        <w:b w:val="0"/>
        <w:color w:val="808080"/>
        <w:sz w:val="20"/>
        <w:szCs w:val="20"/>
      </w:rPr>
      <w:t xml:space="preserve">Determina a contrarre Trasloco e facchinaggio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6A" w:rsidRPr="00F81D9C" w:rsidRDefault="0003646A" w:rsidP="005F68C0">
    <w:pPr>
      <w:pStyle w:val="Intestazione"/>
      <w:spacing w:line="360" w:lineRule="auto"/>
      <w:jc w:val="center"/>
      <w:rPr>
        <w:szCs w:val="22"/>
      </w:rPr>
    </w:pPr>
    <w:r>
      <w:rPr>
        <w:noProof/>
        <w:szCs w:val="22"/>
      </w:rPr>
      <w:drawing>
        <wp:inline distT="0" distB="0" distL="0" distR="0">
          <wp:extent cx="3819525" cy="1066800"/>
          <wp:effectExtent l="19050" t="0" r="9525" b="0"/>
          <wp:docPr id="1" name="Immagine 1" descr="Logo Agenzia del Demanio s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genzia del Demanio senza"/>
                  <pic:cNvPicPr>
                    <a:picLocks noChangeAspect="1" noChangeArrowheads="1"/>
                  </pic:cNvPicPr>
                </pic:nvPicPr>
                <pic:blipFill>
                  <a:blip r:embed="rId1"/>
                  <a:srcRect/>
                  <a:stretch>
                    <a:fillRect/>
                  </a:stretch>
                </pic:blipFill>
                <pic:spPr bwMode="auto">
                  <a:xfrm>
                    <a:off x="0" y="0"/>
                    <a:ext cx="3819525" cy="1066800"/>
                  </a:xfrm>
                  <a:prstGeom prst="rect">
                    <a:avLst/>
                  </a:prstGeom>
                  <a:noFill/>
                  <a:ln w="9525">
                    <a:noFill/>
                    <a:miter lim="800000"/>
                    <a:headEnd/>
                    <a:tailEnd/>
                  </a:ln>
                </pic:spPr>
              </pic:pic>
            </a:graphicData>
          </a:graphic>
        </wp:inline>
      </w:drawing>
    </w:r>
  </w:p>
  <w:p w:rsidR="0003646A" w:rsidRDefault="0003646A" w:rsidP="005F68C0">
    <w:pPr>
      <w:pStyle w:val="Intestazione"/>
      <w:jc w:val="center"/>
      <w:rPr>
        <w:rFonts w:ascii="Arial" w:hAnsi="Arial" w:cs="Arial"/>
        <w:b w:val="0"/>
        <w:szCs w:val="22"/>
      </w:rPr>
    </w:pPr>
    <w:r>
      <w:rPr>
        <w:rFonts w:ascii="Arial" w:hAnsi="Arial" w:cs="Arial"/>
        <w:b w:val="0"/>
        <w:szCs w:val="22"/>
      </w:rPr>
      <w:t>Direzione Regionale Campania</w:t>
    </w:r>
  </w:p>
  <w:p w:rsidR="0003646A" w:rsidRPr="00F81D9C" w:rsidRDefault="0003646A" w:rsidP="005F68C0">
    <w:pPr>
      <w:pStyle w:val="Intestazione"/>
      <w:jc w:val="cent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4525"/>
    <w:multiLevelType w:val="hybridMultilevel"/>
    <w:tmpl w:val="C3FC169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
    <w:nsid w:val="0A423FA3"/>
    <w:multiLevelType w:val="hybridMultilevel"/>
    <w:tmpl w:val="12742B1C"/>
    <w:lvl w:ilvl="0" w:tplc="04100001">
      <w:start w:val="1"/>
      <w:numFmt w:val="bullet"/>
      <w:lvlText w:val=""/>
      <w:lvlJc w:val="left"/>
      <w:pPr>
        <w:ind w:left="720" w:hanging="360"/>
      </w:pPr>
      <w:rPr>
        <w:rFonts w:ascii="Symbol" w:hAnsi="Symbol"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6B5E4C"/>
    <w:multiLevelType w:val="hybridMultilevel"/>
    <w:tmpl w:val="ACB0748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E7603D8"/>
    <w:multiLevelType w:val="hybridMultilevel"/>
    <w:tmpl w:val="3C8291BA"/>
    <w:lvl w:ilvl="0" w:tplc="04AA464E">
      <w:start w:val="1"/>
      <w:numFmt w:val="lowerLetter"/>
      <w:lvlText w:val="%1)"/>
      <w:lvlJc w:val="left"/>
      <w:pPr>
        <w:tabs>
          <w:tab w:val="num" w:pos="600"/>
        </w:tabs>
        <w:ind w:left="60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73E6724"/>
    <w:multiLevelType w:val="hybridMultilevel"/>
    <w:tmpl w:val="355EC498"/>
    <w:lvl w:ilvl="0" w:tplc="0410000B">
      <w:start w:val="1"/>
      <w:numFmt w:val="bullet"/>
      <w:lvlText w:val=""/>
      <w:lvlJc w:val="left"/>
      <w:pPr>
        <w:tabs>
          <w:tab w:val="num" w:pos="1545"/>
        </w:tabs>
        <w:ind w:left="1545" w:hanging="360"/>
      </w:pPr>
      <w:rPr>
        <w:rFonts w:ascii="Wingdings" w:hAnsi="Wingdings" w:hint="default"/>
      </w:rPr>
    </w:lvl>
    <w:lvl w:ilvl="1" w:tplc="04100003" w:tentative="1">
      <w:start w:val="1"/>
      <w:numFmt w:val="bullet"/>
      <w:lvlText w:val="o"/>
      <w:lvlJc w:val="left"/>
      <w:pPr>
        <w:tabs>
          <w:tab w:val="num" w:pos="2265"/>
        </w:tabs>
        <w:ind w:left="2265" w:hanging="360"/>
      </w:pPr>
      <w:rPr>
        <w:rFonts w:ascii="Courier New" w:hAnsi="Courier New" w:cs="Courier New" w:hint="default"/>
      </w:rPr>
    </w:lvl>
    <w:lvl w:ilvl="2" w:tplc="04100005" w:tentative="1">
      <w:start w:val="1"/>
      <w:numFmt w:val="bullet"/>
      <w:lvlText w:val=""/>
      <w:lvlJc w:val="left"/>
      <w:pPr>
        <w:tabs>
          <w:tab w:val="num" w:pos="2985"/>
        </w:tabs>
        <w:ind w:left="2985" w:hanging="360"/>
      </w:pPr>
      <w:rPr>
        <w:rFonts w:ascii="Wingdings" w:hAnsi="Wingdings" w:hint="default"/>
      </w:rPr>
    </w:lvl>
    <w:lvl w:ilvl="3" w:tplc="04100001" w:tentative="1">
      <w:start w:val="1"/>
      <w:numFmt w:val="bullet"/>
      <w:lvlText w:val=""/>
      <w:lvlJc w:val="left"/>
      <w:pPr>
        <w:tabs>
          <w:tab w:val="num" w:pos="3705"/>
        </w:tabs>
        <w:ind w:left="3705" w:hanging="360"/>
      </w:pPr>
      <w:rPr>
        <w:rFonts w:ascii="Symbol" w:hAnsi="Symbol" w:hint="default"/>
      </w:rPr>
    </w:lvl>
    <w:lvl w:ilvl="4" w:tplc="04100003" w:tentative="1">
      <w:start w:val="1"/>
      <w:numFmt w:val="bullet"/>
      <w:lvlText w:val="o"/>
      <w:lvlJc w:val="left"/>
      <w:pPr>
        <w:tabs>
          <w:tab w:val="num" w:pos="4425"/>
        </w:tabs>
        <w:ind w:left="4425" w:hanging="360"/>
      </w:pPr>
      <w:rPr>
        <w:rFonts w:ascii="Courier New" w:hAnsi="Courier New" w:cs="Courier New" w:hint="default"/>
      </w:rPr>
    </w:lvl>
    <w:lvl w:ilvl="5" w:tplc="04100005" w:tentative="1">
      <w:start w:val="1"/>
      <w:numFmt w:val="bullet"/>
      <w:lvlText w:val=""/>
      <w:lvlJc w:val="left"/>
      <w:pPr>
        <w:tabs>
          <w:tab w:val="num" w:pos="5145"/>
        </w:tabs>
        <w:ind w:left="5145" w:hanging="360"/>
      </w:pPr>
      <w:rPr>
        <w:rFonts w:ascii="Wingdings" w:hAnsi="Wingdings" w:hint="default"/>
      </w:rPr>
    </w:lvl>
    <w:lvl w:ilvl="6" w:tplc="04100001" w:tentative="1">
      <w:start w:val="1"/>
      <w:numFmt w:val="bullet"/>
      <w:lvlText w:val=""/>
      <w:lvlJc w:val="left"/>
      <w:pPr>
        <w:tabs>
          <w:tab w:val="num" w:pos="5865"/>
        </w:tabs>
        <w:ind w:left="5865" w:hanging="360"/>
      </w:pPr>
      <w:rPr>
        <w:rFonts w:ascii="Symbol" w:hAnsi="Symbol" w:hint="default"/>
      </w:rPr>
    </w:lvl>
    <w:lvl w:ilvl="7" w:tplc="04100003" w:tentative="1">
      <w:start w:val="1"/>
      <w:numFmt w:val="bullet"/>
      <w:lvlText w:val="o"/>
      <w:lvlJc w:val="left"/>
      <w:pPr>
        <w:tabs>
          <w:tab w:val="num" w:pos="6585"/>
        </w:tabs>
        <w:ind w:left="6585" w:hanging="360"/>
      </w:pPr>
      <w:rPr>
        <w:rFonts w:ascii="Courier New" w:hAnsi="Courier New" w:cs="Courier New" w:hint="default"/>
      </w:rPr>
    </w:lvl>
    <w:lvl w:ilvl="8" w:tplc="04100005" w:tentative="1">
      <w:start w:val="1"/>
      <w:numFmt w:val="bullet"/>
      <w:lvlText w:val=""/>
      <w:lvlJc w:val="left"/>
      <w:pPr>
        <w:tabs>
          <w:tab w:val="num" w:pos="7305"/>
        </w:tabs>
        <w:ind w:left="7305" w:hanging="360"/>
      </w:pPr>
      <w:rPr>
        <w:rFonts w:ascii="Wingdings" w:hAnsi="Wingdings" w:hint="default"/>
      </w:rPr>
    </w:lvl>
  </w:abstractNum>
  <w:abstractNum w:abstractNumId="5">
    <w:nsid w:val="28381515"/>
    <w:multiLevelType w:val="hybridMultilevel"/>
    <w:tmpl w:val="E7D8D822"/>
    <w:lvl w:ilvl="0" w:tplc="A122FC3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9263E96"/>
    <w:multiLevelType w:val="hybridMultilevel"/>
    <w:tmpl w:val="9D9E4F46"/>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2FC43AC9"/>
    <w:multiLevelType w:val="hybridMultilevel"/>
    <w:tmpl w:val="FACE68F8"/>
    <w:lvl w:ilvl="0" w:tplc="88DE188C">
      <w:start w:val="5"/>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1763242"/>
    <w:multiLevelType w:val="hybridMultilevel"/>
    <w:tmpl w:val="64A2FD1A"/>
    <w:lvl w:ilvl="0" w:tplc="A122FC3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95F412C"/>
    <w:multiLevelType w:val="hybridMultilevel"/>
    <w:tmpl w:val="EE549AA4"/>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A1E3EF0"/>
    <w:multiLevelType w:val="hybridMultilevel"/>
    <w:tmpl w:val="7C44E38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62113D1"/>
    <w:multiLevelType w:val="hybridMultilevel"/>
    <w:tmpl w:val="C6BA4B30"/>
    <w:lvl w:ilvl="0" w:tplc="2EC6C966">
      <w:start w:val="1"/>
      <w:numFmt w:val="bullet"/>
      <w:lvlText w:val="-"/>
      <w:lvlJc w:val="left"/>
      <w:pPr>
        <w:ind w:left="2130" w:hanging="360"/>
      </w:pPr>
      <w:rPr>
        <w:rFonts w:ascii="Arial" w:hAnsi="Arial"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2">
    <w:nsid w:val="4A4C1C84"/>
    <w:multiLevelType w:val="hybridMultilevel"/>
    <w:tmpl w:val="6608C8D0"/>
    <w:lvl w:ilvl="0" w:tplc="04100003">
      <w:start w:val="1"/>
      <w:numFmt w:val="bullet"/>
      <w:lvlText w:val="o"/>
      <w:lvlJc w:val="left"/>
      <w:pPr>
        <w:tabs>
          <w:tab w:val="num" w:pos="1080"/>
        </w:tabs>
        <w:ind w:left="1080" w:hanging="360"/>
      </w:pPr>
      <w:rPr>
        <w:rFonts w:ascii="Courier New"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4D2416FC"/>
    <w:multiLevelType w:val="hybridMultilevel"/>
    <w:tmpl w:val="7E5C0B5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E1138FE"/>
    <w:multiLevelType w:val="hybridMultilevel"/>
    <w:tmpl w:val="3928230A"/>
    <w:lvl w:ilvl="0" w:tplc="A122FC34">
      <w:numFmt w:val="bullet"/>
      <w:lvlText w:val="-"/>
      <w:lvlJc w:val="left"/>
      <w:pPr>
        <w:tabs>
          <w:tab w:val="num" w:pos="1200"/>
        </w:tabs>
        <w:ind w:left="1200" w:hanging="360"/>
      </w:pPr>
      <w:rPr>
        <w:rFonts w:ascii="Times New Roman" w:eastAsia="Times New Roman" w:hAnsi="Times New Roman" w:cs="Times New Roman" w:hint="default"/>
      </w:rPr>
    </w:lvl>
    <w:lvl w:ilvl="1" w:tplc="04100003" w:tentative="1">
      <w:start w:val="1"/>
      <w:numFmt w:val="bullet"/>
      <w:lvlText w:val="o"/>
      <w:lvlJc w:val="left"/>
      <w:pPr>
        <w:tabs>
          <w:tab w:val="num" w:pos="1920"/>
        </w:tabs>
        <w:ind w:left="1920" w:hanging="360"/>
      </w:pPr>
      <w:rPr>
        <w:rFonts w:ascii="Courier New" w:hAnsi="Courier New" w:cs="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cs="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cs="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15">
    <w:nsid w:val="4F65172E"/>
    <w:multiLevelType w:val="hybridMultilevel"/>
    <w:tmpl w:val="C2F4BC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52932A29"/>
    <w:multiLevelType w:val="hybridMultilevel"/>
    <w:tmpl w:val="38AEE4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BBB5F3F"/>
    <w:multiLevelType w:val="hybridMultilevel"/>
    <w:tmpl w:val="7318D9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F575021"/>
    <w:multiLevelType w:val="hybridMultilevel"/>
    <w:tmpl w:val="786C4422"/>
    <w:lvl w:ilvl="0" w:tplc="04100005">
      <w:start w:val="1"/>
      <w:numFmt w:val="bullet"/>
      <w:lvlText w:val=""/>
      <w:lvlJc w:val="left"/>
      <w:pPr>
        <w:tabs>
          <w:tab w:val="num" w:pos="960"/>
        </w:tabs>
        <w:ind w:left="960" w:hanging="360"/>
      </w:pPr>
      <w:rPr>
        <w:rFonts w:ascii="Wingdings" w:hAnsi="Wingdings" w:hint="default"/>
      </w:rPr>
    </w:lvl>
    <w:lvl w:ilvl="1" w:tplc="04100003" w:tentative="1">
      <w:start w:val="1"/>
      <w:numFmt w:val="bullet"/>
      <w:lvlText w:val="o"/>
      <w:lvlJc w:val="left"/>
      <w:pPr>
        <w:tabs>
          <w:tab w:val="num" w:pos="1680"/>
        </w:tabs>
        <w:ind w:left="1680" w:hanging="360"/>
      </w:pPr>
      <w:rPr>
        <w:rFonts w:ascii="Courier New" w:hAnsi="Courier New" w:cs="Courier New" w:hint="default"/>
      </w:rPr>
    </w:lvl>
    <w:lvl w:ilvl="2" w:tplc="04100005" w:tentative="1">
      <w:start w:val="1"/>
      <w:numFmt w:val="bullet"/>
      <w:lvlText w:val=""/>
      <w:lvlJc w:val="left"/>
      <w:pPr>
        <w:tabs>
          <w:tab w:val="num" w:pos="2400"/>
        </w:tabs>
        <w:ind w:left="2400" w:hanging="360"/>
      </w:pPr>
      <w:rPr>
        <w:rFonts w:ascii="Wingdings" w:hAnsi="Wingdings" w:hint="default"/>
      </w:rPr>
    </w:lvl>
    <w:lvl w:ilvl="3" w:tplc="04100001" w:tentative="1">
      <w:start w:val="1"/>
      <w:numFmt w:val="bullet"/>
      <w:lvlText w:val=""/>
      <w:lvlJc w:val="left"/>
      <w:pPr>
        <w:tabs>
          <w:tab w:val="num" w:pos="3120"/>
        </w:tabs>
        <w:ind w:left="3120" w:hanging="360"/>
      </w:pPr>
      <w:rPr>
        <w:rFonts w:ascii="Symbol" w:hAnsi="Symbol" w:hint="default"/>
      </w:rPr>
    </w:lvl>
    <w:lvl w:ilvl="4" w:tplc="04100003" w:tentative="1">
      <w:start w:val="1"/>
      <w:numFmt w:val="bullet"/>
      <w:lvlText w:val="o"/>
      <w:lvlJc w:val="left"/>
      <w:pPr>
        <w:tabs>
          <w:tab w:val="num" w:pos="3840"/>
        </w:tabs>
        <w:ind w:left="3840" w:hanging="360"/>
      </w:pPr>
      <w:rPr>
        <w:rFonts w:ascii="Courier New" w:hAnsi="Courier New" w:cs="Courier New" w:hint="default"/>
      </w:rPr>
    </w:lvl>
    <w:lvl w:ilvl="5" w:tplc="04100005" w:tentative="1">
      <w:start w:val="1"/>
      <w:numFmt w:val="bullet"/>
      <w:lvlText w:val=""/>
      <w:lvlJc w:val="left"/>
      <w:pPr>
        <w:tabs>
          <w:tab w:val="num" w:pos="4560"/>
        </w:tabs>
        <w:ind w:left="4560" w:hanging="360"/>
      </w:pPr>
      <w:rPr>
        <w:rFonts w:ascii="Wingdings" w:hAnsi="Wingdings" w:hint="default"/>
      </w:rPr>
    </w:lvl>
    <w:lvl w:ilvl="6" w:tplc="04100001" w:tentative="1">
      <w:start w:val="1"/>
      <w:numFmt w:val="bullet"/>
      <w:lvlText w:val=""/>
      <w:lvlJc w:val="left"/>
      <w:pPr>
        <w:tabs>
          <w:tab w:val="num" w:pos="5280"/>
        </w:tabs>
        <w:ind w:left="5280" w:hanging="360"/>
      </w:pPr>
      <w:rPr>
        <w:rFonts w:ascii="Symbol" w:hAnsi="Symbol" w:hint="default"/>
      </w:rPr>
    </w:lvl>
    <w:lvl w:ilvl="7" w:tplc="04100003" w:tentative="1">
      <w:start w:val="1"/>
      <w:numFmt w:val="bullet"/>
      <w:lvlText w:val="o"/>
      <w:lvlJc w:val="left"/>
      <w:pPr>
        <w:tabs>
          <w:tab w:val="num" w:pos="6000"/>
        </w:tabs>
        <w:ind w:left="6000" w:hanging="360"/>
      </w:pPr>
      <w:rPr>
        <w:rFonts w:ascii="Courier New" w:hAnsi="Courier New" w:cs="Courier New" w:hint="default"/>
      </w:rPr>
    </w:lvl>
    <w:lvl w:ilvl="8" w:tplc="04100005" w:tentative="1">
      <w:start w:val="1"/>
      <w:numFmt w:val="bullet"/>
      <w:lvlText w:val=""/>
      <w:lvlJc w:val="left"/>
      <w:pPr>
        <w:tabs>
          <w:tab w:val="num" w:pos="6720"/>
        </w:tabs>
        <w:ind w:left="6720" w:hanging="360"/>
      </w:pPr>
      <w:rPr>
        <w:rFonts w:ascii="Wingdings" w:hAnsi="Wingdings" w:hint="default"/>
      </w:rPr>
    </w:lvl>
  </w:abstractNum>
  <w:abstractNum w:abstractNumId="19">
    <w:nsid w:val="5FEF28EF"/>
    <w:multiLevelType w:val="hybridMultilevel"/>
    <w:tmpl w:val="82626120"/>
    <w:lvl w:ilvl="0" w:tplc="717AC51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0653EFF"/>
    <w:multiLevelType w:val="hybridMultilevel"/>
    <w:tmpl w:val="B02E7D90"/>
    <w:lvl w:ilvl="0" w:tplc="0410000B">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1D1608A"/>
    <w:multiLevelType w:val="hybridMultilevel"/>
    <w:tmpl w:val="1C2ABC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46E2AB3"/>
    <w:multiLevelType w:val="hybridMultilevel"/>
    <w:tmpl w:val="7A92C0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EBB49AE"/>
    <w:multiLevelType w:val="hybridMultilevel"/>
    <w:tmpl w:val="0E90FBDA"/>
    <w:lvl w:ilvl="0" w:tplc="1D022AF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7832754"/>
    <w:multiLevelType w:val="hybridMultilevel"/>
    <w:tmpl w:val="0876F38E"/>
    <w:lvl w:ilvl="0" w:tplc="C9126098">
      <w:start w:val="1"/>
      <w:numFmt w:val="lowerLetter"/>
      <w:lvlText w:val="%1)"/>
      <w:lvlJc w:val="left"/>
      <w:pPr>
        <w:ind w:left="720" w:hanging="360"/>
      </w:pPr>
      <w:rPr>
        <w:rFonts w:cs="Times New Roman" w:hint="default"/>
      </w:rPr>
    </w:lvl>
    <w:lvl w:ilvl="1" w:tplc="04100019" w:tentative="1">
      <w:start w:val="1"/>
      <w:numFmt w:val="bullet"/>
      <w:lvlText w:val="o"/>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5">
    <w:nsid w:val="78441DF0"/>
    <w:multiLevelType w:val="hybridMultilevel"/>
    <w:tmpl w:val="6E16AADE"/>
    <w:lvl w:ilvl="0" w:tplc="A122FC3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C506047"/>
    <w:multiLevelType w:val="hybridMultilevel"/>
    <w:tmpl w:val="A4469D4A"/>
    <w:lvl w:ilvl="0" w:tplc="0410000B">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
  </w:num>
  <w:num w:numId="4">
    <w:abstractNumId w:val="2"/>
  </w:num>
  <w:num w:numId="5">
    <w:abstractNumId w:val="15"/>
  </w:num>
  <w:num w:numId="6">
    <w:abstractNumId w:val="8"/>
  </w:num>
  <w:num w:numId="7">
    <w:abstractNumId w:val="13"/>
  </w:num>
  <w:num w:numId="8">
    <w:abstractNumId w:val="5"/>
  </w:num>
  <w:num w:numId="9">
    <w:abstractNumId w:val="10"/>
  </w:num>
  <w:num w:numId="10">
    <w:abstractNumId w:val="25"/>
  </w:num>
  <w:num w:numId="11">
    <w:abstractNumId w:val="14"/>
  </w:num>
  <w:num w:numId="12">
    <w:abstractNumId w:val="3"/>
  </w:num>
  <w:num w:numId="13">
    <w:abstractNumId w:val="19"/>
  </w:num>
  <w:num w:numId="14">
    <w:abstractNumId w:val="18"/>
  </w:num>
  <w:num w:numId="15">
    <w:abstractNumId w:val="21"/>
  </w:num>
  <w:num w:numId="16">
    <w:abstractNumId w:val="0"/>
  </w:num>
  <w:num w:numId="17">
    <w:abstractNumId w:val="16"/>
  </w:num>
  <w:num w:numId="18">
    <w:abstractNumId w:val="17"/>
  </w:num>
  <w:num w:numId="19">
    <w:abstractNumId w:val="22"/>
  </w:num>
  <w:num w:numId="20">
    <w:abstractNumId w:val="23"/>
  </w:num>
  <w:num w:numId="21">
    <w:abstractNumId w:val="11"/>
  </w:num>
  <w:num w:numId="22">
    <w:abstractNumId w:val="26"/>
  </w:num>
  <w:num w:numId="23">
    <w:abstractNumId w:val="24"/>
  </w:num>
  <w:num w:numId="24">
    <w:abstractNumId w:val="1"/>
  </w:num>
  <w:num w:numId="25">
    <w:abstractNumId w:val="20"/>
  </w:num>
  <w:num w:numId="26">
    <w:abstractNumId w:val="7"/>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noPunctuationKerning/>
  <w:characterSpacingControl w:val="doNotCompress"/>
  <w:hdrShapeDefaults>
    <o:shapedefaults v:ext="edit" spidmax="2050"/>
    <o:shapelayout v:ext="edit">
      <o:idmap v:ext="edit" data="1"/>
      <o:rules v:ext="edit">
        <o:r id="V:Rule3" type="connector" idref="#_x0000_s1029"/>
        <o:r id="V:Rule4" type="connector" idref="#_x0000_s1027"/>
      </o:rules>
    </o:shapelayout>
  </w:hdrShapeDefaults>
  <w:footnotePr>
    <w:footnote w:id="-1"/>
    <w:footnote w:id="0"/>
  </w:footnotePr>
  <w:endnotePr>
    <w:endnote w:id="-1"/>
    <w:endnote w:id="0"/>
  </w:endnotePr>
  <w:compat/>
  <w:rsids>
    <w:rsidRoot w:val="00197682"/>
    <w:rsid w:val="00022506"/>
    <w:rsid w:val="000316CC"/>
    <w:rsid w:val="0003646A"/>
    <w:rsid w:val="00051D68"/>
    <w:rsid w:val="00075B53"/>
    <w:rsid w:val="0007643C"/>
    <w:rsid w:val="0008037C"/>
    <w:rsid w:val="000811FD"/>
    <w:rsid w:val="0009384D"/>
    <w:rsid w:val="000959C2"/>
    <w:rsid w:val="000A286C"/>
    <w:rsid w:val="000B0A79"/>
    <w:rsid w:val="000B162C"/>
    <w:rsid w:val="000B1BD1"/>
    <w:rsid w:val="000C142D"/>
    <w:rsid w:val="000C329C"/>
    <w:rsid w:val="000C71F6"/>
    <w:rsid w:val="000D2055"/>
    <w:rsid w:val="000D554E"/>
    <w:rsid w:val="000D7730"/>
    <w:rsid w:val="000E1C9C"/>
    <w:rsid w:val="000E4BF9"/>
    <w:rsid w:val="000F73B7"/>
    <w:rsid w:val="00101567"/>
    <w:rsid w:val="0012614A"/>
    <w:rsid w:val="001303EC"/>
    <w:rsid w:val="001348D5"/>
    <w:rsid w:val="00140AC7"/>
    <w:rsid w:val="0014624D"/>
    <w:rsid w:val="001529D4"/>
    <w:rsid w:val="00157B90"/>
    <w:rsid w:val="00167AFC"/>
    <w:rsid w:val="00170AB9"/>
    <w:rsid w:val="001711FA"/>
    <w:rsid w:val="00172694"/>
    <w:rsid w:val="0017280B"/>
    <w:rsid w:val="00174FD5"/>
    <w:rsid w:val="00176610"/>
    <w:rsid w:val="00190C01"/>
    <w:rsid w:val="00192345"/>
    <w:rsid w:val="00192BA5"/>
    <w:rsid w:val="00194323"/>
    <w:rsid w:val="00197682"/>
    <w:rsid w:val="001A584D"/>
    <w:rsid w:val="001D2FEA"/>
    <w:rsid w:val="001E64FE"/>
    <w:rsid w:val="001E7408"/>
    <w:rsid w:val="001F31B5"/>
    <w:rsid w:val="001F3525"/>
    <w:rsid w:val="001F7136"/>
    <w:rsid w:val="00206A43"/>
    <w:rsid w:val="002074E2"/>
    <w:rsid w:val="00211685"/>
    <w:rsid w:val="00235361"/>
    <w:rsid w:val="00237DC7"/>
    <w:rsid w:val="002455E1"/>
    <w:rsid w:val="002661E6"/>
    <w:rsid w:val="002833ED"/>
    <w:rsid w:val="00285484"/>
    <w:rsid w:val="00286187"/>
    <w:rsid w:val="002A17B6"/>
    <w:rsid w:val="002A6D1F"/>
    <w:rsid w:val="002C673D"/>
    <w:rsid w:val="002D0312"/>
    <w:rsid w:val="002D75B5"/>
    <w:rsid w:val="002E2B7D"/>
    <w:rsid w:val="003001F5"/>
    <w:rsid w:val="00314639"/>
    <w:rsid w:val="00326555"/>
    <w:rsid w:val="00326F47"/>
    <w:rsid w:val="00340B84"/>
    <w:rsid w:val="003602FD"/>
    <w:rsid w:val="00367795"/>
    <w:rsid w:val="003718D0"/>
    <w:rsid w:val="00373628"/>
    <w:rsid w:val="00382F6B"/>
    <w:rsid w:val="00397DCF"/>
    <w:rsid w:val="003B2E66"/>
    <w:rsid w:val="003C0193"/>
    <w:rsid w:val="003C439D"/>
    <w:rsid w:val="003C76C1"/>
    <w:rsid w:val="003D3B02"/>
    <w:rsid w:val="003D42BE"/>
    <w:rsid w:val="003D53C5"/>
    <w:rsid w:val="003E4DDC"/>
    <w:rsid w:val="003F6ED7"/>
    <w:rsid w:val="00411DC9"/>
    <w:rsid w:val="004166F0"/>
    <w:rsid w:val="0044341B"/>
    <w:rsid w:val="004507D3"/>
    <w:rsid w:val="00456F22"/>
    <w:rsid w:val="00464B26"/>
    <w:rsid w:val="00466850"/>
    <w:rsid w:val="00485034"/>
    <w:rsid w:val="004940EB"/>
    <w:rsid w:val="004C25AF"/>
    <w:rsid w:val="004C26D6"/>
    <w:rsid w:val="004C4934"/>
    <w:rsid w:val="004C6679"/>
    <w:rsid w:val="004C6E41"/>
    <w:rsid w:val="004D262D"/>
    <w:rsid w:val="004D324E"/>
    <w:rsid w:val="004D44D2"/>
    <w:rsid w:val="004E4C48"/>
    <w:rsid w:val="004F18D6"/>
    <w:rsid w:val="004F2F6F"/>
    <w:rsid w:val="004F33F0"/>
    <w:rsid w:val="0051235A"/>
    <w:rsid w:val="005135ED"/>
    <w:rsid w:val="005220E9"/>
    <w:rsid w:val="00523DEB"/>
    <w:rsid w:val="005361AC"/>
    <w:rsid w:val="00555609"/>
    <w:rsid w:val="00561EBD"/>
    <w:rsid w:val="00563BCD"/>
    <w:rsid w:val="0057022D"/>
    <w:rsid w:val="00574994"/>
    <w:rsid w:val="00575C27"/>
    <w:rsid w:val="00590980"/>
    <w:rsid w:val="00592F60"/>
    <w:rsid w:val="005B4C2D"/>
    <w:rsid w:val="005B598F"/>
    <w:rsid w:val="005C1B9A"/>
    <w:rsid w:val="005D024C"/>
    <w:rsid w:val="005F68C0"/>
    <w:rsid w:val="006022D7"/>
    <w:rsid w:val="00614F65"/>
    <w:rsid w:val="006274D0"/>
    <w:rsid w:val="00632A7A"/>
    <w:rsid w:val="00633BDF"/>
    <w:rsid w:val="00634519"/>
    <w:rsid w:val="00636986"/>
    <w:rsid w:val="0065441D"/>
    <w:rsid w:val="00654A45"/>
    <w:rsid w:val="00654AAF"/>
    <w:rsid w:val="00657AC2"/>
    <w:rsid w:val="00667432"/>
    <w:rsid w:val="00671CE9"/>
    <w:rsid w:val="00685CFC"/>
    <w:rsid w:val="00686D17"/>
    <w:rsid w:val="006A412F"/>
    <w:rsid w:val="006B2A1B"/>
    <w:rsid w:val="006B51FA"/>
    <w:rsid w:val="006C221B"/>
    <w:rsid w:val="006F3CBA"/>
    <w:rsid w:val="006F6E76"/>
    <w:rsid w:val="0072640D"/>
    <w:rsid w:val="0073364A"/>
    <w:rsid w:val="00734B55"/>
    <w:rsid w:val="00742F7A"/>
    <w:rsid w:val="00750C73"/>
    <w:rsid w:val="007678FE"/>
    <w:rsid w:val="00770C12"/>
    <w:rsid w:val="007A3BD9"/>
    <w:rsid w:val="007B54D8"/>
    <w:rsid w:val="007C0F90"/>
    <w:rsid w:val="007C19A6"/>
    <w:rsid w:val="007D59F0"/>
    <w:rsid w:val="007E52AC"/>
    <w:rsid w:val="007E6FFF"/>
    <w:rsid w:val="007E7894"/>
    <w:rsid w:val="007F2531"/>
    <w:rsid w:val="0080621E"/>
    <w:rsid w:val="008159D8"/>
    <w:rsid w:val="00824581"/>
    <w:rsid w:val="00855B54"/>
    <w:rsid w:val="00855FA9"/>
    <w:rsid w:val="008658E4"/>
    <w:rsid w:val="008701F9"/>
    <w:rsid w:val="00890A09"/>
    <w:rsid w:val="008A12A5"/>
    <w:rsid w:val="008A30E9"/>
    <w:rsid w:val="008B2567"/>
    <w:rsid w:val="008D4B87"/>
    <w:rsid w:val="008F19FF"/>
    <w:rsid w:val="008F7304"/>
    <w:rsid w:val="00902B3E"/>
    <w:rsid w:val="00907118"/>
    <w:rsid w:val="009072E0"/>
    <w:rsid w:val="00912C90"/>
    <w:rsid w:val="009173EE"/>
    <w:rsid w:val="00924E0D"/>
    <w:rsid w:val="0093261D"/>
    <w:rsid w:val="009332E8"/>
    <w:rsid w:val="0098596E"/>
    <w:rsid w:val="00985B3D"/>
    <w:rsid w:val="009A1378"/>
    <w:rsid w:val="009A78E8"/>
    <w:rsid w:val="009B07F7"/>
    <w:rsid w:val="009C27C0"/>
    <w:rsid w:val="009C3434"/>
    <w:rsid w:val="009C50AA"/>
    <w:rsid w:val="009C6D15"/>
    <w:rsid w:val="009D3985"/>
    <w:rsid w:val="009D4B62"/>
    <w:rsid w:val="009D7441"/>
    <w:rsid w:val="009D7642"/>
    <w:rsid w:val="009E3256"/>
    <w:rsid w:val="009E4816"/>
    <w:rsid w:val="009E4CF2"/>
    <w:rsid w:val="009F1F83"/>
    <w:rsid w:val="009F28CD"/>
    <w:rsid w:val="009F6C01"/>
    <w:rsid w:val="00A0322F"/>
    <w:rsid w:val="00A0412F"/>
    <w:rsid w:val="00A160C6"/>
    <w:rsid w:val="00A260BA"/>
    <w:rsid w:val="00A36D68"/>
    <w:rsid w:val="00A53B22"/>
    <w:rsid w:val="00A73AA8"/>
    <w:rsid w:val="00A901E5"/>
    <w:rsid w:val="00A91808"/>
    <w:rsid w:val="00AC2CC5"/>
    <w:rsid w:val="00AC6871"/>
    <w:rsid w:val="00AC6FAC"/>
    <w:rsid w:val="00AD1B0B"/>
    <w:rsid w:val="00AD25FF"/>
    <w:rsid w:val="00AE36E7"/>
    <w:rsid w:val="00AF386D"/>
    <w:rsid w:val="00B05B16"/>
    <w:rsid w:val="00B062F4"/>
    <w:rsid w:val="00B1134B"/>
    <w:rsid w:val="00B35907"/>
    <w:rsid w:val="00B41742"/>
    <w:rsid w:val="00B576D1"/>
    <w:rsid w:val="00B614F8"/>
    <w:rsid w:val="00B73487"/>
    <w:rsid w:val="00B73A4C"/>
    <w:rsid w:val="00B77A2E"/>
    <w:rsid w:val="00B83B47"/>
    <w:rsid w:val="00B93FA5"/>
    <w:rsid w:val="00BA0162"/>
    <w:rsid w:val="00BA41DE"/>
    <w:rsid w:val="00BB3889"/>
    <w:rsid w:val="00BB4CEC"/>
    <w:rsid w:val="00BC0696"/>
    <w:rsid w:val="00BC21C6"/>
    <w:rsid w:val="00BD2045"/>
    <w:rsid w:val="00BE0C81"/>
    <w:rsid w:val="00BE5F85"/>
    <w:rsid w:val="00BF1660"/>
    <w:rsid w:val="00C24870"/>
    <w:rsid w:val="00C412FD"/>
    <w:rsid w:val="00C42DAE"/>
    <w:rsid w:val="00C42EC6"/>
    <w:rsid w:val="00C47797"/>
    <w:rsid w:val="00C5263C"/>
    <w:rsid w:val="00C55FD1"/>
    <w:rsid w:val="00C652CB"/>
    <w:rsid w:val="00C70003"/>
    <w:rsid w:val="00C74E1F"/>
    <w:rsid w:val="00C76C96"/>
    <w:rsid w:val="00C87345"/>
    <w:rsid w:val="00C907BD"/>
    <w:rsid w:val="00C96920"/>
    <w:rsid w:val="00CE05BD"/>
    <w:rsid w:val="00CF645A"/>
    <w:rsid w:val="00D067E2"/>
    <w:rsid w:val="00D15E57"/>
    <w:rsid w:val="00D17A4D"/>
    <w:rsid w:val="00D22C27"/>
    <w:rsid w:val="00D40676"/>
    <w:rsid w:val="00D46800"/>
    <w:rsid w:val="00D50532"/>
    <w:rsid w:val="00D52422"/>
    <w:rsid w:val="00D75447"/>
    <w:rsid w:val="00D77B68"/>
    <w:rsid w:val="00D853D2"/>
    <w:rsid w:val="00D91925"/>
    <w:rsid w:val="00DA1123"/>
    <w:rsid w:val="00DA4F82"/>
    <w:rsid w:val="00DA6AC2"/>
    <w:rsid w:val="00DC4A34"/>
    <w:rsid w:val="00DD3FE4"/>
    <w:rsid w:val="00E06472"/>
    <w:rsid w:val="00E10A3C"/>
    <w:rsid w:val="00E278D0"/>
    <w:rsid w:val="00E31BB7"/>
    <w:rsid w:val="00E3792E"/>
    <w:rsid w:val="00E414F4"/>
    <w:rsid w:val="00E4499A"/>
    <w:rsid w:val="00E50A4C"/>
    <w:rsid w:val="00E67216"/>
    <w:rsid w:val="00E75E69"/>
    <w:rsid w:val="00E80D22"/>
    <w:rsid w:val="00E8681F"/>
    <w:rsid w:val="00E906E5"/>
    <w:rsid w:val="00E95530"/>
    <w:rsid w:val="00EA7D8A"/>
    <w:rsid w:val="00EC04D3"/>
    <w:rsid w:val="00EC2BC9"/>
    <w:rsid w:val="00EC3A5E"/>
    <w:rsid w:val="00EC3AAB"/>
    <w:rsid w:val="00ED4F45"/>
    <w:rsid w:val="00ED75FC"/>
    <w:rsid w:val="00ED7D49"/>
    <w:rsid w:val="00EE46F3"/>
    <w:rsid w:val="00EE5DB3"/>
    <w:rsid w:val="00EE5FEE"/>
    <w:rsid w:val="00EF7845"/>
    <w:rsid w:val="00F020B3"/>
    <w:rsid w:val="00F159E4"/>
    <w:rsid w:val="00F276DD"/>
    <w:rsid w:val="00F42525"/>
    <w:rsid w:val="00F51FB0"/>
    <w:rsid w:val="00F60A0D"/>
    <w:rsid w:val="00F6529A"/>
    <w:rsid w:val="00F74FAC"/>
    <w:rsid w:val="00F9329E"/>
    <w:rsid w:val="00FA2DC7"/>
    <w:rsid w:val="00FD3269"/>
    <w:rsid w:val="00FD6C98"/>
    <w:rsid w:val="00FE3F91"/>
    <w:rsid w:val="00FE578F"/>
    <w:rsid w:val="00FF1A2F"/>
    <w:rsid w:val="00FF4B96"/>
    <w:rsid w:val="00FF4CF7"/>
    <w:rsid w:val="00FF64A4"/>
    <w:rsid w:val="00FF6D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18D0"/>
    <w:pPr>
      <w:jc w:val="both"/>
    </w:pPr>
    <w:rPr>
      <w:b/>
      <w:bCs/>
      <w:sz w:val="22"/>
      <w:szCs w:val="24"/>
    </w:rPr>
  </w:style>
  <w:style w:type="paragraph" w:styleId="Titolo1">
    <w:name w:val="heading 1"/>
    <w:basedOn w:val="Normale"/>
    <w:next w:val="Normale"/>
    <w:qFormat/>
    <w:rsid w:val="003718D0"/>
    <w:pPr>
      <w:keepNext/>
      <w:spacing w:line="480" w:lineRule="auto"/>
      <w:ind w:left="5220"/>
      <w:jc w:val="center"/>
      <w:outlineLvl w:val="0"/>
    </w:pPr>
    <w:rPr>
      <w:b w:val="0"/>
      <w:bCs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718D0"/>
    <w:pPr>
      <w:tabs>
        <w:tab w:val="center" w:pos="4819"/>
        <w:tab w:val="right" w:pos="9638"/>
      </w:tabs>
    </w:pPr>
  </w:style>
  <w:style w:type="paragraph" w:styleId="Pidipagina">
    <w:name w:val="footer"/>
    <w:basedOn w:val="Normale"/>
    <w:link w:val="PidipaginaCarattere"/>
    <w:uiPriority w:val="99"/>
    <w:rsid w:val="003718D0"/>
    <w:pPr>
      <w:tabs>
        <w:tab w:val="center" w:pos="4819"/>
        <w:tab w:val="right" w:pos="9638"/>
      </w:tabs>
    </w:pPr>
  </w:style>
  <w:style w:type="paragraph" w:styleId="Rientrocorpodeltesto">
    <w:name w:val="Body Text Indent"/>
    <w:basedOn w:val="Normale"/>
    <w:link w:val="RientrocorpodeltestoCarattere"/>
    <w:rsid w:val="003718D0"/>
    <w:pPr>
      <w:spacing w:after="120"/>
      <w:ind w:firstLine="567"/>
    </w:pPr>
  </w:style>
  <w:style w:type="character" w:styleId="Numeropagina">
    <w:name w:val="page number"/>
    <w:basedOn w:val="Carpredefinitoparagrafo"/>
    <w:rsid w:val="003718D0"/>
  </w:style>
  <w:style w:type="character" w:styleId="Collegamentoipertestuale">
    <w:name w:val="Hyperlink"/>
    <w:basedOn w:val="Carpredefinitoparagrafo"/>
    <w:uiPriority w:val="99"/>
    <w:rsid w:val="003718D0"/>
    <w:rPr>
      <w:color w:val="0000FF"/>
      <w:u w:val="single"/>
    </w:rPr>
  </w:style>
  <w:style w:type="character" w:styleId="Collegamentovisitato">
    <w:name w:val="FollowedHyperlink"/>
    <w:basedOn w:val="Carpredefinitoparagrafo"/>
    <w:rsid w:val="003718D0"/>
    <w:rPr>
      <w:color w:val="800080"/>
      <w:u w:val="single"/>
    </w:rPr>
  </w:style>
  <w:style w:type="paragraph" w:styleId="Testofumetto">
    <w:name w:val="Balloon Text"/>
    <w:basedOn w:val="Normale"/>
    <w:semiHidden/>
    <w:rsid w:val="00D22C27"/>
    <w:rPr>
      <w:rFonts w:ascii="Tahoma" w:hAnsi="Tahoma" w:cs="Tahoma"/>
      <w:sz w:val="16"/>
      <w:szCs w:val="16"/>
    </w:rPr>
  </w:style>
  <w:style w:type="table" w:styleId="Grigliatabella">
    <w:name w:val="Table Grid"/>
    <w:basedOn w:val="Tabellanormale"/>
    <w:rsid w:val="00F51FB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C47797"/>
    <w:rPr>
      <w:b/>
      <w:bCs/>
      <w:sz w:val="22"/>
      <w:szCs w:val="24"/>
    </w:rPr>
  </w:style>
  <w:style w:type="paragraph" w:styleId="Testonotaapidipagina">
    <w:name w:val="footnote text"/>
    <w:basedOn w:val="Normale"/>
    <w:link w:val="TestonotaapidipaginaCarattere"/>
    <w:rsid w:val="000B0A79"/>
    <w:rPr>
      <w:rFonts w:ascii="Book Antiqua" w:hAnsi="Book Antiqua"/>
      <w:b w:val="0"/>
      <w:bCs w:val="0"/>
      <w:sz w:val="20"/>
      <w:szCs w:val="20"/>
    </w:rPr>
  </w:style>
  <w:style w:type="character" w:customStyle="1" w:styleId="TestonotaapidipaginaCarattere">
    <w:name w:val="Testo nota a piè di pagina Carattere"/>
    <w:basedOn w:val="Carpredefinitoparagrafo"/>
    <w:link w:val="Testonotaapidipagina"/>
    <w:rsid w:val="000B0A79"/>
    <w:rPr>
      <w:rFonts w:ascii="Book Antiqua" w:hAnsi="Book Antiqua"/>
    </w:rPr>
  </w:style>
  <w:style w:type="character" w:styleId="Rimandonotaapidipagina">
    <w:name w:val="footnote reference"/>
    <w:basedOn w:val="Carpredefinitoparagrafo"/>
    <w:rsid w:val="000B0A79"/>
    <w:rPr>
      <w:vertAlign w:val="superscript"/>
    </w:rPr>
  </w:style>
  <w:style w:type="character" w:customStyle="1" w:styleId="RientrocorpodeltestoCarattere">
    <w:name w:val="Rientro corpo del testo Carattere"/>
    <w:basedOn w:val="Carpredefinitoparagrafo"/>
    <w:link w:val="Rientrocorpodeltesto"/>
    <w:rsid w:val="00B05B16"/>
    <w:rPr>
      <w:b/>
      <w:bCs/>
      <w:sz w:val="22"/>
      <w:szCs w:val="24"/>
    </w:rPr>
  </w:style>
  <w:style w:type="paragraph" w:styleId="Paragrafoelenco">
    <w:name w:val="List Paragraph"/>
    <w:basedOn w:val="Normale"/>
    <w:uiPriority w:val="34"/>
    <w:qFormat/>
    <w:rsid w:val="00C96920"/>
    <w:pPr>
      <w:ind w:left="720"/>
      <w:contextualSpacing/>
    </w:pPr>
    <w:rPr>
      <w:rFonts w:ascii="Book Antiqua" w:hAnsi="Book Antiqua"/>
      <w:b w:val="0"/>
      <w:bCs w:val="0"/>
      <w:sz w:val="24"/>
    </w:rPr>
  </w:style>
  <w:style w:type="character" w:styleId="Enfasigrassetto">
    <w:name w:val="Strong"/>
    <w:basedOn w:val="Carpredefinitoparagrafo"/>
    <w:uiPriority w:val="22"/>
    <w:qFormat/>
    <w:rsid w:val="0003646A"/>
    <w:rPr>
      <w:b/>
      <w:bCs/>
    </w:rPr>
  </w:style>
</w:styles>
</file>

<file path=word/webSettings.xml><?xml version="1.0" encoding="utf-8"?>
<w:webSettings xmlns:r="http://schemas.openxmlformats.org/officeDocument/2006/relationships" xmlns:w="http://schemas.openxmlformats.org/wordprocessingml/2006/main">
  <w:divs>
    <w:div w:id="158548052">
      <w:bodyDiv w:val="1"/>
      <w:marLeft w:val="0"/>
      <w:marRight w:val="0"/>
      <w:marTop w:val="0"/>
      <w:marBottom w:val="0"/>
      <w:divBdr>
        <w:top w:val="none" w:sz="0" w:space="0" w:color="auto"/>
        <w:left w:val="none" w:sz="0" w:space="0" w:color="auto"/>
        <w:bottom w:val="none" w:sz="0" w:space="0" w:color="auto"/>
        <w:right w:val="none" w:sz="0" w:space="0" w:color="auto"/>
      </w:divBdr>
    </w:div>
    <w:div w:id="479541331">
      <w:bodyDiv w:val="1"/>
      <w:marLeft w:val="0"/>
      <w:marRight w:val="0"/>
      <w:marTop w:val="0"/>
      <w:marBottom w:val="0"/>
      <w:divBdr>
        <w:top w:val="none" w:sz="0" w:space="0" w:color="auto"/>
        <w:left w:val="none" w:sz="0" w:space="0" w:color="auto"/>
        <w:bottom w:val="none" w:sz="0" w:space="0" w:color="auto"/>
        <w:right w:val="none" w:sz="0" w:space="0" w:color="auto"/>
      </w:divBdr>
      <w:divsChild>
        <w:div w:id="1982032270">
          <w:marLeft w:val="0"/>
          <w:marRight w:val="0"/>
          <w:marTop w:val="0"/>
          <w:marBottom w:val="0"/>
          <w:divBdr>
            <w:top w:val="none" w:sz="0" w:space="0" w:color="auto"/>
            <w:left w:val="none" w:sz="0" w:space="0" w:color="auto"/>
            <w:bottom w:val="none" w:sz="0" w:space="0" w:color="auto"/>
            <w:right w:val="none" w:sz="0" w:space="0" w:color="auto"/>
          </w:divBdr>
          <w:divsChild>
            <w:div w:id="1902592868">
              <w:marLeft w:val="0"/>
              <w:marRight w:val="0"/>
              <w:marTop w:val="0"/>
              <w:marBottom w:val="0"/>
              <w:divBdr>
                <w:top w:val="none" w:sz="0" w:space="0" w:color="auto"/>
                <w:left w:val="none" w:sz="0" w:space="0" w:color="auto"/>
                <w:bottom w:val="none" w:sz="0" w:space="0" w:color="auto"/>
                <w:right w:val="none" w:sz="0" w:space="0" w:color="auto"/>
              </w:divBdr>
              <w:divsChild>
                <w:div w:id="1669939658">
                  <w:marLeft w:val="0"/>
                  <w:marRight w:val="0"/>
                  <w:marTop w:val="0"/>
                  <w:marBottom w:val="0"/>
                  <w:divBdr>
                    <w:top w:val="none" w:sz="0" w:space="0" w:color="auto"/>
                    <w:left w:val="none" w:sz="0" w:space="0" w:color="auto"/>
                    <w:bottom w:val="none" w:sz="0" w:space="0" w:color="auto"/>
                    <w:right w:val="none" w:sz="0" w:space="0" w:color="auto"/>
                  </w:divBdr>
                  <w:divsChild>
                    <w:div w:id="172837899">
                      <w:marLeft w:val="0"/>
                      <w:marRight w:val="0"/>
                      <w:marTop w:val="0"/>
                      <w:marBottom w:val="0"/>
                      <w:divBdr>
                        <w:top w:val="none" w:sz="0" w:space="0" w:color="auto"/>
                        <w:left w:val="none" w:sz="0" w:space="0" w:color="auto"/>
                        <w:bottom w:val="none" w:sz="0" w:space="0" w:color="auto"/>
                        <w:right w:val="none" w:sz="0" w:space="0" w:color="auto"/>
                      </w:divBdr>
                      <w:divsChild>
                        <w:div w:id="21422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xx.xxxxxxx@pec.agenziademanio.it" TargetMode="External"/><Relationship Id="rId2" Type="http://schemas.openxmlformats.org/officeDocument/2006/relationships/hyperlink" Target="mailto:xx.xxxxxxx@agenziademanio.it"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i\Modelli\Mod1BN.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Mod1BN.dot</Template>
  <TotalTime>23</TotalTime>
  <Pages>2</Pages>
  <Words>563</Words>
  <Characters>3296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Città, XX mese 200X</vt:lpstr>
    </vt:vector>
  </TitlesOfParts>
  <Company>Ministero delle Finanze Dipartimento del Territorio</Company>
  <LinksUpToDate>false</LinksUpToDate>
  <CharactersWithSpaces>3852</CharactersWithSpaces>
  <SharedDoc>false</SharedDoc>
  <HLinks>
    <vt:vector size="12" baseType="variant">
      <vt:variant>
        <vt:i4>6881328</vt:i4>
      </vt:variant>
      <vt:variant>
        <vt:i4>6</vt:i4>
      </vt:variant>
      <vt:variant>
        <vt:i4>0</vt:i4>
      </vt:variant>
      <vt:variant>
        <vt:i4>5</vt:i4>
      </vt:variant>
      <vt:variant>
        <vt:lpwstr>mailto:dre_campania@pce.agenziademanio.it</vt:lpwstr>
      </vt:variant>
      <vt:variant>
        <vt:lpwstr/>
      </vt:variant>
      <vt:variant>
        <vt:i4>2359380</vt:i4>
      </vt:variant>
      <vt:variant>
        <vt:i4>3</vt:i4>
      </vt:variant>
      <vt:variant>
        <vt:i4>0</vt:i4>
      </vt:variant>
      <vt:variant>
        <vt:i4>5</vt:i4>
      </vt:variant>
      <vt:variant>
        <vt:lpwstr>mailto:dre.campania@agenziademanio.it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XX mese 200X</dc:title>
  <dc:creator>Agenzia Demanio - Filiale di Napoli</dc:creator>
  <cp:lastModifiedBy>tnttzn67t60l483s</cp:lastModifiedBy>
  <cp:revision>9</cp:revision>
  <cp:lastPrinted>2014-11-20T07:23:00Z</cp:lastPrinted>
  <dcterms:created xsi:type="dcterms:W3CDTF">2015-05-19T15:33:00Z</dcterms:created>
  <dcterms:modified xsi:type="dcterms:W3CDTF">2015-05-20T07:59:00Z</dcterms:modified>
</cp:coreProperties>
</file>